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19" w:rsidRDefault="000B2307" w:rsidP="000B2307">
      <w:pPr>
        <w:jc w:val="center"/>
        <w:rPr>
          <w:rFonts w:ascii="Times New Roman" w:hAnsi="Times New Roman" w:cs="Times New Roman"/>
          <w:sz w:val="28"/>
        </w:rPr>
      </w:pPr>
      <w:r w:rsidRPr="000B2307">
        <w:rPr>
          <w:rFonts w:ascii="Times New Roman" w:hAnsi="Times New Roman" w:cs="Times New Roman"/>
          <w:sz w:val="28"/>
        </w:rPr>
        <w:t>Этикет и мы</w:t>
      </w:r>
    </w:p>
    <w:p w:rsidR="000B2307" w:rsidRPr="000B2307" w:rsidRDefault="000B2307" w:rsidP="000B23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(справочная информация к уроку)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0B23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Этике́т</w:t>
      </w:r>
      <w:proofErr w:type="spellEnd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(от </w:t>
      </w:r>
      <w:hyperlink r:id="rId6" w:tooltip="Французский язык" w:history="1">
        <w:r w:rsidRPr="000B2307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фр.</w:t>
        </w:r>
      </w:hyperlink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B2307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ru-RU"/>
        </w:rPr>
        <w:t>étiquette</w:t>
      </w: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этикетка, надпись) — нормы и правила поведения людей в обществе</w:t>
      </w:r>
      <w:hyperlink r:id="rId7" w:anchor="cite_note-slovari.yandex-krugosvet-1" w:history="1">
        <w:r w:rsidRPr="000B2307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ru-RU"/>
          </w:rPr>
          <w:t>[1]</w:t>
        </w:r>
      </w:hyperlink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современном виде и значении слово было впервые употреблено при дворе короля Франции </w:t>
      </w:r>
      <w:hyperlink r:id="rId8" w:tooltip="Людовик XIV (король Франции)" w:history="1">
        <w:r w:rsidRPr="000B2307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Людовика XIV</w:t>
        </w:r>
      </w:hyperlink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гостям были розданы карточки (этикетки) с изложением того, как они должны держаться; хотя определённые своды норм и правил поведения существовали уже с древнейших времён</w:t>
      </w:r>
      <w:hyperlink r:id="rId9" w:anchor="cite_note-slovari.yandex-krugosvet-1" w:history="1">
        <w:r w:rsidRPr="000B2307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ru-RU"/>
          </w:rPr>
          <w:t>[1]</w:t>
        </w:r>
      </w:hyperlink>
      <w:proofErr w:type="gramEnd"/>
    </w:p>
    <w:p w:rsidR="000B2307" w:rsidRPr="000B2307" w:rsidRDefault="000B2307" w:rsidP="000B2307">
      <w:pPr>
        <w:shd w:val="clear" w:color="auto" w:fill="F9F9F9"/>
        <w:spacing w:after="144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B23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</w:t>
      </w:r>
    </w:p>
    <w:p w:rsidR="000B2307" w:rsidRPr="000B2307" w:rsidRDefault="000B2307" w:rsidP="000B2307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История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Традиционно принято считать, что странами-родоначальницами этикета являются Англия и Франция, но уклад жизни в этих странах в то время был таков, что в данных жестоких и грубых условиях человек не мог совершенствоваться в своих духовных и нравственных начинаниях. Определённые моральные правила и манеры поведения зародились примерно в XIV веке </w:t>
      </w:r>
      <w:proofErr w:type="gramStart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Италии, где уже в то время социальная сущность и культура личности начали выходить на одно из первых мест. В России же одним из первых сводов правил поведения считается «</w:t>
      </w:r>
      <w:hyperlink r:id="rId10" w:tooltip="Домострой" w:history="1">
        <w:r w:rsidRPr="000B2307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домострой</w:t>
        </w:r>
      </w:hyperlink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(XVI в.)</w:t>
      </w:r>
      <w:hyperlink r:id="rId11" w:anchor="cite_note-slovari.yandex-krugosvet-1" w:history="1">
        <w:r w:rsidRPr="000B2307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ru-RU"/>
          </w:rPr>
          <w:t>[1]</w:t>
        </w:r>
      </w:hyperlink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этикет означает правильно вести себя в обществе, быть хорошо воспитанным, иметь приятные манеры, уметь вести разговор и многое другое. По тому, как человек ведет себя в присутствии других, можно определить его социальный статус, примерный уровень культуры и доходов. Наличие хороших манер гарантировало успех в карьере для мужчин и удачное замужество для женщин. А правилами хорошего тона регламентировано наше поведение не только на работе, но и в семье, в гостях, в общественных местах и даже в сети!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Этикет как термин ввел в обиход французский король Людовик XIV в XVII веке, но свод определенных правил поведения существовал и в доисторические времена и диктовался он необходимостью мирно сосуществовать с соседними народами и племенами. Уже в третьем тысячелетии до нашей эры в Египте ценилось умение изящно применять столовые приборы и поглощать пищу беззвучно. В древней Индии, Греции, Риме строго регламентировалось поведение представителей разных сословий, на эту тему писались целые трактаты.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древнегреческом столовом этикете считалось, что человек, злоупотребляющий большим количеством еды и вина, - настоящий варвар. А </w:t>
      </w:r>
      <w:proofErr w:type="gramStart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отводить самые почетные места за столом наиболее уважаемым гостям и женщинам было принято</w:t>
      </w:r>
      <w:proofErr w:type="gramEnd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Скандинавии со времен викингов.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Восточный этикет формировался под воздействием религиозных и языческих обрядов и ритуалов. В Европе в 11 веке появился так называемый Кодекс рыцарской чести, содержащий великое множество церемоний, часть которых была лишена всякого здравого смысла. В эпоху Возрождения родился придворный этикет, до сих пор поражающий нас своей замысловатостью.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Революция 1917 года кардинально изменила российский дореволюционный этикет, здравые нормы которого были заменены на «Коде</w:t>
      </w:r>
      <w:proofErr w:type="gramStart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 стр</w:t>
      </w:r>
      <w:proofErr w:type="gramEnd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оителя коммунизма».</w:t>
      </w:r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протяжении веков правила этикета менялись и шлифовались. В итоге все надуманное и бесполезное отсеялось, оставив в нашем обиходе то, что всегда было полезно и практично, потому что прошло проверку временем.</w:t>
      </w:r>
    </w:p>
    <w:p w:rsidR="000B2307" w:rsidRPr="000B2307" w:rsidRDefault="000B2307" w:rsidP="000B2307">
      <w:pPr>
        <w:pBdr>
          <w:bottom w:val="single" w:sz="6" w:space="2" w:color="AAAAAA"/>
        </w:pBd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Виды этикета</w:t>
      </w:r>
      <w:bookmarkStart w:id="0" w:name="_GoBack"/>
      <w:bookmarkEnd w:id="0"/>
    </w:p>
    <w:p w:rsidR="000B2307" w:rsidRPr="000B2307" w:rsidRDefault="000B2307" w:rsidP="000B230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Этикет может значительно отличаться в разных условиях, в зависимости от конкретной эпохи и культурной среды. </w:t>
      </w:r>
      <w:proofErr w:type="gramStart"/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 также можно условно разделить на ситуационный и профессиональный, </w:t>
      </w:r>
      <w:r w:rsidRPr="000B2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светский и деловой, хотя чётких границ между ними зачастую провести невозможно, так как правила различных разделов этикета повторяются, включают правила других разделов (иногда немного изменённые), исходят из основных норм поведения.</w:t>
      </w:r>
      <w:proofErr w:type="gramEnd"/>
    </w:p>
    <w:p w:rsidR="000B2307" w:rsidRDefault="000B2307"/>
    <w:sectPr w:rsidR="000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765"/>
    <w:multiLevelType w:val="multilevel"/>
    <w:tmpl w:val="88B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07"/>
    <w:rsid w:val="000B2307"/>
    <w:rsid w:val="006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307"/>
  </w:style>
  <w:style w:type="character" w:styleId="a4">
    <w:name w:val="Hyperlink"/>
    <w:basedOn w:val="a0"/>
    <w:uiPriority w:val="99"/>
    <w:semiHidden/>
    <w:unhideWhenUsed/>
    <w:rsid w:val="000B2307"/>
    <w:rPr>
      <w:color w:val="0000FF"/>
      <w:u w:val="single"/>
    </w:rPr>
  </w:style>
  <w:style w:type="character" w:customStyle="1" w:styleId="toctoggle">
    <w:name w:val="toctoggle"/>
    <w:basedOn w:val="a0"/>
    <w:rsid w:val="000B2307"/>
  </w:style>
  <w:style w:type="character" w:customStyle="1" w:styleId="tocnumber">
    <w:name w:val="tocnumber"/>
    <w:basedOn w:val="a0"/>
    <w:rsid w:val="000B2307"/>
  </w:style>
  <w:style w:type="character" w:customStyle="1" w:styleId="toctext">
    <w:name w:val="toctext"/>
    <w:basedOn w:val="a0"/>
    <w:rsid w:val="000B2307"/>
  </w:style>
  <w:style w:type="character" w:customStyle="1" w:styleId="mw-headline">
    <w:name w:val="mw-headline"/>
    <w:basedOn w:val="a0"/>
    <w:rsid w:val="000B2307"/>
  </w:style>
  <w:style w:type="character" w:customStyle="1" w:styleId="mw-editsection">
    <w:name w:val="mw-editsection"/>
    <w:basedOn w:val="a0"/>
    <w:rsid w:val="000B2307"/>
  </w:style>
  <w:style w:type="character" w:customStyle="1" w:styleId="mw-editsection-bracket">
    <w:name w:val="mw-editsection-bracket"/>
    <w:basedOn w:val="a0"/>
    <w:rsid w:val="000B2307"/>
  </w:style>
  <w:style w:type="character" w:customStyle="1" w:styleId="mw-editsection-divider">
    <w:name w:val="mw-editsection-divider"/>
    <w:basedOn w:val="a0"/>
    <w:rsid w:val="000B2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307"/>
  </w:style>
  <w:style w:type="character" w:styleId="a4">
    <w:name w:val="Hyperlink"/>
    <w:basedOn w:val="a0"/>
    <w:uiPriority w:val="99"/>
    <w:semiHidden/>
    <w:unhideWhenUsed/>
    <w:rsid w:val="000B2307"/>
    <w:rPr>
      <w:color w:val="0000FF"/>
      <w:u w:val="single"/>
    </w:rPr>
  </w:style>
  <w:style w:type="character" w:customStyle="1" w:styleId="toctoggle">
    <w:name w:val="toctoggle"/>
    <w:basedOn w:val="a0"/>
    <w:rsid w:val="000B2307"/>
  </w:style>
  <w:style w:type="character" w:customStyle="1" w:styleId="tocnumber">
    <w:name w:val="tocnumber"/>
    <w:basedOn w:val="a0"/>
    <w:rsid w:val="000B2307"/>
  </w:style>
  <w:style w:type="character" w:customStyle="1" w:styleId="toctext">
    <w:name w:val="toctext"/>
    <w:basedOn w:val="a0"/>
    <w:rsid w:val="000B2307"/>
  </w:style>
  <w:style w:type="character" w:customStyle="1" w:styleId="mw-headline">
    <w:name w:val="mw-headline"/>
    <w:basedOn w:val="a0"/>
    <w:rsid w:val="000B2307"/>
  </w:style>
  <w:style w:type="character" w:customStyle="1" w:styleId="mw-editsection">
    <w:name w:val="mw-editsection"/>
    <w:basedOn w:val="a0"/>
    <w:rsid w:val="000B2307"/>
  </w:style>
  <w:style w:type="character" w:customStyle="1" w:styleId="mw-editsection-bracket">
    <w:name w:val="mw-editsection-bracket"/>
    <w:basedOn w:val="a0"/>
    <w:rsid w:val="000B2307"/>
  </w:style>
  <w:style w:type="character" w:customStyle="1" w:styleId="mw-editsection-divider">
    <w:name w:val="mw-editsection-divider"/>
    <w:basedOn w:val="a0"/>
    <w:rsid w:val="000B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7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E%D0%B4%D0%BE%D0%B2%D0%B8%D0%BA_XIV_(%D0%BA%D0%BE%D1%80%D0%BE%D0%BB%D1%8C_%D0%A4%D1%80%D0%B0%D0%BD%D1%86%D0%B8%D0%B8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D%F2%E8%EA%E5%F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1%80%D0%B0%D0%BD%D1%86%D1%83%D0%B7%D1%81%D0%BA%D0%B8%D0%B9_%D1%8F%D0%B7%D1%8B%D0%BA" TargetMode="External"/><Relationship Id="rId11" Type="http://schemas.openxmlformats.org/officeDocument/2006/relationships/hyperlink" Target="http://ru.wikipedia.org/wiki/%DD%F2%E8%EA%E5%F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E%D0%BC%D0%BE%D1%81%D1%82%D1%80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D%F2%E8%EA%E5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Matfeya</dc:creator>
  <cp:lastModifiedBy>Matfeya</cp:lastModifiedBy>
  <cp:revision>1</cp:revision>
  <dcterms:created xsi:type="dcterms:W3CDTF">2013-11-17T17:13:00Z</dcterms:created>
  <dcterms:modified xsi:type="dcterms:W3CDTF">2013-11-17T17:16:00Z</dcterms:modified>
</cp:coreProperties>
</file>