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E" w:rsidRDefault="008E456E" w:rsidP="008E456E">
      <w:pPr>
        <w:ind w:right="1275"/>
        <w:jc w:val="center"/>
        <w:outlineLvl w:val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-4445</wp:posOffset>
            </wp:positionV>
            <wp:extent cx="7381875" cy="10534650"/>
            <wp:effectExtent l="19050" t="0" r="9525" b="0"/>
            <wp:wrapNone/>
            <wp:docPr id="1" name="Рисунок 1" descr="http://www.0lik.ru/uploads/posts/2010-04/1271087434_0lik.ru_7e092a5cc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0lik.ru/uploads/posts/2010-04/1271087434_0lik.ru_7e092a5ccf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 b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6E" w:rsidRDefault="008E456E" w:rsidP="008E456E">
      <w:pPr>
        <w:ind w:right="1275"/>
        <w:jc w:val="center"/>
        <w:outlineLvl w:val="0"/>
        <w:rPr>
          <w:rFonts w:ascii="Tahoma" w:hAnsi="Tahoma" w:cs="Tahoma"/>
          <w:b/>
          <w:sz w:val="34"/>
          <w:szCs w:val="34"/>
        </w:rPr>
      </w:pPr>
    </w:p>
    <w:p w:rsidR="008E456E" w:rsidRDefault="008E456E" w:rsidP="008E456E">
      <w:pPr>
        <w:ind w:right="1275"/>
        <w:jc w:val="center"/>
        <w:outlineLvl w:val="0"/>
        <w:rPr>
          <w:rFonts w:ascii="Tahoma" w:hAnsi="Tahoma" w:cs="Tahoma"/>
          <w:b/>
          <w:sz w:val="34"/>
          <w:szCs w:val="34"/>
        </w:rPr>
      </w:pPr>
    </w:p>
    <w:p w:rsidR="008E456E" w:rsidRDefault="008E456E" w:rsidP="008E456E">
      <w:pPr>
        <w:ind w:right="1275"/>
        <w:jc w:val="center"/>
        <w:outlineLvl w:val="0"/>
        <w:rPr>
          <w:rFonts w:ascii="Tahoma" w:hAnsi="Tahoma" w:cs="Tahoma"/>
          <w:b/>
          <w:color w:val="C00000"/>
          <w:sz w:val="34"/>
          <w:szCs w:val="34"/>
        </w:rPr>
      </w:pPr>
    </w:p>
    <w:p w:rsidR="008E456E" w:rsidRPr="008E456E" w:rsidRDefault="008E456E" w:rsidP="008E456E">
      <w:pPr>
        <w:ind w:right="1275"/>
        <w:jc w:val="center"/>
        <w:outlineLvl w:val="0"/>
        <w:rPr>
          <w:rFonts w:ascii="Tahoma" w:hAnsi="Tahoma" w:cs="Tahoma"/>
          <w:b/>
          <w:color w:val="C00000"/>
          <w:sz w:val="34"/>
          <w:szCs w:val="34"/>
        </w:rPr>
      </w:pPr>
      <w:r w:rsidRPr="008E456E">
        <w:rPr>
          <w:rFonts w:ascii="Tahoma" w:hAnsi="Tahoma" w:cs="Tahoma"/>
          <w:b/>
          <w:color w:val="C00000"/>
          <w:sz w:val="34"/>
          <w:szCs w:val="34"/>
        </w:rPr>
        <w:t>Заповеди юного художника</w:t>
      </w:r>
    </w:p>
    <w:p w:rsidR="008E456E" w:rsidRPr="008E456E" w:rsidRDefault="008E456E" w:rsidP="008E456E">
      <w:pPr>
        <w:ind w:right="1275"/>
        <w:jc w:val="center"/>
        <w:outlineLvl w:val="0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ind w:left="993" w:right="1275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Следи за тем, чтобы твои художественные материалы (карандаши, кисти, краски) были аккуратно убраны в отведенное для них место. Не поручай уход за своими материалами никому. Будь хозяином!</w:t>
      </w:r>
    </w:p>
    <w:p w:rsidR="008E456E" w:rsidRPr="008E456E" w:rsidRDefault="008E456E" w:rsidP="008E456E">
      <w:p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После работы вымой кисти теплой водой с мылом, чтобы они всегда были готовы к работе. Кто знает, когда тебя посетит вдохновение.</w:t>
      </w:r>
    </w:p>
    <w:p w:rsidR="008E456E" w:rsidRPr="008E456E" w:rsidRDefault="008E456E" w:rsidP="008E456E">
      <w:p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Проверяй, плотно ли закрыты колпачки на фломастерах, тюбиках. Помни: от этого зависит продолжительность их жизни.</w:t>
      </w:r>
    </w:p>
    <w:p w:rsidR="008E456E" w:rsidRPr="008E456E" w:rsidRDefault="008E456E" w:rsidP="008E456E">
      <w:p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2127"/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Точи карандаши (неважно - цветные или простые) в специальную коробочку или мусорное ведро. Это позволит тебе избежать хлопот по уборке помещения от карандашной стружки и цветного порошка.</w:t>
      </w:r>
    </w:p>
    <w:p w:rsidR="008E456E" w:rsidRPr="008E456E" w:rsidRDefault="008E456E" w:rsidP="008E456E">
      <w:p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Плотно закрывай гуашь после работы. Помни, что высохшая гуашь теряет свои свойства. Ее очень трудно вернуть к жизни. Акварель, наоборот, не закрывай, дай ей проветриться. Вымой палитру, если она у тебя есть. Вылей из банки грязную воду, а банку вымой.</w:t>
      </w:r>
    </w:p>
    <w:p w:rsidR="008E456E" w:rsidRPr="008E456E" w:rsidRDefault="008E456E" w:rsidP="008E456E">
      <w:p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Не оставляй даже во время работы кисти в банке с водой. Щетинные кисти от этого теряют форму и становятся похожими на помело, а из мягких кистей начинает вылезать щетина. Помни, лысые кисти не признак их мудрости, а скорее признак нерадивости и лени их хозяина.</w:t>
      </w:r>
    </w:p>
    <w:p w:rsidR="008E456E" w:rsidRPr="008E456E" w:rsidRDefault="008E456E" w:rsidP="008E456E">
      <w:p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Художник отдается работе целиком, а потому после работы вымой не только ладошки, но и руки по локоть, а также лицо.</w:t>
      </w:r>
    </w:p>
    <w:p w:rsidR="008E456E" w:rsidRPr="008E456E" w:rsidRDefault="008E456E" w:rsidP="008E456E">
      <w:p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Заведи для своих рисунков папку по размеру самого большого из них. Помни: художники никогда не сгибают свои рисунки. Работы, выполненные мелками или пастелью, перекладывай чистыми листами бумаги.</w:t>
      </w:r>
    </w:p>
    <w:p w:rsidR="008E456E" w:rsidRPr="008E456E" w:rsidRDefault="008E456E" w:rsidP="008E456E">
      <w:p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</w:p>
    <w:p w:rsidR="008E456E" w:rsidRPr="008E456E" w:rsidRDefault="008E456E" w:rsidP="008E456E">
      <w:pPr>
        <w:numPr>
          <w:ilvl w:val="0"/>
          <w:numId w:val="1"/>
        </w:numPr>
        <w:tabs>
          <w:tab w:val="left" w:pos="8222"/>
          <w:tab w:val="left" w:pos="8364"/>
        </w:tabs>
        <w:ind w:left="1134" w:right="1133"/>
        <w:jc w:val="both"/>
        <w:rPr>
          <w:rFonts w:ascii="Tahoma" w:hAnsi="Tahoma" w:cs="Tahoma"/>
          <w:b/>
          <w:sz w:val="24"/>
          <w:szCs w:val="24"/>
        </w:rPr>
      </w:pPr>
      <w:r w:rsidRPr="008E456E">
        <w:rPr>
          <w:rFonts w:ascii="Tahoma" w:hAnsi="Tahoma" w:cs="Tahoma"/>
          <w:b/>
          <w:sz w:val="24"/>
          <w:szCs w:val="24"/>
        </w:rPr>
        <w:t>Если искусство потребует от тебя жертв, согласуй их сначала с родителями.</w:t>
      </w:r>
    </w:p>
    <w:p w:rsidR="00427301" w:rsidRDefault="00427301"/>
    <w:sectPr w:rsidR="00427301" w:rsidSect="008E45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0C46"/>
    <w:multiLevelType w:val="hybridMultilevel"/>
    <w:tmpl w:val="07F8F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6E"/>
    <w:rsid w:val="000F2890"/>
    <w:rsid w:val="00166B61"/>
    <w:rsid w:val="00204DED"/>
    <w:rsid w:val="00273EB4"/>
    <w:rsid w:val="00322041"/>
    <w:rsid w:val="00427301"/>
    <w:rsid w:val="00441158"/>
    <w:rsid w:val="005671DB"/>
    <w:rsid w:val="00675AC5"/>
    <w:rsid w:val="006B2750"/>
    <w:rsid w:val="00727F89"/>
    <w:rsid w:val="008A1423"/>
    <w:rsid w:val="008E456E"/>
    <w:rsid w:val="00AF2657"/>
    <w:rsid w:val="00B4674B"/>
    <w:rsid w:val="00D409FC"/>
    <w:rsid w:val="00DA322A"/>
    <w:rsid w:val="00D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E"/>
    <w:pPr>
      <w:spacing w:after="0" w:line="240" w:lineRule="auto"/>
    </w:pPr>
    <w:rPr>
      <w:rFonts w:ascii="Book Antiqua" w:eastAsia="MS Mincho" w:hAnsi="Book Antiqua" w:cs="Arial"/>
      <w:sz w:val="28"/>
      <w:szCs w:val="1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6E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Окс</cp:lastModifiedBy>
  <cp:revision>2</cp:revision>
  <cp:lastPrinted>2013-08-30T12:05:00Z</cp:lastPrinted>
  <dcterms:created xsi:type="dcterms:W3CDTF">2013-08-30T12:00:00Z</dcterms:created>
  <dcterms:modified xsi:type="dcterms:W3CDTF">2013-08-30T12:05:00Z</dcterms:modified>
</cp:coreProperties>
</file>