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FF" w:rsidRPr="00556B9F" w:rsidRDefault="005929FF" w:rsidP="005929FF">
      <w:pPr>
        <w:spacing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556B9F">
        <w:rPr>
          <w:rFonts w:ascii="Times New Roman" w:hAnsi="Times New Roman" w:cs="Times New Roman"/>
          <w:sz w:val="28"/>
          <w:szCs w:val="28"/>
        </w:rPr>
        <w:t>VIII МЕЖРЕГИОНАЛЬНЫЕ ЮНОШЕСКИЕ НАУЧНО-ИССЛЕДОВАТЕЛЬСКИЕ ЧТЕНИЯ ИМЕНИ КАЮМА НАСЫЙРИ</w:t>
      </w:r>
    </w:p>
    <w:p w:rsidR="00F77D3F" w:rsidRDefault="00F77D3F" w:rsidP="00C3509A">
      <w:pPr>
        <w:spacing w:line="360" w:lineRule="auto"/>
        <w:ind w:right="-6"/>
        <w:rPr>
          <w:rFonts w:ascii="Times New Roman" w:hAnsi="Times New Roman" w:cs="Times New Roman"/>
          <w:sz w:val="28"/>
          <w:szCs w:val="28"/>
        </w:rPr>
        <w:sectPr w:rsidR="00F77D3F" w:rsidSect="00F77D3F">
          <w:footerReference w:type="default" r:id="rId8"/>
          <w:pgSz w:w="11906" w:h="16838"/>
          <w:pgMar w:top="1440" w:right="1080" w:bottom="1440" w:left="1080" w:header="709" w:footer="709" w:gutter="0"/>
          <w:pgNumType w:start="0"/>
          <w:cols w:space="708"/>
          <w:docGrid w:linePitch="360"/>
        </w:sectPr>
      </w:pPr>
    </w:p>
    <w:p w:rsidR="005929FF" w:rsidRDefault="005929FF" w:rsidP="00C3509A">
      <w:pPr>
        <w:spacing w:line="36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C3509A" w:rsidRDefault="00C3509A" w:rsidP="00C3509A">
      <w:pPr>
        <w:spacing w:line="36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C3509A" w:rsidRDefault="00C3509A" w:rsidP="00C3509A">
      <w:pPr>
        <w:spacing w:line="36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5929FF" w:rsidRPr="00556B9F" w:rsidRDefault="005929FF" w:rsidP="009F27BC">
      <w:pPr>
        <w:spacing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556B9F">
        <w:rPr>
          <w:rFonts w:ascii="Times New Roman" w:hAnsi="Times New Roman" w:cs="Times New Roman"/>
          <w:sz w:val="28"/>
          <w:szCs w:val="28"/>
        </w:rPr>
        <w:t>Секция: химия</w:t>
      </w:r>
    </w:p>
    <w:p w:rsidR="00556B9F" w:rsidRPr="00556B9F" w:rsidRDefault="00556B9F" w:rsidP="005929FF">
      <w:pPr>
        <w:spacing w:line="36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5929FF" w:rsidRPr="009F27BC" w:rsidRDefault="005929FF" w:rsidP="005929FF">
      <w:pPr>
        <w:spacing w:line="360" w:lineRule="auto"/>
        <w:ind w:right="-6"/>
        <w:jc w:val="center"/>
        <w:rPr>
          <w:rFonts w:ascii="Times New Roman" w:hAnsi="Times New Roman" w:cs="Times New Roman"/>
          <w:sz w:val="96"/>
          <w:szCs w:val="96"/>
        </w:rPr>
      </w:pPr>
      <w:r w:rsidRPr="009F27BC">
        <w:rPr>
          <w:rFonts w:ascii="Times New Roman" w:hAnsi="Times New Roman" w:cs="Times New Roman"/>
          <w:sz w:val="96"/>
          <w:szCs w:val="96"/>
        </w:rPr>
        <w:t xml:space="preserve"> Нитраты</w:t>
      </w:r>
    </w:p>
    <w:p w:rsidR="005929FF" w:rsidRPr="00556B9F" w:rsidRDefault="005929FF" w:rsidP="00C3509A">
      <w:pPr>
        <w:spacing w:line="36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5929FF" w:rsidRPr="00556B9F" w:rsidRDefault="005929FF" w:rsidP="005929FF">
      <w:pPr>
        <w:spacing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556B9F"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5929FF" w:rsidRPr="00556B9F" w:rsidRDefault="005929FF" w:rsidP="005929FF">
      <w:pPr>
        <w:spacing w:line="36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  <w:r w:rsidRPr="00556B9F">
        <w:rPr>
          <w:rFonts w:ascii="Times New Roman" w:hAnsi="Times New Roman" w:cs="Times New Roman"/>
          <w:sz w:val="28"/>
          <w:szCs w:val="28"/>
        </w:rPr>
        <w:t xml:space="preserve"> </w:t>
      </w:r>
      <w:r w:rsidR="00556B9F" w:rsidRPr="00556B9F">
        <w:rPr>
          <w:rFonts w:ascii="Times New Roman" w:hAnsi="Times New Roman" w:cs="Times New Roman"/>
          <w:sz w:val="28"/>
          <w:szCs w:val="28"/>
        </w:rPr>
        <w:t xml:space="preserve"> Бариева Булата</w:t>
      </w:r>
      <w:r w:rsidRPr="00556B9F">
        <w:rPr>
          <w:rFonts w:ascii="Times New Roman" w:hAnsi="Times New Roman" w:cs="Times New Roman"/>
          <w:sz w:val="28"/>
          <w:szCs w:val="28"/>
        </w:rPr>
        <w:t>,</w:t>
      </w:r>
    </w:p>
    <w:p w:rsidR="005929FF" w:rsidRPr="00556B9F" w:rsidRDefault="004618B4" w:rsidP="005929FF">
      <w:pPr>
        <w:spacing w:line="36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  <w:r w:rsidRPr="00556B9F">
        <w:rPr>
          <w:rFonts w:ascii="Times New Roman" w:hAnsi="Times New Roman" w:cs="Times New Roman"/>
          <w:sz w:val="28"/>
          <w:szCs w:val="28"/>
        </w:rPr>
        <w:t xml:space="preserve">ученика 8 </w:t>
      </w:r>
      <w:r w:rsidR="005929FF" w:rsidRPr="00556B9F">
        <w:rPr>
          <w:rFonts w:ascii="Times New Roman" w:hAnsi="Times New Roman" w:cs="Times New Roman"/>
          <w:sz w:val="28"/>
          <w:szCs w:val="28"/>
        </w:rPr>
        <w:t xml:space="preserve">класса </w:t>
      </w:r>
    </w:p>
    <w:p w:rsidR="005929FF" w:rsidRPr="00556B9F" w:rsidRDefault="005929FF" w:rsidP="005929FF">
      <w:pPr>
        <w:spacing w:line="36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  <w:r w:rsidRPr="00556B9F">
        <w:rPr>
          <w:rFonts w:ascii="Times New Roman" w:hAnsi="Times New Roman" w:cs="Times New Roman"/>
          <w:sz w:val="28"/>
          <w:szCs w:val="28"/>
        </w:rPr>
        <w:t xml:space="preserve">Большеатнинской средней общеобразовательной школы </w:t>
      </w:r>
    </w:p>
    <w:p w:rsidR="005929FF" w:rsidRPr="00556B9F" w:rsidRDefault="005929FF" w:rsidP="005929FF">
      <w:pPr>
        <w:spacing w:line="36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  <w:r w:rsidRPr="00556B9F">
        <w:rPr>
          <w:rFonts w:ascii="Times New Roman" w:hAnsi="Times New Roman" w:cs="Times New Roman"/>
          <w:sz w:val="28"/>
          <w:szCs w:val="28"/>
        </w:rPr>
        <w:t>Атнинского муниципального района</w:t>
      </w:r>
    </w:p>
    <w:p w:rsidR="005929FF" w:rsidRPr="00556B9F" w:rsidRDefault="005929FF" w:rsidP="005929FF">
      <w:pPr>
        <w:spacing w:line="36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  <w:r w:rsidRPr="00556B9F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5929FF" w:rsidRPr="00556B9F" w:rsidRDefault="005929FF" w:rsidP="00882959">
      <w:pPr>
        <w:spacing w:line="36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C3509A" w:rsidRPr="00556B9F" w:rsidRDefault="00C3509A" w:rsidP="005929FF">
      <w:pPr>
        <w:spacing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C3509A" w:rsidRPr="00556B9F" w:rsidRDefault="005929FF" w:rsidP="0090019E">
      <w:pPr>
        <w:spacing w:line="36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  <w:r w:rsidRPr="00556B9F">
        <w:rPr>
          <w:rFonts w:ascii="Times New Roman" w:hAnsi="Times New Roman" w:cs="Times New Roman"/>
          <w:sz w:val="28"/>
          <w:szCs w:val="28"/>
        </w:rPr>
        <w:t>Руководитель: Бариева Лейсира Мунировна</w:t>
      </w:r>
    </w:p>
    <w:p w:rsidR="009F27BC" w:rsidRDefault="00534F6A" w:rsidP="00534F6A">
      <w:pPr>
        <w:spacing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Атня - 201</w:t>
      </w:r>
      <w:r w:rsidR="00DD572D">
        <w:rPr>
          <w:rFonts w:ascii="Times New Roman" w:hAnsi="Times New Roman" w:cs="Times New Roman"/>
          <w:sz w:val="28"/>
          <w:szCs w:val="28"/>
        </w:rPr>
        <w:t>0</w:t>
      </w:r>
    </w:p>
    <w:p w:rsidR="005929FF" w:rsidRPr="00556B9F" w:rsidRDefault="005929FF" w:rsidP="00556B9F">
      <w:pPr>
        <w:spacing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556B9F"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4618B4" w:rsidRPr="00556B9F" w:rsidRDefault="004618B4" w:rsidP="004618B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556B9F">
        <w:rPr>
          <w:sz w:val="28"/>
          <w:szCs w:val="28"/>
        </w:rPr>
        <w:t xml:space="preserve"> </w:t>
      </w:r>
      <w:r w:rsidRPr="00556B9F">
        <w:rPr>
          <w:sz w:val="28"/>
        </w:rPr>
        <w:t xml:space="preserve">Введение. </w:t>
      </w:r>
      <w:r w:rsidR="008A313D">
        <w:rPr>
          <w:sz w:val="28"/>
        </w:rPr>
        <w:t xml:space="preserve"> </w:t>
      </w:r>
    </w:p>
    <w:p w:rsidR="004618B4" w:rsidRPr="00556B9F" w:rsidRDefault="004618B4" w:rsidP="004618B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556B9F">
        <w:rPr>
          <w:sz w:val="28"/>
        </w:rPr>
        <w:t>Основная часть. Нитраты.</w:t>
      </w:r>
    </w:p>
    <w:p w:rsidR="004618B4" w:rsidRPr="00556B9F" w:rsidRDefault="004618B4" w:rsidP="004618B4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556B9F">
        <w:rPr>
          <w:sz w:val="28"/>
        </w:rPr>
        <w:t>Азот, нитраты и растения.</w:t>
      </w:r>
    </w:p>
    <w:p w:rsidR="004618B4" w:rsidRPr="00556B9F" w:rsidRDefault="004618B4" w:rsidP="004618B4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r w:rsidRPr="00556B9F">
        <w:rPr>
          <w:sz w:val="28"/>
        </w:rPr>
        <w:t>Вредное воздействие нитратов на  окружающую среду.</w:t>
      </w:r>
    </w:p>
    <w:p w:rsidR="004618B4" w:rsidRPr="00556B9F" w:rsidRDefault="004618B4" w:rsidP="004618B4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r w:rsidRPr="00556B9F">
        <w:rPr>
          <w:sz w:val="28"/>
        </w:rPr>
        <w:t>Пути попадания нитратов в организм человека.</w:t>
      </w:r>
    </w:p>
    <w:p w:rsidR="004618B4" w:rsidRPr="00556B9F" w:rsidRDefault="004618B4" w:rsidP="004618B4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r w:rsidRPr="00556B9F">
        <w:rPr>
          <w:sz w:val="28"/>
        </w:rPr>
        <w:t>Влияние нитратов на людей и животных.</w:t>
      </w:r>
    </w:p>
    <w:p w:rsidR="00534F6A" w:rsidRPr="00556B9F" w:rsidRDefault="00534F6A" w:rsidP="00534F6A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r w:rsidRPr="00556B9F">
        <w:rPr>
          <w:sz w:val="28"/>
        </w:rPr>
        <w:t>Методы определения нитратов в растениях</w:t>
      </w:r>
      <w:r w:rsidRPr="00556B9F">
        <w:rPr>
          <w:b/>
          <w:sz w:val="28"/>
        </w:rPr>
        <w:t>.</w:t>
      </w:r>
    </w:p>
    <w:p w:rsidR="00534F6A" w:rsidRPr="00556B9F" w:rsidRDefault="00534F6A" w:rsidP="00534F6A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r w:rsidRPr="00556B9F">
        <w:rPr>
          <w:sz w:val="28"/>
          <w:szCs w:val="28"/>
        </w:rPr>
        <w:t>Причины накопления нитратов в растениях.</w:t>
      </w:r>
    </w:p>
    <w:p w:rsidR="005929FF" w:rsidRDefault="004618B4" w:rsidP="00FC5B6A">
      <w:pPr>
        <w:pStyle w:val="a3"/>
        <w:numPr>
          <w:ilvl w:val="0"/>
          <w:numId w:val="2"/>
        </w:numPr>
        <w:spacing w:line="360" w:lineRule="auto"/>
        <w:ind w:right="-6"/>
        <w:rPr>
          <w:sz w:val="28"/>
          <w:szCs w:val="28"/>
        </w:rPr>
      </w:pPr>
      <w:r w:rsidRPr="00FC5B6A">
        <w:rPr>
          <w:sz w:val="28"/>
          <w:szCs w:val="28"/>
        </w:rPr>
        <w:t xml:space="preserve">Заключение. </w:t>
      </w:r>
    </w:p>
    <w:p w:rsidR="00FC5B6A" w:rsidRPr="00FC5B6A" w:rsidRDefault="00FC5B6A" w:rsidP="00FC5B6A">
      <w:pPr>
        <w:pStyle w:val="a3"/>
        <w:spacing w:line="360" w:lineRule="auto"/>
        <w:ind w:left="1440" w:right="-6"/>
        <w:rPr>
          <w:sz w:val="28"/>
          <w:szCs w:val="28"/>
        </w:rPr>
      </w:pPr>
    </w:p>
    <w:p w:rsidR="005929FF" w:rsidRPr="00556B9F" w:rsidRDefault="005929FF" w:rsidP="005929FF">
      <w:pPr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5929FF" w:rsidRPr="00556B9F" w:rsidRDefault="005929FF" w:rsidP="005929FF">
      <w:pPr>
        <w:spacing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90019E" w:rsidRPr="00556B9F" w:rsidRDefault="0090019E" w:rsidP="005929FF">
      <w:pPr>
        <w:spacing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5929FF" w:rsidRPr="00556B9F" w:rsidRDefault="005929FF" w:rsidP="005929FF">
      <w:pPr>
        <w:spacing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5929FF" w:rsidRPr="00556B9F" w:rsidRDefault="005929FF" w:rsidP="005929FF">
      <w:pPr>
        <w:spacing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5929FF" w:rsidRDefault="005929FF" w:rsidP="005929FF">
      <w:pPr>
        <w:spacing w:line="360" w:lineRule="auto"/>
        <w:ind w:right="-6"/>
        <w:jc w:val="center"/>
        <w:rPr>
          <w:sz w:val="28"/>
          <w:szCs w:val="28"/>
        </w:rPr>
      </w:pPr>
    </w:p>
    <w:p w:rsidR="005929FF" w:rsidRDefault="005929FF" w:rsidP="005929FF">
      <w:pPr>
        <w:spacing w:line="360" w:lineRule="auto"/>
        <w:ind w:right="-6"/>
        <w:jc w:val="center"/>
        <w:rPr>
          <w:sz w:val="28"/>
          <w:szCs w:val="28"/>
        </w:rPr>
      </w:pPr>
    </w:p>
    <w:p w:rsidR="005929FF" w:rsidRDefault="005929FF" w:rsidP="005929FF">
      <w:pPr>
        <w:spacing w:line="360" w:lineRule="auto"/>
        <w:ind w:right="-6"/>
        <w:jc w:val="center"/>
        <w:rPr>
          <w:sz w:val="28"/>
          <w:szCs w:val="28"/>
        </w:rPr>
      </w:pPr>
    </w:p>
    <w:p w:rsidR="00E4188A" w:rsidRDefault="00E4188A" w:rsidP="00882959">
      <w:pPr>
        <w:pStyle w:val="a3"/>
        <w:rPr>
          <w:b/>
          <w:sz w:val="28"/>
          <w:szCs w:val="28"/>
        </w:rPr>
      </w:pPr>
    </w:p>
    <w:p w:rsidR="00534F6A" w:rsidRDefault="00E4188A" w:rsidP="00E4188A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8A313D" w:rsidRDefault="00534F6A" w:rsidP="00E4188A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882959" w:rsidRPr="00D3508D" w:rsidRDefault="00534F6A" w:rsidP="00FF5FCA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DD572D">
        <w:rPr>
          <w:b/>
          <w:sz w:val="28"/>
          <w:szCs w:val="28"/>
        </w:rPr>
        <w:t xml:space="preserve">      </w:t>
      </w:r>
      <w:r w:rsidR="00882959" w:rsidRPr="00D3508D">
        <w:rPr>
          <w:b/>
          <w:sz w:val="28"/>
          <w:szCs w:val="28"/>
        </w:rPr>
        <w:t>Цель:</w:t>
      </w:r>
      <w:r w:rsidR="00882959" w:rsidRPr="00D3508D">
        <w:rPr>
          <w:sz w:val="28"/>
          <w:szCs w:val="28"/>
        </w:rPr>
        <w:t xml:space="preserve"> изучение значения азота для растений, </w:t>
      </w:r>
      <w:r w:rsidR="002F51B2">
        <w:rPr>
          <w:sz w:val="28"/>
          <w:szCs w:val="28"/>
        </w:rPr>
        <w:t xml:space="preserve">выявление </w:t>
      </w:r>
      <w:r w:rsidR="00882959" w:rsidRPr="00D3508D">
        <w:rPr>
          <w:sz w:val="28"/>
          <w:szCs w:val="28"/>
        </w:rPr>
        <w:t xml:space="preserve">загрязнения нитратами </w:t>
      </w:r>
      <w:r w:rsidR="002F51B2">
        <w:rPr>
          <w:sz w:val="28"/>
          <w:szCs w:val="28"/>
        </w:rPr>
        <w:t xml:space="preserve"> продуктов питания, мониторинг состояния здоровья</w:t>
      </w:r>
      <w:r w:rsidR="00882959" w:rsidRPr="00D3508D">
        <w:rPr>
          <w:sz w:val="28"/>
          <w:szCs w:val="28"/>
        </w:rPr>
        <w:t xml:space="preserve">  людей.</w:t>
      </w:r>
    </w:p>
    <w:p w:rsidR="00882959" w:rsidRDefault="00882959" w:rsidP="00FF5FCA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4188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D3508D">
        <w:rPr>
          <w:b/>
          <w:sz w:val="28"/>
          <w:szCs w:val="28"/>
        </w:rPr>
        <w:t xml:space="preserve">Задачи: </w:t>
      </w:r>
      <w:r w:rsidR="00F77D3F">
        <w:rPr>
          <w:sz w:val="28"/>
          <w:szCs w:val="28"/>
        </w:rPr>
        <w:t xml:space="preserve">- </w:t>
      </w:r>
      <w:r w:rsidRPr="00D3508D">
        <w:rPr>
          <w:sz w:val="28"/>
          <w:szCs w:val="28"/>
        </w:rPr>
        <w:t xml:space="preserve">изучение  теоретического материала о нитратах,   </w:t>
      </w:r>
    </w:p>
    <w:p w:rsidR="00882959" w:rsidRPr="00D3508D" w:rsidRDefault="00E4188A" w:rsidP="00FF5FCA">
      <w:pPr>
        <w:pStyle w:val="a3"/>
        <w:tabs>
          <w:tab w:val="num" w:pos="72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82959" w:rsidRPr="00D3508D">
        <w:rPr>
          <w:sz w:val="28"/>
          <w:szCs w:val="28"/>
        </w:rPr>
        <w:t>- экспериментально</w:t>
      </w:r>
      <w:r w:rsidR="002F51B2">
        <w:rPr>
          <w:sz w:val="28"/>
          <w:szCs w:val="28"/>
        </w:rPr>
        <w:t>е</w:t>
      </w:r>
      <w:r w:rsidR="00882959" w:rsidRPr="00D3508D">
        <w:rPr>
          <w:sz w:val="28"/>
          <w:szCs w:val="28"/>
        </w:rPr>
        <w:t xml:space="preserve"> </w:t>
      </w:r>
      <w:r w:rsidR="002F51B2">
        <w:rPr>
          <w:sz w:val="28"/>
          <w:szCs w:val="28"/>
        </w:rPr>
        <w:t>определение содержания</w:t>
      </w:r>
      <w:r w:rsidR="00882959" w:rsidRPr="00D3508D">
        <w:rPr>
          <w:sz w:val="28"/>
          <w:szCs w:val="28"/>
        </w:rPr>
        <w:t xml:space="preserve"> нитратов в овощах,  </w:t>
      </w:r>
    </w:p>
    <w:p w:rsidR="00882959" w:rsidRDefault="00E4188A" w:rsidP="00FF5FCA">
      <w:pPr>
        <w:pStyle w:val="a3"/>
        <w:tabs>
          <w:tab w:val="num" w:pos="72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82959" w:rsidRPr="00D3508D">
        <w:rPr>
          <w:sz w:val="28"/>
          <w:szCs w:val="28"/>
        </w:rPr>
        <w:t>-</w:t>
      </w:r>
      <w:r w:rsidR="00882959">
        <w:rPr>
          <w:sz w:val="28"/>
          <w:szCs w:val="28"/>
        </w:rPr>
        <w:t xml:space="preserve"> </w:t>
      </w:r>
      <w:r w:rsidR="002F51B2">
        <w:rPr>
          <w:sz w:val="28"/>
          <w:szCs w:val="28"/>
        </w:rPr>
        <w:t>выяснение</w:t>
      </w:r>
      <w:r w:rsidR="00882959" w:rsidRPr="00D3508D">
        <w:rPr>
          <w:sz w:val="28"/>
          <w:szCs w:val="28"/>
        </w:rPr>
        <w:t xml:space="preserve"> причины загрязнения почвы нитратами, </w:t>
      </w:r>
    </w:p>
    <w:p w:rsidR="00882959" w:rsidRPr="00D3508D" w:rsidRDefault="00E4188A" w:rsidP="00FF5FCA">
      <w:pPr>
        <w:pStyle w:val="a3"/>
        <w:tabs>
          <w:tab w:val="num" w:pos="72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82959" w:rsidRPr="00D3508D">
        <w:rPr>
          <w:sz w:val="28"/>
          <w:szCs w:val="28"/>
        </w:rPr>
        <w:t xml:space="preserve">- </w:t>
      </w:r>
      <w:r w:rsidR="002F51B2">
        <w:rPr>
          <w:sz w:val="28"/>
          <w:szCs w:val="28"/>
        </w:rPr>
        <w:t>выявление влияния</w:t>
      </w:r>
      <w:r w:rsidR="00882959" w:rsidRPr="00D3508D">
        <w:rPr>
          <w:sz w:val="28"/>
          <w:szCs w:val="28"/>
        </w:rPr>
        <w:t xml:space="preserve"> нитратов на здоровье</w:t>
      </w:r>
      <w:r w:rsidR="002F51B2">
        <w:rPr>
          <w:sz w:val="28"/>
          <w:szCs w:val="28"/>
        </w:rPr>
        <w:t xml:space="preserve"> населения</w:t>
      </w:r>
      <w:r w:rsidR="00882959" w:rsidRPr="00D3508D">
        <w:rPr>
          <w:sz w:val="28"/>
          <w:szCs w:val="28"/>
        </w:rPr>
        <w:t xml:space="preserve">. </w:t>
      </w:r>
    </w:p>
    <w:p w:rsidR="00882959" w:rsidRPr="00882959" w:rsidRDefault="00882959" w:rsidP="00FF5FCA">
      <w:pPr>
        <w:pStyle w:val="a3"/>
        <w:tabs>
          <w:tab w:val="num" w:pos="72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4188A">
        <w:rPr>
          <w:b/>
          <w:sz w:val="28"/>
          <w:szCs w:val="28"/>
        </w:rPr>
        <w:t xml:space="preserve">      </w:t>
      </w:r>
      <w:r w:rsidRPr="00E10473">
        <w:rPr>
          <w:b/>
          <w:sz w:val="28"/>
          <w:szCs w:val="28"/>
        </w:rPr>
        <w:t>Методы</w:t>
      </w:r>
      <w:r>
        <w:rPr>
          <w:sz w:val="28"/>
          <w:szCs w:val="28"/>
        </w:rPr>
        <w:t>:</w:t>
      </w:r>
      <w:r w:rsidRPr="00D35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поиск </w:t>
      </w:r>
      <w:r w:rsidRPr="00882959">
        <w:rPr>
          <w:sz w:val="28"/>
          <w:szCs w:val="28"/>
        </w:rPr>
        <w:t>информации,  наблюдение, измерение, сравнение, эксперимент, анализ</w:t>
      </w:r>
      <w:r w:rsidR="00534F6A">
        <w:rPr>
          <w:sz w:val="28"/>
          <w:szCs w:val="28"/>
        </w:rPr>
        <w:t>.</w:t>
      </w:r>
      <w:r w:rsidRPr="00882959">
        <w:rPr>
          <w:sz w:val="28"/>
          <w:szCs w:val="28"/>
        </w:rPr>
        <w:t xml:space="preserve"> </w:t>
      </w:r>
    </w:p>
    <w:p w:rsidR="0090019E" w:rsidRPr="0090019E" w:rsidRDefault="00641D93" w:rsidP="00FF5FCA">
      <w:pPr>
        <w:pStyle w:val="a3"/>
        <w:spacing w:line="360" w:lineRule="auto"/>
        <w:ind w:firstLine="720"/>
        <w:jc w:val="both"/>
        <w:rPr>
          <w:sz w:val="28"/>
        </w:rPr>
      </w:pPr>
      <w:r w:rsidRPr="00641D93">
        <w:rPr>
          <w:sz w:val="28"/>
        </w:rPr>
        <w:t>Сельскохозяйственное загрязнение, как и промышленное, наносит ущерб э</w:t>
      </w:r>
      <w:r w:rsidR="00CB654C">
        <w:rPr>
          <w:sz w:val="28"/>
        </w:rPr>
        <w:t xml:space="preserve">косистемам. Оно бывает </w:t>
      </w:r>
      <w:r w:rsidR="00534F6A">
        <w:rPr>
          <w:sz w:val="28"/>
        </w:rPr>
        <w:t>разным</w:t>
      </w:r>
      <w:r w:rsidRPr="00641D93">
        <w:rPr>
          <w:sz w:val="28"/>
        </w:rPr>
        <w:t>: загрязнение вод</w:t>
      </w:r>
      <w:r w:rsidR="002F51B2">
        <w:rPr>
          <w:sz w:val="28"/>
        </w:rPr>
        <w:t xml:space="preserve">ы стоками животноводческих ферм </w:t>
      </w:r>
      <w:r w:rsidRPr="00641D93">
        <w:rPr>
          <w:sz w:val="28"/>
        </w:rPr>
        <w:t>и скотооткормочных комплексов; загрязнение пестицидами и их остатками; загрязнение почвы тяжелыми металлами; загрязнение почвы и продуктов питания нитратами.</w:t>
      </w:r>
      <w:r w:rsidR="002F51B2">
        <w:rPr>
          <w:sz w:val="28"/>
        </w:rPr>
        <w:t xml:space="preserve"> Нас </w:t>
      </w:r>
      <w:r w:rsidR="008A313D">
        <w:rPr>
          <w:sz w:val="28"/>
        </w:rPr>
        <w:t>заинтересовал</w:t>
      </w:r>
      <w:r w:rsidR="002F51B2">
        <w:rPr>
          <w:sz w:val="28"/>
        </w:rPr>
        <w:t xml:space="preserve"> последний вид загрязнения. </w:t>
      </w:r>
      <w:r w:rsidR="008A313D">
        <w:rPr>
          <w:sz w:val="28"/>
        </w:rPr>
        <w:t xml:space="preserve"> </w:t>
      </w:r>
      <w:r w:rsidRPr="00641D93">
        <w:rPr>
          <w:sz w:val="28"/>
        </w:rPr>
        <w:t xml:space="preserve"> Кроме того, наш Атнинский район является чисто аграрным, в нем нет </w:t>
      </w:r>
      <w:r w:rsidR="002F51B2">
        <w:rPr>
          <w:sz w:val="28"/>
        </w:rPr>
        <w:t>промышленных</w:t>
      </w:r>
      <w:r w:rsidR="008A313D">
        <w:rPr>
          <w:sz w:val="28"/>
        </w:rPr>
        <w:t xml:space="preserve"> </w:t>
      </w:r>
      <w:r w:rsidR="002F51B2">
        <w:rPr>
          <w:sz w:val="28"/>
        </w:rPr>
        <w:t>объектов</w:t>
      </w:r>
      <w:r w:rsidR="008A313D">
        <w:rPr>
          <w:sz w:val="28"/>
        </w:rPr>
        <w:t xml:space="preserve">, </w:t>
      </w:r>
      <w:r w:rsidRPr="00641D93">
        <w:rPr>
          <w:sz w:val="28"/>
        </w:rPr>
        <w:t>загрязн</w:t>
      </w:r>
      <w:r w:rsidR="002F51B2">
        <w:rPr>
          <w:sz w:val="28"/>
        </w:rPr>
        <w:t>яющих</w:t>
      </w:r>
      <w:r w:rsidR="008A313D">
        <w:rPr>
          <w:sz w:val="28"/>
        </w:rPr>
        <w:t xml:space="preserve"> </w:t>
      </w:r>
      <w:r w:rsidRPr="00641D93">
        <w:rPr>
          <w:sz w:val="28"/>
        </w:rPr>
        <w:t>почв</w:t>
      </w:r>
      <w:r w:rsidR="002F51B2">
        <w:rPr>
          <w:sz w:val="28"/>
        </w:rPr>
        <w:t>у</w:t>
      </w:r>
      <w:r w:rsidRPr="00641D93">
        <w:rPr>
          <w:sz w:val="28"/>
        </w:rPr>
        <w:t xml:space="preserve"> нитрат</w:t>
      </w:r>
      <w:r w:rsidR="008A313D">
        <w:rPr>
          <w:sz w:val="28"/>
        </w:rPr>
        <w:t>ами, а сельскохозяйственную продукцию мы выращиваем</w:t>
      </w:r>
      <w:r w:rsidR="008A313D" w:rsidRPr="00641D93">
        <w:rPr>
          <w:sz w:val="28"/>
        </w:rPr>
        <w:t xml:space="preserve"> </w:t>
      </w:r>
      <w:r w:rsidR="008A313D">
        <w:rPr>
          <w:sz w:val="28"/>
        </w:rPr>
        <w:t xml:space="preserve">сами. </w:t>
      </w:r>
      <w:r w:rsidRPr="00641D93">
        <w:rPr>
          <w:sz w:val="28"/>
        </w:rPr>
        <w:t>Значит, этот вид загрязнения, наносящий ущерб экосистемам и здоровью человека, зависит только от экологической грамотности самого человека. Мы изучили теоретический материал о нитратах</w:t>
      </w:r>
      <w:r w:rsidR="00CB654C">
        <w:rPr>
          <w:sz w:val="28"/>
        </w:rPr>
        <w:t>, выяснили в Управлении сельского хозяйства</w:t>
      </w:r>
      <w:r w:rsidRPr="00641D93">
        <w:rPr>
          <w:sz w:val="28"/>
        </w:rPr>
        <w:t xml:space="preserve"> района площади сельхозугодий, количество вносимых минеральных  и органических удобрений,  количество КРС, урожайность с полей. В санэпидстанции района выяснили качество питьевой воды. Оказывается, оно не самое лучшее. По данным  территориального отдела Управления Роспотребнадзора по РТ в Высокогорском районе (Атнинский район) выяснили качество питьевой воды. Проводили опыты по выявлению нитратов в овощах в школьной лаборатории. В центральной Атнинской районной больнице выяснили количество больных, имеющих болезни, причинами котор</w:t>
      </w:r>
      <w:r w:rsidR="008A313D">
        <w:rPr>
          <w:sz w:val="28"/>
        </w:rPr>
        <w:t xml:space="preserve">ых могут быть вредные воздействия нитратов. </w:t>
      </w:r>
      <w:r w:rsidR="0047239A">
        <w:rPr>
          <w:sz w:val="28"/>
        </w:rPr>
        <w:t xml:space="preserve"> </w:t>
      </w:r>
      <w:r w:rsidRPr="00641D93">
        <w:rPr>
          <w:sz w:val="28"/>
        </w:rPr>
        <w:t xml:space="preserve"> </w:t>
      </w:r>
      <w:r w:rsidR="008A313D">
        <w:rPr>
          <w:sz w:val="28"/>
        </w:rPr>
        <w:t xml:space="preserve">   </w:t>
      </w:r>
    </w:p>
    <w:p w:rsidR="0090019E" w:rsidRPr="008A313D" w:rsidRDefault="008A313D" w:rsidP="00DD572D">
      <w:pPr>
        <w:pStyle w:val="a3"/>
        <w:spacing w:line="360" w:lineRule="auto"/>
        <w:ind w:firstLine="720"/>
        <w:jc w:val="center"/>
        <w:rPr>
          <w:b/>
          <w:sz w:val="28"/>
        </w:rPr>
      </w:pPr>
      <w:r w:rsidRPr="008A313D">
        <w:rPr>
          <w:b/>
          <w:sz w:val="28"/>
        </w:rPr>
        <w:lastRenderedPageBreak/>
        <w:t>Азот</w:t>
      </w:r>
      <w:r>
        <w:rPr>
          <w:b/>
          <w:sz w:val="28"/>
        </w:rPr>
        <w:t>, н</w:t>
      </w:r>
      <w:r w:rsidRPr="008A313D">
        <w:rPr>
          <w:b/>
          <w:sz w:val="28"/>
        </w:rPr>
        <w:t>итраты</w:t>
      </w:r>
      <w:r>
        <w:rPr>
          <w:b/>
          <w:sz w:val="28"/>
        </w:rPr>
        <w:t>, р</w:t>
      </w:r>
      <w:r w:rsidRPr="008A313D">
        <w:rPr>
          <w:b/>
          <w:sz w:val="28"/>
        </w:rPr>
        <w:t>астения</w:t>
      </w:r>
    </w:p>
    <w:p w:rsidR="00641D93" w:rsidRPr="00786395" w:rsidRDefault="00641D93" w:rsidP="00FF5FCA">
      <w:pPr>
        <w:pStyle w:val="a3"/>
        <w:spacing w:line="360" w:lineRule="auto"/>
        <w:ind w:firstLine="720"/>
        <w:jc w:val="both"/>
        <w:rPr>
          <w:b/>
          <w:sz w:val="28"/>
        </w:rPr>
      </w:pPr>
      <w:r w:rsidRPr="00641D93">
        <w:rPr>
          <w:sz w:val="28"/>
        </w:rPr>
        <w:t>Азот - это один из самых важнейших химических элементов в жизни растений, т. к. он необходим для синтеза аминокислот, из которых образуются белки. Растение получает азот из почвы в виде минеральных солей (нитратных и аммиачных)</w:t>
      </w:r>
      <w:r w:rsidRPr="00641D93">
        <w:rPr>
          <w:sz w:val="28"/>
          <w:szCs w:val="28"/>
        </w:rPr>
        <w:t xml:space="preserve">. </w:t>
      </w:r>
      <w:r w:rsidRPr="00641D93">
        <w:rPr>
          <w:sz w:val="28"/>
        </w:rPr>
        <w:t>В растениях азот подвергается сложным превращениям. Метаболизм азота в растениях — это сложный процесс, и нитраты занимают в нём промежуточное положение:</w:t>
      </w:r>
    </w:p>
    <w:p w:rsidR="00641D93" w:rsidRPr="00641D93" w:rsidRDefault="00641D93" w:rsidP="00FF5FCA">
      <w:pPr>
        <w:pStyle w:val="a3"/>
        <w:spacing w:line="360" w:lineRule="auto"/>
        <w:jc w:val="both"/>
        <w:rPr>
          <w:sz w:val="28"/>
        </w:rPr>
      </w:pPr>
      <w:r w:rsidRPr="00641D93">
        <w:rPr>
          <w:sz w:val="28"/>
        </w:rPr>
        <w:t xml:space="preserve">                    </w:t>
      </w:r>
      <w:r w:rsidRPr="00641D93">
        <w:rPr>
          <w:sz w:val="28"/>
          <w:lang w:val="en-US"/>
        </w:rPr>
        <w:t>HNO</w:t>
      </w:r>
      <w:r w:rsidRPr="00641D93">
        <w:rPr>
          <w:sz w:val="28"/>
          <w:vertAlign w:val="subscript"/>
        </w:rPr>
        <w:t>3</w:t>
      </w:r>
      <w:r w:rsidRPr="00641D93">
        <w:rPr>
          <w:sz w:val="28"/>
        </w:rPr>
        <w:t xml:space="preserve"> -   </w:t>
      </w:r>
      <w:r w:rsidRPr="00641D93">
        <w:rPr>
          <w:sz w:val="28"/>
          <w:lang w:val="en-US"/>
        </w:rPr>
        <w:t>HNO</w:t>
      </w:r>
      <w:r w:rsidRPr="00641D93">
        <w:rPr>
          <w:sz w:val="28"/>
          <w:vertAlign w:val="subscript"/>
        </w:rPr>
        <w:t>2</w:t>
      </w:r>
      <w:r w:rsidRPr="00641D93">
        <w:rPr>
          <w:sz w:val="28"/>
        </w:rPr>
        <w:t xml:space="preserve">   –     (</w:t>
      </w:r>
      <w:r w:rsidRPr="00641D93">
        <w:rPr>
          <w:sz w:val="28"/>
          <w:lang w:val="en-US"/>
        </w:rPr>
        <w:t>HNO</w:t>
      </w:r>
      <w:r w:rsidRPr="00641D93">
        <w:rPr>
          <w:sz w:val="28"/>
        </w:rPr>
        <w:t xml:space="preserve">) </w:t>
      </w:r>
      <w:r w:rsidRPr="00641D93">
        <w:rPr>
          <w:sz w:val="28"/>
          <w:vertAlign w:val="subscript"/>
        </w:rPr>
        <w:t xml:space="preserve">2     </w:t>
      </w:r>
      <w:r w:rsidRPr="00641D93">
        <w:rPr>
          <w:sz w:val="28"/>
        </w:rPr>
        <w:t xml:space="preserve">–        </w:t>
      </w:r>
      <w:r w:rsidRPr="00641D93">
        <w:rPr>
          <w:sz w:val="28"/>
          <w:lang w:val="en-US"/>
        </w:rPr>
        <w:t>NH</w:t>
      </w:r>
      <w:r w:rsidRPr="00641D93">
        <w:rPr>
          <w:sz w:val="28"/>
          <w:vertAlign w:val="subscript"/>
        </w:rPr>
        <w:t>2</w:t>
      </w:r>
      <w:r w:rsidRPr="00641D93">
        <w:rPr>
          <w:sz w:val="28"/>
          <w:lang w:val="en-US"/>
        </w:rPr>
        <w:t>OH</w:t>
      </w:r>
      <w:r w:rsidRPr="00641D93">
        <w:rPr>
          <w:sz w:val="28"/>
        </w:rPr>
        <w:t xml:space="preserve">         -    </w:t>
      </w:r>
      <w:r w:rsidRPr="00641D93">
        <w:rPr>
          <w:sz w:val="28"/>
          <w:lang w:val="en-US"/>
        </w:rPr>
        <w:t>NH</w:t>
      </w:r>
      <w:r w:rsidRPr="00641D93">
        <w:rPr>
          <w:sz w:val="28"/>
          <w:vertAlign w:val="subscript"/>
        </w:rPr>
        <w:t>3</w:t>
      </w:r>
      <w:r w:rsidRPr="00641D93">
        <w:rPr>
          <w:sz w:val="28"/>
        </w:rPr>
        <w:t xml:space="preserve"> </w:t>
      </w:r>
    </w:p>
    <w:p w:rsidR="00641D93" w:rsidRPr="00641D93" w:rsidRDefault="00641D93" w:rsidP="00FF5FCA">
      <w:pPr>
        <w:pStyle w:val="a3"/>
        <w:spacing w:line="360" w:lineRule="auto"/>
        <w:ind w:right="-1"/>
        <w:jc w:val="both"/>
        <w:rPr>
          <w:sz w:val="28"/>
        </w:rPr>
      </w:pPr>
      <w:r w:rsidRPr="00641D93">
        <w:rPr>
          <w:sz w:val="28"/>
        </w:rPr>
        <w:t xml:space="preserve">                 (нитрат)   (нитрит)  (гипонитрит) (гидроксиламин) (аммиак)</w:t>
      </w:r>
    </w:p>
    <w:p w:rsidR="00DD572D" w:rsidRDefault="00641D93" w:rsidP="00DD572D">
      <w:pPr>
        <w:pStyle w:val="a3"/>
        <w:spacing w:line="360" w:lineRule="auto"/>
        <w:ind w:firstLine="720"/>
        <w:jc w:val="both"/>
        <w:rPr>
          <w:b/>
          <w:sz w:val="28"/>
        </w:rPr>
      </w:pPr>
      <w:r w:rsidRPr="00641D93">
        <w:rPr>
          <w:b/>
          <w:sz w:val="28"/>
        </w:rPr>
        <w:t xml:space="preserve"> </w:t>
      </w:r>
      <w:r w:rsidRPr="00641D93">
        <w:rPr>
          <w:sz w:val="28"/>
        </w:rPr>
        <w:t>Нитраты необходимы для нормального питания растений. Основатель отечественной агрохимии Д.Н. Прянишников писал, что главным условием, определяющим среднюю высоту урожая в разные эпохи, была степень обеспеченности сельскохозяйственных культур азотом. При недостатке азота в почве у растений наступает азотное голодание. Оно характеризуется изменением зеленой окраски листьев, т. к.  задерживается образование хлорофилла. Листья приобретают бледно – зеленую окраску. Другой признак азотного голодания растений – это сильная задержка роста из-за ограниченного образования белков, необходимых для формирования молодых клеток. Азотные удобрения вносят под все культуры, они увеличивают урожай.</w:t>
      </w:r>
      <w:r w:rsidR="00786395">
        <w:rPr>
          <w:sz w:val="28"/>
        </w:rPr>
        <w:t xml:space="preserve"> </w:t>
      </w:r>
      <w:r w:rsidR="00786395">
        <w:rPr>
          <w:b/>
          <w:noProof/>
          <w:sz w:val="28"/>
        </w:rPr>
        <w:t>(Приложение 1)</w:t>
      </w:r>
      <w:r w:rsidR="00DD572D" w:rsidRPr="00DD572D">
        <w:rPr>
          <w:sz w:val="28"/>
          <w:szCs w:val="28"/>
        </w:rPr>
        <w:t xml:space="preserve"> </w:t>
      </w:r>
      <w:r w:rsidR="00DD572D">
        <w:rPr>
          <w:sz w:val="28"/>
          <w:szCs w:val="28"/>
        </w:rPr>
        <w:t xml:space="preserve"> </w:t>
      </w:r>
      <w:r w:rsidR="00DD572D" w:rsidRPr="00641D93">
        <w:rPr>
          <w:sz w:val="28"/>
          <w:szCs w:val="28"/>
        </w:rPr>
        <w:t xml:space="preserve"> </w:t>
      </w:r>
      <w:r w:rsidR="00DD572D">
        <w:rPr>
          <w:sz w:val="28"/>
          <w:szCs w:val="28"/>
        </w:rPr>
        <w:t xml:space="preserve"> </w:t>
      </w:r>
    </w:p>
    <w:p w:rsidR="00DD572D" w:rsidRDefault="00DD572D" w:rsidP="00DD572D">
      <w:pPr>
        <w:pStyle w:val="a3"/>
        <w:spacing w:line="360" w:lineRule="auto"/>
        <w:jc w:val="center"/>
        <w:rPr>
          <w:b/>
          <w:sz w:val="28"/>
        </w:rPr>
      </w:pPr>
    </w:p>
    <w:p w:rsidR="00DD572D" w:rsidRDefault="00DD572D" w:rsidP="00DD572D">
      <w:pPr>
        <w:pStyle w:val="a3"/>
        <w:spacing w:line="360" w:lineRule="auto"/>
        <w:jc w:val="center"/>
        <w:rPr>
          <w:b/>
          <w:sz w:val="28"/>
        </w:rPr>
      </w:pPr>
    </w:p>
    <w:p w:rsidR="00DD572D" w:rsidRDefault="00DD572D" w:rsidP="00DD572D">
      <w:pPr>
        <w:pStyle w:val="a3"/>
        <w:spacing w:line="360" w:lineRule="auto"/>
        <w:jc w:val="center"/>
        <w:rPr>
          <w:b/>
          <w:sz w:val="28"/>
        </w:rPr>
      </w:pPr>
    </w:p>
    <w:p w:rsidR="00DD572D" w:rsidRDefault="00DD572D" w:rsidP="00DD572D">
      <w:pPr>
        <w:pStyle w:val="a3"/>
        <w:spacing w:line="360" w:lineRule="auto"/>
        <w:jc w:val="center"/>
        <w:rPr>
          <w:b/>
          <w:sz w:val="28"/>
        </w:rPr>
      </w:pPr>
    </w:p>
    <w:p w:rsidR="00DD572D" w:rsidRDefault="00DD572D" w:rsidP="00DD572D">
      <w:pPr>
        <w:pStyle w:val="a3"/>
        <w:spacing w:line="360" w:lineRule="auto"/>
        <w:jc w:val="center"/>
        <w:rPr>
          <w:b/>
          <w:sz w:val="28"/>
        </w:rPr>
      </w:pPr>
    </w:p>
    <w:p w:rsidR="00A11181" w:rsidRPr="00A11181" w:rsidRDefault="00A11181" w:rsidP="00DD572D">
      <w:pPr>
        <w:pStyle w:val="a3"/>
        <w:spacing w:line="360" w:lineRule="auto"/>
        <w:jc w:val="center"/>
        <w:rPr>
          <w:b/>
          <w:sz w:val="28"/>
        </w:rPr>
      </w:pPr>
      <w:r w:rsidRPr="00A11181">
        <w:rPr>
          <w:b/>
          <w:sz w:val="28"/>
        </w:rPr>
        <w:lastRenderedPageBreak/>
        <w:t>Вредное воздействие нитратов на окружающую среду</w:t>
      </w:r>
    </w:p>
    <w:p w:rsidR="00D46C19" w:rsidRDefault="00641D93" w:rsidP="00DD572D">
      <w:pPr>
        <w:pStyle w:val="a3"/>
        <w:spacing w:line="360" w:lineRule="auto"/>
        <w:ind w:firstLine="720"/>
        <w:jc w:val="both"/>
        <w:rPr>
          <w:noProof/>
          <w:sz w:val="28"/>
        </w:rPr>
      </w:pPr>
      <w:r w:rsidRPr="00641D93">
        <w:rPr>
          <w:sz w:val="28"/>
        </w:rPr>
        <w:t>Из всех минеральных удобрений нитраты больше загрязняют окружающую среду, т. к. отличаются более высокой подвижностью в почве, чем другие удобрения, и  лучшей растворимостью. С физиологической точки зрения количество нитратного азота в растениях определяется соотношением: процессов поглощения, транспорта,  ас</w:t>
      </w:r>
      <w:r w:rsidR="00FF5FCA">
        <w:rPr>
          <w:sz w:val="28"/>
        </w:rPr>
        <w:t xml:space="preserve">симиляции,  распределения различных </w:t>
      </w:r>
      <w:r w:rsidR="00DD572D">
        <w:rPr>
          <w:sz w:val="28"/>
        </w:rPr>
        <w:t>органах и частях растений. По способности накапливать нитраты растения делятся</w:t>
      </w:r>
      <w:r w:rsidRPr="00641D93">
        <w:rPr>
          <w:sz w:val="28"/>
        </w:rPr>
        <w:t xml:space="preserve"> на 3 группы. </w:t>
      </w:r>
      <w:r w:rsidR="00786395">
        <w:rPr>
          <w:b/>
          <w:noProof/>
          <w:sz w:val="28"/>
        </w:rPr>
        <w:t>(Приложение 2)</w:t>
      </w:r>
      <w:r w:rsidR="00786395" w:rsidRPr="00641D93">
        <w:rPr>
          <w:noProof/>
          <w:sz w:val="28"/>
        </w:rPr>
        <w:t xml:space="preserve"> </w:t>
      </w:r>
    </w:p>
    <w:p w:rsidR="003E2BD0" w:rsidRPr="00D46C19" w:rsidRDefault="00DD572D" w:rsidP="00DD572D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41D93">
        <w:rPr>
          <w:sz w:val="28"/>
          <w:szCs w:val="28"/>
        </w:rPr>
        <w:t>данным, взятых из Управления се</w:t>
      </w:r>
      <w:r>
        <w:rPr>
          <w:sz w:val="28"/>
          <w:szCs w:val="28"/>
        </w:rPr>
        <w:t>льского хозяйства</w:t>
      </w:r>
      <w:r w:rsidRPr="00641D93">
        <w:rPr>
          <w:sz w:val="28"/>
          <w:szCs w:val="28"/>
        </w:rPr>
        <w:t xml:space="preserve"> Атнинского муниципального  района,</w:t>
      </w:r>
      <w:r w:rsidR="00D46C19">
        <w:rPr>
          <w:sz w:val="28"/>
          <w:szCs w:val="28"/>
        </w:rPr>
        <w:t xml:space="preserve"> </w:t>
      </w:r>
      <w:r w:rsidRPr="00641D93">
        <w:rPr>
          <w:sz w:val="28"/>
          <w:szCs w:val="28"/>
        </w:rPr>
        <w:t>60000га земель занимают сельхозугодия, пашни - 46928га. Зерновые возделываются в 20360га. В этом году с 1га получили 40,5ц урожая. Здесь возделывается яровая пшеница, озимая рожь, ячмень, овес, горох, картофель. Ведущие отрасли животноводства – мясо-молочное скотоводство, численностью 21666 голов. За год на поля выносится 95000т органического удобрения. Каждый год в поля вносятся 7752т аммиачной селитры, 1300т аммиачной воды, 1833т диаммофоски, 361т азофоски. В</w:t>
      </w:r>
      <w:r w:rsidR="00D46C19">
        <w:rPr>
          <w:sz w:val="28"/>
          <w:szCs w:val="28"/>
        </w:rPr>
        <w:t xml:space="preserve"> среднем на 1 га пашни вносится около 98 кг действующего вещества, что приводит к высокому загрязнению водных ресурсов и почвы. </w:t>
      </w:r>
      <w:r w:rsidR="00D46C19" w:rsidRPr="00D46C19">
        <w:rPr>
          <w:b/>
          <w:sz w:val="28"/>
          <w:szCs w:val="28"/>
        </w:rPr>
        <w:t xml:space="preserve">(Приложение </w:t>
      </w:r>
      <w:r w:rsidR="00FC5B6A">
        <w:rPr>
          <w:b/>
          <w:sz w:val="28"/>
          <w:szCs w:val="28"/>
        </w:rPr>
        <w:t>3</w:t>
      </w:r>
      <w:r w:rsidR="00D46C19" w:rsidRPr="00D46C19">
        <w:rPr>
          <w:b/>
          <w:sz w:val="28"/>
          <w:szCs w:val="28"/>
        </w:rPr>
        <w:t>)</w:t>
      </w:r>
    </w:p>
    <w:p w:rsidR="00D46C19" w:rsidRDefault="00D46C19" w:rsidP="00DD572D">
      <w:pPr>
        <w:pStyle w:val="a3"/>
        <w:spacing w:line="360" w:lineRule="auto"/>
        <w:ind w:firstLine="720"/>
        <w:jc w:val="both"/>
        <w:rPr>
          <w:sz w:val="28"/>
        </w:rPr>
      </w:pPr>
    </w:p>
    <w:p w:rsidR="00D46C19" w:rsidRDefault="00D46C19" w:rsidP="00DD572D">
      <w:pPr>
        <w:pStyle w:val="a3"/>
        <w:spacing w:line="360" w:lineRule="auto"/>
        <w:ind w:firstLine="720"/>
        <w:jc w:val="center"/>
        <w:rPr>
          <w:b/>
          <w:noProof/>
          <w:sz w:val="28"/>
        </w:rPr>
      </w:pPr>
    </w:p>
    <w:p w:rsidR="00D46C19" w:rsidRDefault="00D46C19" w:rsidP="00DD572D">
      <w:pPr>
        <w:pStyle w:val="a3"/>
        <w:spacing w:line="360" w:lineRule="auto"/>
        <w:ind w:firstLine="720"/>
        <w:jc w:val="center"/>
        <w:rPr>
          <w:b/>
          <w:noProof/>
          <w:sz w:val="28"/>
        </w:rPr>
      </w:pPr>
    </w:p>
    <w:p w:rsidR="00D46C19" w:rsidRDefault="00D46C19" w:rsidP="00DD572D">
      <w:pPr>
        <w:pStyle w:val="a3"/>
        <w:spacing w:line="360" w:lineRule="auto"/>
        <w:ind w:firstLine="720"/>
        <w:jc w:val="center"/>
        <w:rPr>
          <w:b/>
          <w:noProof/>
          <w:sz w:val="28"/>
        </w:rPr>
      </w:pPr>
    </w:p>
    <w:p w:rsidR="00D46C19" w:rsidRDefault="00D46C19" w:rsidP="00DD572D">
      <w:pPr>
        <w:pStyle w:val="a3"/>
        <w:spacing w:line="360" w:lineRule="auto"/>
        <w:ind w:firstLine="720"/>
        <w:jc w:val="center"/>
        <w:rPr>
          <w:b/>
          <w:noProof/>
          <w:sz w:val="28"/>
        </w:rPr>
      </w:pPr>
    </w:p>
    <w:p w:rsidR="00D46C19" w:rsidRDefault="00D46C19" w:rsidP="00DD572D">
      <w:pPr>
        <w:pStyle w:val="a3"/>
        <w:spacing w:line="360" w:lineRule="auto"/>
        <w:ind w:firstLine="720"/>
        <w:jc w:val="center"/>
        <w:rPr>
          <w:b/>
          <w:noProof/>
          <w:sz w:val="28"/>
        </w:rPr>
      </w:pPr>
    </w:p>
    <w:p w:rsidR="00D46C19" w:rsidRDefault="00D46C19" w:rsidP="00DD572D">
      <w:pPr>
        <w:pStyle w:val="a3"/>
        <w:spacing w:line="360" w:lineRule="auto"/>
        <w:ind w:firstLine="720"/>
        <w:jc w:val="center"/>
        <w:rPr>
          <w:b/>
          <w:noProof/>
          <w:sz w:val="28"/>
        </w:rPr>
      </w:pPr>
    </w:p>
    <w:p w:rsidR="00FF5FCA" w:rsidRPr="00FF5FCA" w:rsidRDefault="00FF5FCA" w:rsidP="00D46C19">
      <w:pPr>
        <w:pStyle w:val="a3"/>
        <w:spacing w:line="360" w:lineRule="auto"/>
        <w:jc w:val="center"/>
        <w:rPr>
          <w:b/>
          <w:sz w:val="28"/>
        </w:rPr>
      </w:pPr>
      <w:r w:rsidRPr="00FF5FCA">
        <w:rPr>
          <w:b/>
          <w:noProof/>
          <w:sz w:val="28"/>
        </w:rPr>
        <w:lastRenderedPageBreak/>
        <w:t>Пут</w:t>
      </w:r>
      <w:r w:rsidR="00DD572D">
        <w:rPr>
          <w:b/>
          <w:noProof/>
          <w:sz w:val="28"/>
        </w:rPr>
        <w:t>и попадания нитратов в организм</w:t>
      </w:r>
    </w:p>
    <w:p w:rsidR="003E2BD0" w:rsidRDefault="00641D93" w:rsidP="00FF5FCA">
      <w:pPr>
        <w:pStyle w:val="a3"/>
        <w:spacing w:line="360" w:lineRule="auto"/>
        <w:ind w:firstLine="720"/>
        <w:jc w:val="both"/>
        <w:rPr>
          <w:sz w:val="28"/>
        </w:rPr>
      </w:pPr>
      <w:r w:rsidRPr="00641D93">
        <w:rPr>
          <w:sz w:val="28"/>
        </w:rPr>
        <w:t>Нитраты попадают в органи</w:t>
      </w:r>
      <w:r w:rsidR="00A11181">
        <w:rPr>
          <w:sz w:val="28"/>
        </w:rPr>
        <w:t>зм человека различными путями</w:t>
      </w:r>
      <w:r w:rsidRPr="00641D93">
        <w:rPr>
          <w:sz w:val="28"/>
        </w:rPr>
        <w:t>: через продукты питания,  через питьевую воду,  через лека</w:t>
      </w:r>
      <w:r w:rsidR="00A11181">
        <w:rPr>
          <w:sz w:val="28"/>
        </w:rPr>
        <w:t xml:space="preserve">рственные препараты. В основном </w:t>
      </w:r>
      <w:r w:rsidRPr="00641D93">
        <w:rPr>
          <w:sz w:val="28"/>
        </w:rPr>
        <w:t>организм человека</w:t>
      </w:r>
      <w:r w:rsidR="00A11181">
        <w:rPr>
          <w:sz w:val="28"/>
        </w:rPr>
        <w:t xml:space="preserve"> получает ее</w:t>
      </w:r>
      <w:r w:rsidRPr="00641D93">
        <w:rPr>
          <w:sz w:val="28"/>
        </w:rPr>
        <w:t xml:space="preserve"> с консервами и свежими овощами (40-80% суточного количества нитратов). Част</w:t>
      </w:r>
      <w:r w:rsidR="00A11181">
        <w:rPr>
          <w:sz w:val="28"/>
        </w:rPr>
        <w:t>ь нитратов может образоваться в организме человека при обмене веществ. Ж</w:t>
      </w:r>
      <w:r w:rsidRPr="00641D93">
        <w:rPr>
          <w:sz w:val="28"/>
        </w:rPr>
        <w:t xml:space="preserve">ители городов пьют воду, где содержится до 20мг/л нитратов, </w:t>
      </w:r>
      <w:r w:rsidR="00A11181">
        <w:rPr>
          <w:sz w:val="28"/>
        </w:rPr>
        <w:t xml:space="preserve">а жители </w:t>
      </w:r>
      <w:r w:rsidRPr="00641D93">
        <w:rPr>
          <w:sz w:val="28"/>
        </w:rPr>
        <w:t xml:space="preserve">сельской местности </w:t>
      </w:r>
      <w:r w:rsidR="00FF5FCA">
        <w:rPr>
          <w:sz w:val="28"/>
        </w:rPr>
        <w:t xml:space="preserve">пьют воду, где содержится </w:t>
      </w:r>
      <w:r w:rsidRPr="00641D93">
        <w:rPr>
          <w:sz w:val="28"/>
        </w:rPr>
        <w:t>- 20-80мг/л нитратов. По данным работников санэпидстанции Атнинского района</w:t>
      </w:r>
      <w:r w:rsidR="00CB654C">
        <w:rPr>
          <w:sz w:val="28"/>
        </w:rPr>
        <w:t>,</w:t>
      </w:r>
      <w:r w:rsidRPr="00641D93">
        <w:rPr>
          <w:sz w:val="28"/>
        </w:rPr>
        <w:t xml:space="preserve"> качество</w:t>
      </w:r>
      <w:r w:rsidR="00A11181">
        <w:rPr>
          <w:sz w:val="28"/>
        </w:rPr>
        <w:t xml:space="preserve"> </w:t>
      </w:r>
      <w:r w:rsidRPr="00641D93">
        <w:rPr>
          <w:sz w:val="28"/>
        </w:rPr>
        <w:t>питьевой воды</w:t>
      </w:r>
      <w:r w:rsidR="00A11181">
        <w:rPr>
          <w:sz w:val="28"/>
        </w:rPr>
        <w:t xml:space="preserve"> и в нашем районе</w:t>
      </w:r>
      <w:r w:rsidRPr="00641D93">
        <w:rPr>
          <w:sz w:val="28"/>
        </w:rPr>
        <w:t xml:space="preserve"> далеко не самое лучшее</w:t>
      </w:r>
      <w:r w:rsidR="00FF5FCA">
        <w:rPr>
          <w:sz w:val="28"/>
        </w:rPr>
        <w:t>,</w:t>
      </w:r>
      <w:r w:rsidR="00A11181">
        <w:rPr>
          <w:sz w:val="28"/>
        </w:rPr>
        <w:t xml:space="preserve"> так как</w:t>
      </w:r>
      <w:r w:rsidRPr="00641D93">
        <w:rPr>
          <w:sz w:val="28"/>
        </w:rPr>
        <w:t xml:space="preserve"> наблюдается высокий удельный вес нестандартных проб воды, не соответствующих химическим и микробиологическим показателям. </w:t>
      </w:r>
      <w:r w:rsidR="00A11181">
        <w:rPr>
          <w:sz w:val="28"/>
        </w:rPr>
        <w:t xml:space="preserve"> </w:t>
      </w:r>
    </w:p>
    <w:p w:rsidR="00DD572D" w:rsidRDefault="00DD572D" w:rsidP="00FF5FCA">
      <w:pPr>
        <w:pStyle w:val="a3"/>
        <w:spacing w:line="360" w:lineRule="auto"/>
        <w:ind w:firstLine="720"/>
        <w:jc w:val="both"/>
        <w:rPr>
          <w:sz w:val="28"/>
        </w:rPr>
      </w:pPr>
    </w:p>
    <w:p w:rsidR="00DD572D" w:rsidRDefault="00DD572D" w:rsidP="00FF5FCA">
      <w:pPr>
        <w:pStyle w:val="a3"/>
        <w:spacing w:line="360" w:lineRule="auto"/>
        <w:ind w:firstLine="720"/>
        <w:jc w:val="both"/>
        <w:rPr>
          <w:sz w:val="28"/>
        </w:rPr>
      </w:pPr>
    </w:p>
    <w:p w:rsidR="00DD572D" w:rsidRDefault="00DD572D" w:rsidP="00FF5FCA">
      <w:pPr>
        <w:pStyle w:val="a3"/>
        <w:spacing w:line="360" w:lineRule="auto"/>
        <w:ind w:firstLine="720"/>
        <w:jc w:val="both"/>
        <w:rPr>
          <w:sz w:val="28"/>
        </w:rPr>
      </w:pPr>
    </w:p>
    <w:p w:rsidR="00DD572D" w:rsidRDefault="00DD572D" w:rsidP="00FF5FCA">
      <w:pPr>
        <w:pStyle w:val="a3"/>
        <w:spacing w:line="360" w:lineRule="auto"/>
        <w:ind w:firstLine="720"/>
        <w:jc w:val="both"/>
        <w:rPr>
          <w:sz w:val="28"/>
        </w:rPr>
      </w:pPr>
    </w:p>
    <w:p w:rsidR="00DD572D" w:rsidRDefault="00DD572D" w:rsidP="00FF5FCA">
      <w:pPr>
        <w:pStyle w:val="a3"/>
        <w:spacing w:line="360" w:lineRule="auto"/>
        <w:ind w:firstLine="720"/>
        <w:jc w:val="both"/>
        <w:rPr>
          <w:sz w:val="28"/>
        </w:rPr>
      </w:pPr>
    </w:p>
    <w:p w:rsidR="00DD572D" w:rsidRDefault="00DD572D" w:rsidP="00FF5FCA">
      <w:pPr>
        <w:pStyle w:val="a3"/>
        <w:spacing w:line="360" w:lineRule="auto"/>
        <w:ind w:firstLine="720"/>
        <w:jc w:val="both"/>
        <w:rPr>
          <w:sz w:val="28"/>
        </w:rPr>
      </w:pPr>
    </w:p>
    <w:p w:rsidR="00D46C19" w:rsidRDefault="00D46C19" w:rsidP="00FF5FCA">
      <w:pPr>
        <w:pStyle w:val="a3"/>
        <w:spacing w:line="360" w:lineRule="auto"/>
        <w:ind w:firstLine="720"/>
        <w:jc w:val="both"/>
        <w:rPr>
          <w:sz w:val="28"/>
        </w:rPr>
      </w:pPr>
    </w:p>
    <w:p w:rsidR="00D46C19" w:rsidRDefault="00D46C19" w:rsidP="00FF5FCA">
      <w:pPr>
        <w:pStyle w:val="a3"/>
        <w:spacing w:line="360" w:lineRule="auto"/>
        <w:ind w:firstLine="720"/>
        <w:jc w:val="both"/>
        <w:rPr>
          <w:sz w:val="28"/>
        </w:rPr>
      </w:pPr>
    </w:p>
    <w:p w:rsidR="00D46C19" w:rsidRDefault="00D46C19" w:rsidP="00FF5FCA">
      <w:pPr>
        <w:pStyle w:val="a3"/>
        <w:spacing w:line="360" w:lineRule="auto"/>
        <w:ind w:firstLine="720"/>
        <w:jc w:val="both"/>
        <w:rPr>
          <w:sz w:val="28"/>
        </w:rPr>
      </w:pPr>
    </w:p>
    <w:p w:rsidR="00D46C19" w:rsidRDefault="00D46C19" w:rsidP="00FF5FCA">
      <w:pPr>
        <w:pStyle w:val="a3"/>
        <w:spacing w:line="360" w:lineRule="auto"/>
        <w:ind w:firstLine="720"/>
        <w:jc w:val="both"/>
        <w:rPr>
          <w:sz w:val="28"/>
        </w:rPr>
      </w:pPr>
    </w:p>
    <w:p w:rsidR="00D46C19" w:rsidRDefault="00D46C19" w:rsidP="00FF5FCA">
      <w:pPr>
        <w:pStyle w:val="a3"/>
        <w:spacing w:line="360" w:lineRule="auto"/>
        <w:ind w:firstLine="720"/>
        <w:jc w:val="both"/>
        <w:rPr>
          <w:sz w:val="28"/>
        </w:rPr>
      </w:pPr>
    </w:p>
    <w:p w:rsidR="00DD572D" w:rsidRPr="00DD572D" w:rsidRDefault="00DD572D" w:rsidP="00DD572D">
      <w:pPr>
        <w:pStyle w:val="a3"/>
        <w:spacing w:line="360" w:lineRule="auto"/>
        <w:ind w:firstLine="720"/>
        <w:jc w:val="center"/>
        <w:rPr>
          <w:b/>
          <w:sz w:val="28"/>
        </w:rPr>
      </w:pPr>
      <w:r w:rsidRPr="00DD572D">
        <w:rPr>
          <w:b/>
          <w:sz w:val="28"/>
        </w:rPr>
        <w:lastRenderedPageBreak/>
        <w:t>Влияние нитратов на  организм человека</w:t>
      </w:r>
    </w:p>
    <w:p w:rsidR="003E2BD0" w:rsidRPr="00D46C19" w:rsidRDefault="00641D93" w:rsidP="00D46C19">
      <w:pPr>
        <w:pStyle w:val="a3"/>
        <w:spacing w:line="360" w:lineRule="auto"/>
        <w:ind w:firstLine="720"/>
        <w:jc w:val="both"/>
        <w:rPr>
          <w:sz w:val="28"/>
        </w:rPr>
      </w:pPr>
      <w:r w:rsidRPr="00641D93">
        <w:rPr>
          <w:b/>
          <w:sz w:val="28"/>
        </w:rPr>
        <w:t>С</w:t>
      </w:r>
      <w:r w:rsidRPr="00641D93">
        <w:rPr>
          <w:sz w:val="28"/>
        </w:rPr>
        <w:t xml:space="preserve">ейчас общеизвестно, что нитраты обладают высокой токсичностью для человека и сельскохозяйственных животных. </w:t>
      </w:r>
      <w:r w:rsidR="00FF5FCA">
        <w:rPr>
          <w:sz w:val="28"/>
        </w:rPr>
        <w:t xml:space="preserve"> Они</w:t>
      </w:r>
      <w:r w:rsidRPr="00641D93">
        <w:rPr>
          <w:sz w:val="28"/>
        </w:rPr>
        <w:t xml:space="preserve"> под воздействием фермента нитратредуктазы восстанавливаются до нитратов, которые взаимодействуют с гемоглобином крови и окисляют в нём 2-х валентное железо в 3-х валентное. В результате образуется вещество метгемоглобин, который уже не способен переносить кислород. Поэтому нарушается нормальное дыхание клеток и тканей организма (тканевая гипоксия), в результате чего накапливается молочная кислота, холестерин, и резко падает количество белка. Особенно опасны нитраты для грудных детей, т.к. их ферментная основа несовершенна и восстановление метгемоглобина в гемоглобин идёт медленно. Нитраты способствуют развитию патогенной (вредной) кишечной микрофлоры, которая выделяет в организм человека ядовитые вещества токсины, в результате чего идёт отравление организма.   Нитраты снижают содержание витаминов в пище, которые входят в состав многих ферментов, стимулируют действие гормонов, а через них влияют на все виды обмена веществ. У беременных женщин возникают выкидыши, а у мужчин - снижение потенции. При длительном поступлении нитратов в организм человека (пусть даже в незначительных дозах) уменьшается количество йода, что приводит к увеличению щитовидной железы. Установлено, что нитраты сильно влияют на возникновение раковых опухолей в желудочно-кишечном тракте у человека. </w:t>
      </w:r>
      <w:r w:rsidR="00D46C19">
        <w:rPr>
          <w:sz w:val="28"/>
        </w:rPr>
        <w:t xml:space="preserve">  </w:t>
      </w:r>
      <w:r w:rsidRPr="00641D93">
        <w:rPr>
          <w:sz w:val="28"/>
        </w:rPr>
        <w:t>В нашей Атнинской центральной районной больнице у специалистов мы справились о болезнях</w:t>
      </w:r>
      <w:r w:rsidR="00D46C19">
        <w:rPr>
          <w:sz w:val="28"/>
        </w:rPr>
        <w:t>,</w:t>
      </w:r>
      <w:r w:rsidRPr="00641D93">
        <w:rPr>
          <w:sz w:val="28"/>
        </w:rPr>
        <w:t xml:space="preserve"> наиболее встречающихся среди населения возраста от рождения до 14 лет.</w:t>
      </w:r>
      <w:r w:rsidR="00392FE6" w:rsidRPr="00392FE6">
        <w:rPr>
          <w:b/>
          <w:noProof/>
          <w:sz w:val="28"/>
        </w:rPr>
        <w:t xml:space="preserve"> </w:t>
      </w:r>
      <w:r w:rsidR="00FC5B6A">
        <w:rPr>
          <w:b/>
          <w:noProof/>
          <w:sz w:val="28"/>
        </w:rPr>
        <w:t xml:space="preserve"> </w:t>
      </w:r>
      <w:r w:rsidR="00D46C19">
        <w:rPr>
          <w:b/>
          <w:noProof/>
          <w:sz w:val="28"/>
        </w:rPr>
        <w:t xml:space="preserve"> </w:t>
      </w:r>
      <w:r w:rsidRPr="00641D93">
        <w:rPr>
          <w:sz w:val="28"/>
        </w:rPr>
        <w:t>Если сравнить</w:t>
      </w:r>
      <w:r w:rsidR="00CB654C">
        <w:rPr>
          <w:sz w:val="28"/>
        </w:rPr>
        <w:t xml:space="preserve"> эти</w:t>
      </w:r>
      <w:r w:rsidRPr="00641D93">
        <w:rPr>
          <w:sz w:val="28"/>
        </w:rPr>
        <w:t xml:space="preserve"> результаты с результатами предыдущих лет, настораживает рост болезней ЖКТ среди детей</w:t>
      </w:r>
      <w:r w:rsidRPr="00641D93">
        <w:rPr>
          <w:sz w:val="28"/>
          <w:szCs w:val="28"/>
        </w:rPr>
        <w:t>.  Общеизвестно, что самое дорогое у человека - это его здоровье, которое невозможно купить и которое во многом зависит от правильного питания. Недаром существует пословица: «Скажи мне, что ты ешь, и я скажу тебе, чем ты болеешь». А пища должна быть и вправду «здоровой».</w:t>
      </w:r>
      <w:r w:rsidR="00FC5B6A" w:rsidRPr="00FC5B6A">
        <w:rPr>
          <w:b/>
          <w:noProof/>
          <w:sz w:val="28"/>
        </w:rPr>
        <w:t xml:space="preserve"> </w:t>
      </w:r>
      <w:r w:rsidR="00FC5B6A">
        <w:rPr>
          <w:b/>
          <w:noProof/>
          <w:sz w:val="28"/>
        </w:rPr>
        <w:t>(Приложение 4)</w:t>
      </w:r>
    </w:p>
    <w:p w:rsidR="00822305" w:rsidRPr="00FC5B6A" w:rsidRDefault="00D46C19" w:rsidP="00FC5B6A">
      <w:pPr>
        <w:pStyle w:val="a3"/>
        <w:spacing w:line="360" w:lineRule="auto"/>
        <w:ind w:firstLine="720"/>
        <w:jc w:val="center"/>
        <w:rPr>
          <w:b/>
          <w:noProof/>
          <w:sz w:val="28"/>
        </w:rPr>
      </w:pPr>
      <w:r w:rsidRPr="00D46C19">
        <w:rPr>
          <w:b/>
          <w:sz w:val="28"/>
          <w:szCs w:val="28"/>
        </w:rPr>
        <w:lastRenderedPageBreak/>
        <w:t>Методы определения нитратов в растениях</w:t>
      </w:r>
    </w:p>
    <w:p w:rsidR="00641D93" w:rsidRPr="00822305" w:rsidRDefault="00641D93" w:rsidP="00FF5FCA">
      <w:pPr>
        <w:pStyle w:val="a3"/>
        <w:spacing w:line="360" w:lineRule="auto"/>
        <w:ind w:firstLine="720"/>
        <w:jc w:val="both"/>
        <w:rPr>
          <w:noProof/>
          <w:sz w:val="28"/>
        </w:rPr>
      </w:pPr>
      <w:r w:rsidRPr="00641D93">
        <w:rPr>
          <w:sz w:val="28"/>
        </w:rPr>
        <w:t>Наличие избытка нитратов в растениях можно установить различными методами. Выпускается индикаторная бумага «Индам-2», с помощью которой можно мгновенно определить избыток нитратов в растительной продукции. Однако ее не всегда встретишь в продаже. При изучении содержания нитратов в овощах мы использовали  другой метод, т. к. школьная лаборатория не имела в наличие индикаторную бумагу «Индам-2».  Содержание нитратов определи</w:t>
      </w:r>
      <w:r w:rsidR="00BF2951">
        <w:rPr>
          <w:sz w:val="28"/>
        </w:rPr>
        <w:t>ли</w:t>
      </w:r>
      <w:r w:rsidRPr="00641D93">
        <w:rPr>
          <w:sz w:val="28"/>
        </w:rPr>
        <w:t xml:space="preserve"> по интенсивности окраски растворов визуально, «больше» или «меньше», по сравнению с ранее приготовленными растворами, где были взяты предельно допустимые нормы (ПДН) нитратов в овощах (в мг/кг). Каждую овощ мы взяли по 100мг. Затем результаты исследований были перепроверены у специалистов санэпидстанции Атнинского района.</w:t>
      </w:r>
    </w:p>
    <w:p w:rsidR="00FC5B6A" w:rsidRDefault="00641D93" w:rsidP="00FC5B6A">
      <w:pPr>
        <w:pStyle w:val="a3"/>
        <w:spacing w:line="360" w:lineRule="auto"/>
        <w:ind w:firstLine="720"/>
        <w:jc w:val="both"/>
        <w:rPr>
          <w:sz w:val="28"/>
        </w:rPr>
      </w:pPr>
      <w:r w:rsidRPr="00641D93">
        <w:rPr>
          <w:sz w:val="28"/>
        </w:rPr>
        <w:t>Нужно готовить стандартные растворы по известным значениям ПДК нитрат – анионов в сырых овощах, используя нитрат калия и дистиллированную воду, реактивы и оборудования: раствор дифениламина в серной кислоте (0,1г дифениламина на 10мл крепкой серной кислоты) в темной склянке, пипетку, мелкую тёрку, весы, набор разновесов, марля, стеклянную палочку, сырые овощи. Отбирают из приготовленных растворов наиболее ярко окрашенные и проводят исследование тех овощей, ПДК нитрат – анионов которых соответствуют отобранным растворам. Сок каждого овоща – продукта наливают в пробирки и проводят реакцию с дифениламином, сравнивая окраску раствора со стандартным раствором для данного продукта. По изменению окраски судят о содержании нитратов: при отсутствии нитратов сок не изменяет цвет, при небольшом количестве нитратов появляется светло – голубая окраска, а при большом количестве нитратов  темно – синяя.</w:t>
      </w:r>
      <w:r w:rsidR="00822305" w:rsidRPr="00822305">
        <w:rPr>
          <w:b/>
          <w:noProof/>
          <w:sz w:val="28"/>
        </w:rPr>
        <w:t xml:space="preserve"> </w:t>
      </w:r>
      <w:r w:rsidR="00822305">
        <w:rPr>
          <w:b/>
          <w:noProof/>
          <w:sz w:val="28"/>
        </w:rPr>
        <w:t>(Приложение</w:t>
      </w:r>
      <w:r w:rsidR="00392FE6">
        <w:rPr>
          <w:b/>
          <w:noProof/>
          <w:sz w:val="28"/>
        </w:rPr>
        <w:t xml:space="preserve"> </w:t>
      </w:r>
      <w:r w:rsidR="00FC5B6A">
        <w:rPr>
          <w:b/>
          <w:noProof/>
          <w:sz w:val="28"/>
        </w:rPr>
        <w:t>5</w:t>
      </w:r>
      <w:r w:rsidR="00822305">
        <w:rPr>
          <w:b/>
          <w:noProof/>
          <w:sz w:val="28"/>
        </w:rPr>
        <w:t>)</w:t>
      </w:r>
      <w:r w:rsidR="00FC5B6A" w:rsidRPr="00FC5B6A">
        <w:rPr>
          <w:sz w:val="28"/>
        </w:rPr>
        <w:t xml:space="preserve"> </w:t>
      </w:r>
    </w:p>
    <w:p w:rsidR="00FC5B6A" w:rsidRDefault="00FC5B6A" w:rsidP="00FC5B6A">
      <w:pPr>
        <w:pStyle w:val="a3"/>
        <w:spacing w:line="360" w:lineRule="auto"/>
        <w:jc w:val="both"/>
        <w:rPr>
          <w:noProof/>
          <w:sz w:val="28"/>
        </w:rPr>
      </w:pPr>
    </w:p>
    <w:p w:rsidR="00822305" w:rsidRPr="00FC5B6A" w:rsidRDefault="00FC5B6A" w:rsidP="00FC5B6A">
      <w:pPr>
        <w:pStyle w:val="a3"/>
        <w:spacing w:line="360" w:lineRule="auto"/>
        <w:ind w:firstLine="720"/>
        <w:jc w:val="center"/>
        <w:rPr>
          <w:b/>
          <w:noProof/>
          <w:sz w:val="28"/>
        </w:rPr>
      </w:pPr>
      <w:r w:rsidRPr="00FC5B6A">
        <w:rPr>
          <w:b/>
          <w:sz w:val="28"/>
          <w:szCs w:val="28"/>
        </w:rPr>
        <w:lastRenderedPageBreak/>
        <w:t>Причины накопления нитратов в растениях</w:t>
      </w:r>
    </w:p>
    <w:p w:rsidR="00A07A5F" w:rsidRDefault="00641D93" w:rsidP="00FF5FCA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641D93">
        <w:rPr>
          <w:sz w:val="28"/>
          <w:szCs w:val="28"/>
        </w:rPr>
        <w:t>Ока</w:t>
      </w:r>
      <w:r w:rsidR="00A07A5F">
        <w:rPr>
          <w:sz w:val="28"/>
          <w:szCs w:val="28"/>
        </w:rPr>
        <w:t>зывается, накопление нитратов зависит от многих причин:</w:t>
      </w:r>
    </w:p>
    <w:p w:rsidR="00A07A5F" w:rsidRDefault="00A07A5F" w:rsidP="00FF5FCA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1D93" w:rsidRPr="00641D93">
        <w:rPr>
          <w:sz w:val="28"/>
          <w:szCs w:val="28"/>
        </w:rPr>
        <w:t xml:space="preserve">от биологических особенностей самих растений и их сортов, </w:t>
      </w:r>
    </w:p>
    <w:p w:rsidR="00A07A5F" w:rsidRDefault="00A07A5F" w:rsidP="00FF5FCA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1D93" w:rsidRPr="00641D93">
        <w:rPr>
          <w:sz w:val="28"/>
          <w:szCs w:val="28"/>
        </w:rPr>
        <w:t>от режим</w:t>
      </w:r>
      <w:r>
        <w:rPr>
          <w:sz w:val="28"/>
          <w:szCs w:val="28"/>
        </w:rPr>
        <w:t>а минерального питания растений,</w:t>
      </w:r>
      <w:r w:rsidR="00641D93" w:rsidRPr="00641D93">
        <w:rPr>
          <w:sz w:val="28"/>
          <w:szCs w:val="28"/>
        </w:rPr>
        <w:t xml:space="preserve"> </w:t>
      </w:r>
    </w:p>
    <w:p w:rsidR="00A07A5F" w:rsidRDefault="00A07A5F" w:rsidP="00FF5FCA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нерационального, халатного использования</w:t>
      </w:r>
      <w:r w:rsidR="00641D93" w:rsidRPr="00641D93">
        <w:rPr>
          <w:sz w:val="28"/>
          <w:szCs w:val="28"/>
        </w:rPr>
        <w:t xml:space="preserve"> химических удобрений, </w:t>
      </w:r>
      <w:r>
        <w:rPr>
          <w:sz w:val="28"/>
          <w:szCs w:val="28"/>
        </w:rPr>
        <w:t xml:space="preserve"> </w:t>
      </w:r>
      <w:r w:rsidR="00641D93" w:rsidRPr="00641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07A5F" w:rsidRDefault="00A07A5F" w:rsidP="00A07A5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41D93" w:rsidRPr="00641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1D93" w:rsidRPr="00641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41D93" w:rsidRPr="00641D9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продолжительности </w:t>
      </w:r>
      <w:r w:rsidR="00641D93" w:rsidRPr="00641D93">
        <w:rPr>
          <w:sz w:val="28"/>
          <w:szCs w:val="28"/>
        </w:rPr>
        <w:t>светово</w:t>
      </w:r>
      <w:r>
        <w:rPr>
          <w:sz w:val="28"/>
          <w:szCs w:val="28"/>
        </w:rPr>
        <w:t>го</w:t>
      </w:r>
      <w:r w:rsidR="00641D93" w:rsidRPr="00641D93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="00641D93" w:rsidRPr="00641D93">
        <w:rPr>
          <w:sz w:val="28"/>
          <w:szCs w:val="28"/>
        </w:rPr>
        <w:t>,  освещённост</w:t>
      </w:r>
      <w:r>
        <w:rPr>
          <w:sz w:val="28"/>
          <w:szCs w:val="28"/>
        </w:rPr>
        <w:t>и,</w:t>
      </w:r>
    </w:p>
    <w:p w:rsidR="00A07A5F" w:rsidRDefault="00A07A5F" w:rsidP="00A07A5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 свойств почвы,</w:t>
      </w:r>
    </w:p>
    <w:p w:rsidR="00A07A5F" w:rsidRDefault="00A07A5F" w:rsidP="00A07A5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 условий хранения,</w:t>
      </w:r>
    </w:p>
    <w:p w:rsidR="00EA0A8C" w:rsidRDefault="00EA0A8C" w:rsidP="00A07A5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 условий выращивания (в теплице или под открытым небом),</w:t>
      </w:r>
    </w:p>
    <w:p w:rsidR="00641D93" w:rsidRPr="00EA0A8C" w:rsidRDefault="00EA0A8C" w:rsidP="00A07A5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 времени сбора (лучше с вечера).</w:t>
      </w:r>
    </w:p>
    <w:p w:rsidR="00641D93" w:rsidRPr="00641D93" w:rsidRDefault="00641D93" w:rsidP="00FF5F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D93">
        <w:rPr>
          <w:rFonts w:ascii="Times New Roman" w:hAnsi="Times New Roman" w:cs="Times New Roman"/>
          <w:sz w:val="28"/>
          <w:szCs w:val="28"/>
        </w:rPr>
        <w:t>Проблема токсичного накопления нитратного азота в сельско-хозяйственной продукции и вредного воздействия его на человека и</w:t>
      </w:r>
      <w:r w:rsidR="00CB654C">
        <w:rPr>
          <w:rFonts w:ascii="Times New Roman" w:hAnsi="Times New Roman" w:cs="Times New Roman"/>
          <w:sz w:val="28"/>
          <w:szCs w:val="28"/>
        </w:rPr>
        <w:t xml:space="preserve"> сельско-хозяйственных животных</w:t>
      </w:r>
      <w:r w:rsidRPr="00641D93">
        <w:rPr>
          <w:rFonts w:ascii="Times New Roman" w:hAnsi="Times New Roman" w:cs="Times New Roman"/>
          <w:sz w:val="28"/>
          <w:szCs w:val="28"/>
        </w:rPr>
        <w:t xml:space="preserve"> на современном этапе является одной из более острых и актуальных.  </w:t>
      </w:r>
    </w:p>
    <w:p w:rsidR="00641D93" w:rsidRDefault="00641D93" w:rsidP="00FF5F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D93">
        <w:rPr>
          <w:rFonts w:ascii="Times New Roman" w:hAnsi="Times New Roman" w:cs="Times New Roman"/>
          <w:sz w:val="28"/>
          <w:szCs w:val="28"/>
        </w:rPr>
        <w:t>Решением этой задачи заняты многие научно-исследовательские учреждения всего мира, но несмотря на пристальное внимание к этой проблеме</w:t>
      </w:r>
      <w:r w:rsidR="00CB654C">
        <w:rPr>
          <w:rFonts w:ascii="Times New Roman" w:hAnsi="Times New Roman" w:cs="Times New Roman"/>
          <w:sz w:val="28"/>
          <w:szCs w:val="28"/>
        </w:rPr>
        <w:t xml:space="preserve">, </w:t>
      </w:r>
      <w:r w:rsidRPr="00641D93">
        <w:rPr>
          <w:rFonts w:ascii="Times New Roman" w:hAnsi="Times New Roman" w:cs="Times New Roman"/>
          <w:sz w:val="28"/>
          <w:szCs w:val="28"/>
        </w:rPr>
        <w:t xml:space="preserve"> до сих пор радикального решения пока не найдено.</w:t>
      </w:r>
    </w:p>
    <w:p w:rsidR="00A07A5F" w:rsidRDefault="00A07A5F" w:rsidP="00FF5F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A5F" w:rsidRDefault="00A07A5F" w:rsidP="00FF5F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A5F" w:rsidRDefault="00A07A5F" w:rsidP="00FF5F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A5F" w:rsidRDefault="00A07A5F" w:rsidP="00FF5F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0A8C" w:rsidRPr="00EA0A8C" w:rsidRDefault="00EA0A8C" w:rsidP="00EA0A8C">
      <w:pPr>
        <w:pStyle w:val="a3"/>
        <w:spacing w:line="360" w:lineRule="auto"/>
        <w:jc w:val="center"/>
        <w:rPr>
          <w:rFonts w:eastAsiaTheme="minorEastAsia"/>
          <w:b/>
          <w:sz w:val="28"/>
          <w:szCs w:val="28"/>
        </w:rPr>
      </w:pPr>
      <w:r w:rsidRPr="00EA0A8C">
        <w:rPr>
          <w:rFonts w:eastAsiaTheme="minorEastAsia"/>
          <w:b/>
          <w:sz w:val="28"/>
          <w:szCs w:val="28"/>
        </w:rPr>
        <w:lastRenderedPageBreak/>
        <w:t>Заключение</w:t>
      </w:r>
    </w:p>
    <w:p w:rsidR="00AF32F1" w:rsidRDefault="00EA0A8C" w:rsidP="00AF32F1">
      <w:pPr>
        <w:pStyle w:val="a3"/>
        <w:spacing w:line="360" w:lineRule="auto"/>
        <w:jc w:val="both"/>
        <w:rPr>
          <w:b/>
          <w:noProof/>
          <w:sz w:val="28"/>
        </w:rPr>
      </w:pPr>
      <w:r>
        <w:rPr>
          <w:sz w:val="28"/>
        </w:rPr>
        <w:t xml:space="preserve">       </w:t>
      </w:r>
      <w:r w:rsidR="00641D93" w:rsidRPr="00641D93">
        <w:rPr>
          <w:sz w:val="28"/>
        </w:rPr>
        <w:t>Для предотвращения загрязнения окружающей среды удобрениями необходимо соблюдать правила их использования, хранения и транспортировки. Рациональное применение удобрений – показатель высокой культуры земледелия, грамотного ведения этой отрасли сельского хозяйства. Важно соблюдать нормы и сроки внесения удобрений. Не рекомендуется вносить удобрения поздней осенью или ранней весной, ко</w:t>
      </w:r>
      <w:r w:rsidR="00CB654C">
        <w:rPr>
          <w:sz w:val="28"/>
        </w:rPr>
        <w:t>гда почва покрыта коркой льда и</w:t>
      </w:r>
      <w:r w:rsidR="00641D93" w:rsidRPr="00641D93">
        <w:rPr>
          <w:sz w:val="28"/>
        </w:rPr>
        <w:t>ли подморожена, т. к. талые воды смывают до половины удобрений. Сроки внесения азотных удобрений должны быть приближены к периоду их максимального использования растениями.</w:t>
      </w:r>
      <w:r>
        <w:rPr>
          <w:sz w:val="28"/>
        </w:rPr>
        <w:t xml:space="preserve"> Мы в своей </w:t>
      </w:r>
      <w:r w:rsidR="00FC5B6A" w:rsidRPr="00822305">
        <w:rPr>
          <w:sz w:val="28"/>
        </w:rPr>
        <w:t>школ</w:t>
      </w:r>
      <w:r>
        <w:rPr>
          <w:sz w:val="28"/>
        </w:rPr>
        <w:t>е сами себя обеспечиваем</w:t>
      </w:r>
      <w:r w:rsidR="00FC5B6A" w:rsidRPr="00822305">
        <w:rPr>
          <w:sz w:val="28"/>
        </w:rPr>
        <w:t xml:space="preserve"> экологически чистой продукцией – овощами и фруктами.</w:t>
      </w:r>
      <w:r>
        <w:rPr>
          <w:sz w:val="28"/>
        </w:rPr>
        <w:t xml:space="preserve"> Теоретические знания, полученные на уроках, мы используем на практике</w:t>
      </w:r>
      <w:r w:rsidR="00FC5B6A" w:rsidRPr="00822305">
        <w:rPr>
          <w:color w:val="000000"/>
          <w:sz w:val="28"/>
          <w:szCs w:val="20"/>
        </w:rPr>
        <w:t>. На глинистую часть участка осенью через каждый год вноси</w:t>
      </w:r>
      <w:r>
        <w:rPr>
          <w:color w:val="000000"/>
          <w:sz w:val="28"/>
          <w:szCs w:val="20"/>
        </w:rPr>
        <w:t>м навоз</w:t>
      </w:r>
      <w:r w:rsidR="00AF32F1">
        <w:rPr>
          <w:color w:val="000000"/>
          <w:sz w:val="28"/>
          <w:szCs w:val="20"/>
        </w:rPr>
        <w:t xml:space="preserve">, по мере необходимости </w:t>
      </w:r>
      <w:r>
        <w:rPr>
          <w:color w:val="000000"/>
          <w:sz w:val="28"/>
          <w:szCs w:val="20"/>
        </w:rPr>
        <w:t>проводим</w:t>
      </w:r>
      <w:r w:rsidR="00AF32F1">
        <w:rPr>
          <w:color w:val="000000"/>
          <w:sz w:val="28"/>
          <w:szCs w:val="20"/>
        </w:rPr>
        <w:t xml:space="preserve"> известкование, т.к. почва у нас </w:t>
      </w:r>
      <w:r w:rsidR="00FC5B6A" w:rsidRPr="00822305">
        <w:rPr>
          <w:color w:val="000000"/>
          <w:sz w:val="28"/>
          <w:szCs w:val="20"/>
        </w:rPr>
        <w:t xml:space="preserve">местами </w:t>
      </w:r>
      <w:r w:rsidR="00AF32F1">
        <w:rPr>
          <w:color w:val="000000"/>
          <w:sz w:val="28"/>
          <w:szCs w:val="20"/>
        </w:rPr>
        <w:t xml:space="preserve"> </w:t>
      </w:r>
      <w:r w:rsidR="00FC5B6A" w:rsidRPr="00822305">
        <w:rPr>
          <w:color w:val="000000"/>
          <w:sz w:val="28"/>
          <w:szCs w:val="20"/>
        </w:rPr>
        <w:t xml:space="preserve"> </w:t>
      </w:r>
      <w:r w:rsidR="00AF32F1">
        <w:rPr>
          <w:color w:val="000000"/>
          <w:sz w:val="28"/>
          <w:szCs w:val="20"/>
        </w:rPr>
        <w:t xml:space="preserve"> </w:t>
      </w:r>
      <w:r w:rsidR="00FC5B6A" w:rsidRPr="00822305">
        <w:rPr>
          <w:color w:val="000000"/>
          <w:sz w:val="28"/>
          <w:szCs w:val="20"/>
        </w:rPr>
        <w:t xml:space="preserve"> </w:t>
      </w:r>
      <w:r w:rsidR="00AF32F1">
        <w:rPr>
          <w:color w:val="000000"/>
          <w:sz w:val="28"/>
          <w:szCs w:val="20"/>
        </w:rPr>
        <w:t xml:space="preserve">  </w:t>
      </w:r>
      <w:r w:rsidR="00FC5B6A" w:rsidRPr="00822305">
        <w:rPr>
          <w:color w:val="000000"/>
          <w:sz w:val="28"/>
          <w:szCs w:val="20"/>
        </w:rPr>
        <w:t xml:space="preserve"> повышенной кислотности</w:t>
      </w:r>
      <w:r w:rsidR="00AF32F1">
        <w:rPr>
          <w:color w:val="000000"/>
          <w:sz w:val="28"/>
          <w:szCs w:val="20"/>
        </w:rPr>
        <w:t>.</w:t>
      </w:r>
      <w:r w:rsidR="00FC5B6A" w:rsidRPr="00822305">
        <w:rPr>
          <w:color w:val="000000"/>
          <w:sz w:val="28"/>
          <w:szCs w:val="20"/>
        </w:rPr>
        <w:t xml:space="preserve"> </w:t>
      </w:r>
      <w:r w:rsidR="00AF32F1">
        <w:rPr>
          <w:color w:val="000000"/>
          <w:sz w:val="28"/>
          <w:szCs w:val="20"/>
        </w:rPr>
        <w:t xml:space="preserve"> </w:t>
      </w:r>
      <w:r w:rsidR="00FC5B6A" w:rsidRPr="00822305">
        <w:rPr>
          <w:color w:val="000000"/>
          <w:sz w:val="28"/>
          <w:szCs w:val="20"/>
        </w:rPr>
        <w:t xml:space="preserve"> Минеральные удобрения не внос</w:t>
      </w:r>
      <w:r w:rsidR="00AF32F1">
        <w:rPr>
          <w:color w:val="000000"/>
          <w:sz w:val="28"/>
          <w:szCs w:val="20"/>
        </w:rPr>
        <w:t>им</w:t>
      </w:r>
      <w:r w:rsidR="00FC5B6A" w:rsidRPr="00822305">
        <w:rPr>
          <w:color w:val="000000"/>
          <w:sz w:val="28"/>
          <w:szCs w:val="20"/>
        </w:rPr>
        <w:t>. Ежегодно проводится анализ почвы и по его результатам оценивается санитарное состояние почвы. Результат</w:t>
      </w:r>
      <w:r w:rsidR="007E58B7">
        <w:rPr>
          <w:color w:val="000000"/>
          <w:sz w:val="28"/>
          <w:szCs w:val="20"/>
        </w:rPr>
        <w:t>ы</w:t>
      </w:r>
      <w:r w:rsidR="00FC5B6A" w:rsidRPr="00822305">
        <w:rPr>
          <w:color w:val="000000"/>
          <w:sz w:val="28"/>
          <w:szCs w:val="20"/>
        </w:rPr>
        <w:t xml:space="preserve"> положительны</w:t>
      </w:r>
      <w:r w:rsidR="007E58B7">
        <w:rPr>
          <w:color w:val="000000"/>
          <w:sz w:val="28"/>
          <w:szCs w:val="20"/>
        </w:rPr>
        <w:t>е</w:t>
      </w:r>
      <w:r w:rsidR="00FC5B6A" w:rsidRPr="00822305">
        <w:rPr>
          <w:color w:val="000000"/>
          <w:sz w:val="28"/>
          <w:szCs w:val="20"/>
        </w:rPr>
        <w:t xml:space="preserve">. Ежегодно  определяется содержание нитратов в овощах и фруктах работниками  </w:t>
      </w:r>
      <w:r w:rsidR="00FC5B6A" w:rsidRPr="00822305">
        <w:rPr>
          <w:sz w:val="28"/>
        </w:rPr>
        <w:t>территориального отдела Управления Роспотребнадзора по РТ по Высокогорскому району (Атнинский район).</w:t>
      </w:r>
      <w:r w:rsidR="00FC5B6A" w:rsidRPr="00822305">
        <w:rPr>
          <w:b/>
          <w:noProof/>
          <w:sz w:val="28"/>
        </w:rPr>
        <w:t xml:space="preserve"> </w:t>
      </w:r>
      <w:r w:rsidR="00AF32F1">
        <w:rPr>
          <w:b/>
          <w:noProof/>
          <w:sz w:val="28"/>
        </w:rPr>
        <w:t xml:space="preserve"> </w:t>
      </w:r>
    </w:p>
    <w:p w:rsidR="00641D93" w:rsidRDefault="00AF32F1" w:rsidP="00AF32F1">
      <w:pPr>
        <w:pStyle w:val="a3"/>
        <w:spacing w:line="360" w:lineRule="auto"/>
        <w:jc w:val="both"/>
        <w:rPr>
          <w:b/>
          <w:noProof/>
          <w:sz w:val="28"/>
        </w:rPr>
      </w:pPr>
      <w:r>
        <w:rPr>
          <w:b/>
          <w:noProof/>
          <w:sz w:val="28"/>
        </w:rPr>
        <w:t xml:space="preserve">      </w:t>
      </w:r>
      <w:r w:rsidR="00641D93" w:rsidRPr="00641D93">
        <w:rPr>
          <w:sz w:val="28"/>
        </w:rPr>
        <w:t>Проблема сохранения здоровья тесным образом  связана с ограничением в окружающей среде количеств загрязнителей и токсикантов. Обсуждение ее с общественностью, органами санитарного надзора и медицинскими учреждениями, в конечном счете, должно повлиять на изменение сложившейся ситуации. Но прежде всего каждый человек должен сам заботиться о своем здоровье, а д</w:t>
      </w:r>
      <w:r w:rsidR="00CB654C">
        <w:rPr>
          <w:sz w:val="28"/>
        </w:rPr>
        <w:t>ля этого нужно постоянно расшири</w:t>
      </w:r>
      <w:r w:rsidR="00641D93" w:rsidRPr="00641D93">
        <w:rPr>
          <w:sz w:val="28"/>
        </w:rPr>
        <w:t>т</w:t>
      </w:r>
      <w:r w:rsidR="00CB654C">
        <w:rPr>
          <w:sz w:val="28"/>
        </w:rPr>
        <w:t>ь</w:t>
      </w:r>
      <w:r w:rsidR="00641D93" w:rsidRPr="00641D93">
        <w:rPr>
          <w:sz w:val="28"/>
        </w:rPr>
        <w:t xml:space="preserve"> знания о себе и окружающем мире.  </w:t>
      </w:r>
      <w:r w:rsidRPr="00AF32F1">
        <w:rPr>
          <w:b/>
          <w:noProof/>
          <w:sz w:val="28"/>
        </w:rPr>
        <w:t>(Приложение 6)</w:t>
      </w:r>
    </w:p>
    <w:p w:rsidR="00AF32F1" w:rsidRPr="00641D93" w:rsidRDefault="00AF32F1" w:rsidP="00AF32F1">
      <w:pPr>
        <w:pStyle w:val="a3"/>
        <w:spacing w:line="360" w:lineRule="auto"/>
        <w:jc w:val="both"/>
        <w:rPr>
          <w:noProof/>
          <w:sz w:val="28"/>
        </w:rPr>
      </w:pPr>
    </w:p>
    <w:p w:rsidR="00641D93" w:rsidRPr="00641D93" w:rsidRDefault="00AF32F1" w:rsidP="00AF32F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Использованная литература</w:t>
      </w:r>
    </w:p>
    <w:p w:rsidR="00641D93" w:rsidRPr="00641D93" w:rsidRDefault="00641D93" w:rsidP="00FF5FC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641D93">
        <w:rPr>
          <w:rFonts w:ascii="Times New Roman" w:hAnsi="Times New Roman" w:cs="Times New Roman"/>
          <w:sz w:val="28"/>
        </w:rPr>
        <w:t>Гайлите М., Гайлитис М.  Ещё раз о нитратах. Наука и мы. 1990,  №6.</w:t>
      </w:r>
    </w:p>
    <w:p w:rsidR="00641D93" w:rsidRPr="00641D93" w:rsidRDefault="00641D93" w:rsidP="00FF5FC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641D93">
        <w:rPr>
          <w:rFonts w:ascii="Times New Roman" w:hAnsi="Times New Roman" w:cs="Times New Roman"/>
          <w:sz w:val="28"/>
        </w:rPr>
        <w:t>Дерягина В.П. Ах, нитраты! И кто же вас выдумал? Здоровье. 1989, №9.</w:t>
      </w:r>
    </w:p>
    <w:p w:rsidR="00641D93" w:rsidRPr="00641D93" w:rsidRDefault="00641D93" w:rsidP="00FF5FC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641D93">
        <w:rPr>
          <w:rFonts w:ascii="Times New Roman" w:hAnsi="Times New Roman" w:cs="Times New Roman"/>
          <w:sz w:val="28"/>
        </w:rPr>
        <w:t>Мугниев А.Ф., Посмитная И.В. Содержание нитратов в овощах можно регулировать. Картофель и овощи. 1989,  №1.</w:t>
      </w:r>
    </w:p>
    <w:p w:rsidR="00641D93" w:rsidRPr="00641D93" w:rsidRDefault="00641D93" w:rsidP="00FF5FC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641D93">
        <w:rPr>
          <w:rFonts w:ascii="Times New Roman" w:hAnsi="Times New Roman" w:cs="Times New Roman"/>
          <w:sz w:val="28"/>
        </w:rPr>
        <w:t>Покровская С.Ф. Пути снижения содержания нитратов в овощах. М. 1988.</w:t>
      </w:r>
    </w:p>
    <w:p w:rsidR="00641D93" w:rsidRPr="00641D93" w:rsidRDefault="00641D93" w:rsidP="00FF5FC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641D93">
        <w:rPr>
          <w:rFonts w:ascii="Times New Roman" w:hAnsi="Times New Roman" w:cs="Times New Roman"/>
          <w:sz w:val="28"/>
        </w:rPr>
        <w:t>Соколов О.А. Особенности распределения нитратов и нитритов в овощах. Картофель и овощи. 1987,  №6.</w:t>
      </w:r>
    </w:p>
    <w:p w:rsidR="00641D93" w:rsidRPr="00641D93" w:rsidRDefault="00641D93" w:rsidP="00FF5FC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641D93">
        <w:rPr>
          <w:rFonts w:ascii="Times New Roman" w:hAnsi="Times New Roman" w:cs="Times New Roman"/>
          <w:sz w:val="28"/>
        </w:rPr>
        <w:t>Соколов О., Семёнов В., Агаев В. Нитраты в окружающей среде. Пущино, 1990.</w:t>
      </w:r>
    </w:p>
    <w:p w:rsidR="00641D93" w:rsidRPr="00641D93" w:rsidRDefault="00641D93" w:rsidP="00FF5FC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641D93">
        <w:rPr>
          <w:rFonts w:ascii="Times New Roman" w:hAnsi="Times New Roman" w:cs="Times New Roman"/>
          <w:sz w:val="28"/>
        </w:rPr>
        <w:t>Сопильняк Н.Т., Федотова Л.С., Удобрения и качество продукции. Картофель и овощи. 1987,  №5.</w:t>
      </w:r>
    </w:p>
    <w:p w:rsidR="00641D93" w:rsidRPr="00641D93" w:rsidRDefault="00641D93" w:rsidP="00FF5FC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641D93">
        <w:rPr>
          <w:rFonts w:ascii="Times New Roman" w:hAnsi="Times New Roman" w:cs="Times New Roman"/>
          <w:sz w:val="28"/>
        </w:rPr>
        <w:t>Чапкявиченс Э.С., Как уменьшить содержание нитратов и нитритов в овощах. Здоровье. 1988,  №3.</w:t>
      </w:r>
    </w:p>
    <w:p w:rsidR="00641D93" w:rsidRPr="00641D93" w:rsidRDefault="00641D93" w:rsidP="00FF5FC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641D93">
        <w:rPr>
          <w:rFonts w:ascii="Times New Roman" w:hAnsi="Times New Roman" w:cs="Times New Roman"/>
          <w:sz w:val="28"/>
        </w:rPr>
        <w:t>Черпяева И.И., Экологические проблемы использования азотных удобрений. Химизация сельского хозяйства. 1990, №4.</w:t>
      </w:r>
    </w:p>
    <w:p w:rsidR="00641D93" w:rsidRDefault="00641D93" w:rsidP="00FF5FCA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sz w:val="28"/>
          <w:lang w:eastAsia="en-US"/>
        </w:rPr>
      </w:pPr>
    </w:p>
    <w:p w:rsidR="00A618D0" w:rsidRDefault="00A618D0" w:rsidP="00FF5FCA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sz w:val="28"/>
          <w:lang w:eastAsia="en-US"/>
        </w:rPr>
      </w:pPr>
    </w:p>
    <w:p w:rsidR="00A618D0" w:rsidRDefault="00A618D0" w:rsidP="00FF5FCA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sz w:val="28"/>
          <w:lang w:eastAsia="en-US"/>
        </w:rPr>
      </w:pPr>
    </w:p>
    <w:p w:rsidR="00A618D0" w:rsidRDefault="00A618D0" w:rsidP="00FF5FCA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sz w:val="28"/>
          <w:lang w:eastAsia="en-US"/>
        </w:rPr>
      </w:pPr>
    </w:p>
    <w:p w:rsidR="00A618D0" w:rsidRDefault="00A618D0" w:rsidP="00FF5FCA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sz w:val="28"/>
          <w:lang w:eastAsia="en-US"/>
        </w:rPr>
      </w:pPr>
    </w:p>
    <w:p w:rsidR="00A618D0" w:rsidRDefault="00A618D0" w:rsidP="00FF5FCA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sz w:val="28"/>
          <w:lang w:eastAsia="en-US"/>
        </w:rPr>
      </w:pPr>
    </w:p>
    <w:p w:rsidR="00A618D0" w:rsidRDefault="00A618D0" w:rsidP="00FF5FCA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sz w:val="28"/>
          <w:lang w:eastAsia="en-US"/>
        </w:rPr>
      </w:pPr>
    </w:p>
    <w:p w:rsidR="00AF32F1" w:rsidRDefault="00AF32F1" w:rsidP="00FF5FCA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sz w:val="28"/>
          <w:lang w:eastAsia="en-US"/>
        </w:rPr>
      </w:pPr>
    </w:p>
    <w:p w:rsidR="00AF32F1" w:rsidRDefault="00AF32F1" w:rsidP="00FF5FCA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sz w:val="28"/>
          <w:lang w:eastAsia="en-US"/>
        </w:rPr>
      </w:pPr>
    </w:p>
    <w:p w:rsidR="00A618D0" w:rsidRPr="00641D93" w:rsidRDefault="00A618D0" w:rsidP="00AF32F1">
      <w:pPr>
        <w:spacing w:before="100" w:beforeAutospacing="1" w:after="100" w:afterAutospacing="1" w:line="360" w:lineRule="auto"/>
        <w:ind w:firstLine="720"/>
        <w:jc w:val="right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lastRenderedPageBreak/>
        <w:t>Приложение 1</w:t>
      </w:r>
    </w:p>
    <w:p w:rsidR="00641D93" w:rsidRPr="00641D93" w:rsidRDefault="00A618D0" w:rsidP="00FF5FCA">
      <w:pPr>
        <w:pStyle w:val="a4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-83185</wp:posOffset>
            </wp:positionH>
            <wp:positionV relativeFrom="line">
              <wp:posOffset>1905</wp:posOffset>
            </wp:positionV>
            <wp:extent cx="2965450" cy="2084705"/>
            <wp:effectExtent l="19050" t="0" r="6350" b="0"/>
            <wp:wrapSquare wrapText="bothSides"/>
            <wp:docPr id="12" name="Рисунок 2" descr="Содержание нитратов в различных растен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держание нитратов в различных растения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2385">
        <w:rPr>
          <w:noProof/>
          <w:sz w:val="28"/>
          <w:lang w:val="ru-RU" w:eastAsia="ru-RU"/>
        </w:rPr>
        <w:drawing>
          <wp:inline distT="0" distB="0" distL="0" distR="0">
            <wp:extent cx="2914924" cy="2082800"/>
            <wp:effectExtent l="19050" t="0" r="0" b="0"/>
            <wp:docPr id="2" name="Рисунок 82" descr="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12[1]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162" cy="208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35D" w:rsidRPr="0069635D" w:rsidRDefault="00A618D0" w:rsidP="00FF5FCA">
      <w:pPr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618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3940" cy="2303950"/>
            <wp:effectExtent l="19050" t="0" r="2610" b="0"/>
            <wp:docPr id="18" name="Рисунок 76" descr="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2[1]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3940" cy="230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6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4650" cy="2222500"/>
            <wp:effectExtent l="19050" t="0" r="0" b="0"/>
            <wp:docPr id="19" name="Рисунок 121" descr="http://www.sch538.narod.ru/ycastoc.files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http://www.sch538.narod.ru/ycastoc.files/1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35D" w:rsidRPr="0069635D" w:rsidRDefault="0069635D" w:rsidP="00AF32F1">
      <w:pPr>
        <w:spacing w:before="100" w:beforeAutospacing="1" w:after="100" w:afterAutospacing="1" w:line="360" w:lineRule="auto"/>
        <w:ind w:firstLine="720"/>
        <w:jc w:val="right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Приложение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9"/>
        <w:gridCol w:w="3209"/>
        <w:gridCol w:w="3213"/>
      </w:tblGrid>
      <w:tr w:rsidR="00786395" w:rsidRPr="0069635D" w:rsidTr="0069635D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86395" w:rsidRPr="0069635D" w:rsidRDefault="00786395" w:rsidP="00FF5FC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69635D">
              <w:rPr>
                <w:sz w:val="28"/>
                <w:szCs w:val="28"/>
              </w:rPr>
              <w:t>Способность накапливать нитраты у овощей, плодов и фруктов</w:t>
            </w:r>
          </w:p>
        </w:tc>
      </w:tr>
      <w:tr w:rsidR="00786395" w:rsidRPr="0069635D" w:rsidTr="002A6E09">
        <w:trPr>
          <w:trHeight w:val="1544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395" w:rsidRPr="0069635D" w:rsidRDefault="00786395" w:rsidP="00FF5FCA">
            <w:pPr>
              <w:pStyle w:val="a3"/>
              <w:spacing w:line="360" w:lineRule="auto"/>
              <w:jc w:val="both"/>
            </w:pPr>
            <w:r w:rsidRPr="0069635D">
              <w:t>I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395" w:rsidRPr="0069635D" w:rsidRDefault="00786395" w:rsidP="00FF5FCA">
            <w:pPr>
              <w:pStyle w:val="a3"/>
              <w:spacing w:line="360" w:lineRule="auto"/>
              <w:jc w:val="both"/>
            </w:pPr>
            <w:r w:rsidRPr="0069635D">
              <w:t>С высоким содержанием  (до 5000 мг/кг сырой массы)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395" w:rsidRPr="0069635D" w:rsidRDefault="00786395" w:rsidP="00FF5FCA">
            <w:pPr>
              <w:pStyle w:val="a3"/>
              <w:spacing w:line="360" w:lineRule="auto"/>
              <w:jc w:val="both"/>
            </w:pPr>
            <w:r w:rsidRPr="0069635D">
              <w:t>Салат  шпинат  свекла, укроп, листовая капуста, редис, зелёный лук, дыни, арбузы</w:t>
            </w:r>
          </w:p>
        </w:tc>
      </w:tr>
      <w:tr w:rsidR="00786395" w:rsidRPr="0069635D" w:rsidTr="0069635D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395" w:rsidRPr="0069635D" w:rsidRDefault="00786395" w:rsidP="00FF5FCA">
            <w:pPr>
              <w:pStyle w:val="a3"/>
              <w:spacing w:line="360" w:lineRule="auto"/>
              <w:jc w:val="both"/>
            </w:pPr>
            <w:r w:rsidRPr="0069635D">
              <w:t>II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395" w:rsidRPr="0069635D" w:rsidRDefault="00786395" w:rsidP="00FF5FCA">
            <w:pPr>
              <w:pStyle w:val="a3"/>
              <w:spacing w:line="360" w:lineRule="auto"/>
              <w:jc w:val="both"/>
            </w:pPr>
            <w:r w:rsidRPr="0069635D">
              <w:t>Со средним содержанием  (300 – 600 мг):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395" w:rsidRPr="0069635D" w:rsidRDefault="00786395" w:rsidP="00FF5FCA">
            <w:pPr>
              <w:pStyle w:val="a3"/>
              <w:spacing w:line="360" w:lineRule="auto"/>
              <w:jc w:val="both"/>
            </w:pPr>
            <w:r w:rsidRPr="0069635D">
              <w:t>Цветная капуста, кабачки, тыквы, репа, редька, белокочанная капуста, хрен, морковь, огурцы</w:t>
            </w:r>
          </w:p>
        </w:tc>
      </w:tr>
      <w:tr w:rsidR="00786395" w:rsidRPr="0069635D" w:rsidTr="0069635D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395" w:rsidRPr="0069635D" w:rsidRDefault="00786395" w:rsidP="00FF5FCA">
            <w:pPr>
              <w:pStyle w:val="a3"/>
              <w:spacing w:line="360" w:lineRule="auto"/>
              <w:jc w:val="both"/>
            </w:pPr>
            <w:r w:rsidRPr="0069635D">
              <w:t>III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395" w:rsidRPr="0069635D" w:rsidRDefault="00786395" w:rsidP="00FF5FCA">
            <w:pPr>
              <w:pStyle w:val="a3"/>
              <w:spacing w:line="360" w:lineRule="auto"/>
              <w:jc w:val="both"/>
            </w:pPr>
            <w:r w:rsidRPr="0069635D">
              <w:t>С низким содержанием (10 – 80 мг):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395" w:rsidRPr="0069635D" w:rsidRDefault="002A6E09" w:rsidP="00FF5FCA">
            <w:pPr>
              <w:pStyle w:val="a3"/>
              <w:spacing w:line="360" w:lineRule="auto"/>
              <w:jc w:val="both"/>
            </w:pPr>
            <w:r>
              <w:t xml:space="preserve"> Капуста, </w:t>
            </w:r>
            <w:r w:rsidR="00786395" w:rsidRPr="0069635D">
              <w:t>горох, щавель, фасоль, картофель, томаты,</w:t>
            </w:r>
            <w:r>
              <w:t xml:space="preserve"> репчатый лук</w:t>
            </w:r>
          </w:p>
        </w:tc>
      </w:tr>
    </w:tbl>
    <w:p w:rsidR="003E2BD0" w:rsidRPr="0069635D" w:rsidRDefault="0069635D" w:rsidP="00AF32F1">
      <w:pPr>
        <w:spacing w:before="100" w:beforeAutospacing="1" w:after="100" w:afterAutospacing="1" w:line="360" w:lineRule="auto"/>
        <w:ind w:firstLine="720"/>
        <w:jc w:val="right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lastRenderedPageBreak/>
        <w:t xml:space="preserve">Приложение </w:t>
      </w:r>
      <w:r w:rsidR="0047239A">
        <w:rPr>
          <w:rFonts w:ascii="Times New Roman" w:hAnsi="Times New Roman" w:cs="Times New Roman"/>
          <w:sz w:val="28"/>
          <w:lang w:eastAsia="en-US"/>
        </w:rPr>
        <w:t>4</w:t>
      </w:r>
    </w:p>
    <w:p w:rsidR="003E2BD0" w:rsidRPr="0069635D" w:rsidRDefault="003E2BD0" w:rsidP="00AF32F1">
      <w:pPr>
        <w:pStyle w:val="a3"/>
        <w:spacing w:line="360" w:lineRule="auto"/>
        <w:jc w:val="both"/>
        <w:rPr>
          <w:sz w:val="28"/>
        </w:rPr>
      </w:pPr>
      <w:r w:rsidRPr="0069635D">
        <w:rPr>
          <w:sz w:val="28"/>
        </w:rPr>
        <w:t>Сведения о числе заболеваний, зарегистрированных у больных, проживающих в районе обслуживания АЦРБ за 2008 год                                      (0-14 лет включительно)</w:t>
      </w:r>
    </w:p>
    <w:tbl>
      <w:tblPr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6"/>
        <w:gridCol w:w="9"/>
        <w:gridCol w:w="742"/>
        <w:gridCol w:w="1591"/>
        <w:gridCol w:w="833"/>
        <w:gridCol w:w="2602"/>
        <w:gridCol w:w="1992"/>
      </w:tblGrid>
      <w:tr w:rsidR="003E2BD0" w:rsidRPr="00641D93" w:rsidTr="00AF32F1">
        <w:trPr>
          <w:trHeight w:val="340"/>
        </w:trPr>
        <w:tc>
          <w:tcPr>
            <w:tcW w:w="1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Наименование болезней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№ стр.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5D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 xml:space="preserve">Код </w:t>
            </w:r>
          </w:p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по МКБ – Х пересмотра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Зарегистрировано больных с данным заболеванием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Состоит под диспансерным наблюдением на конец отчетного года</w:t>
            </w:r>
          </w:p>
        </w:tc>
      </w:tr>
      <w:tr w:rsidR="003E2BD0" w:rsidRPr="00641D93" w:rsidTr="00AF32F1">
        <w:trPr>
          <w:trHeight w:val="35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D0" w:rsidRPr="002A6E09" w:rsidRDefault="003E2BD0" w:rsidP="00FF5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D0" w:rsidRPr="002A6E09" w:rsidRDefault="003E2BD0" w:rsidP="00FF5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D0" w:rsidRPr="002A6E09" w:rsidRDefault="003E2BD0" w:rsidP="00FF5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Всего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В том числе с диагнозом, установленным впервые жизни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D0" w:rsidRPr="002A6E09" w:rsidRDefault="003E2BD0" w:rsidP="00FF5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D0" w:rsidRPr="00641D93" w:rsidTr="00AF32F1">
        <w:trPr>
          <w:trHeight w:val="426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Новообразования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3.0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СОО-</w:t>
            </w:r>
            <w:r w:rsidRPr="002A6E09">
              <w:rPr>
                <w:lang w:val="en-US"/>
              </w:rPr>
              <w:t>D</w:t>
            </w:r>
            <w:r w:rsidRPr="002A6E09">
              <w:t>48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12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6</w:t>
            </w:r>
          </w:p>
        </w:tc>
      </w:tr>
      <w:tr w:rsidR="003E2BD0" w:rsidRPr="00641D93" w:rsidTr="00AF32F1">
        <w:trPr>
          <w:trHeight w:val="426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 xml:space="preserve">Болезни крови                            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4.0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rPr>
                <w:lang w:val="en-US"/>
              </w:rPr>
              <w:t>D50-D89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rPr>
                <w:lang w:val="en-US"/>
              </w:rPr>
              <w:t>161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2A6E09">
              <w:rPr>
                <w:lang w:val="en-US"/>
              </w:rPr>
              <w:t>78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2A6E09">
              <w:rPr>
                <w:lang w:val="en-US"/>
              </w:rPr>
              <w:t>48</w:t>
            </w:r>
          </w:p>
        </w:tc>
      </w:tr>
      <w:tr w:rsidR="003E2BD0" w:rsidRPr="00641D93" w:rsidTr="00AF32F1">
        <w:trPr>
          <w:trHeight w:val="2089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Болезни эндокри</w:t>
            </w:r>
            <w:r w:rsidR="00CE31A4">
              <w:t>нной системы                  -</w:t>
            </w:r>
            <w:r w:rsidRPr="002A6E09">
              <w:t>диабет                 - ожирение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5.0</w:t>
            </w:r>
          </w:p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5.2 5.3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Е00-Е90</w:t>
            </w:r>
          </w:p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Е10-Е14                Е66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288</w:t>
            </w:r>
          </w:p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4             47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46</w:t>
            </w:r>
          </w:p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2                                                           9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223</w:t>
            </w:r>
          </w:p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3                                       39</w:t>
            </w:r>
          </w:p>
        </w:tc>
      </w:tr>
      <w:tr w:rsidR="003E2BD0" w:rsidRPr="00641D93" w:rsidTr="00AF32F1">
        <w:trPr>
          <w:trHeight w:val="832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 xml:space="preserve">Болезни системы кровообращения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10.0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100-199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582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151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388</w:t>
            </w:r>
          </w:p>
        </w:tc>
      </w:tr>
      <w:tr w:rsidR="003E2BD0" w:rsidRPr="00641D93" w:rsidTr="00AF32F1">
        <w:trPr>
          <w:trHeight w:val="832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 xml:space="preserve">Болезни органов дыхания      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2A6E09">
              <w:t>11.0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2A6E09">
              <w:rPr>
                <w:lang w:val="en-US"/>
              </w:rPr>
              <w:t>J00-J99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2A6E09">
              <w:rPr>
                <w:lang w:val="en-US"/>
              </w:rPr>
              <w:t>827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2A6E09">
              <w:rPr>
                <w:lang w:val="en-US"/>
              </w:rPr>
              <w:t>664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2A6E09">
              <w:rPr>
                <w:lang w:val="en-US"/>
              </w:rPr>
              <w:t>168</w:t>
            </w:r>
          </w:p>
        </w:tc>
      </w:tr>
      <w:tr w:rsidR="003E2BD0" w:rsidRPr="00641D93" w:rsidTr="00AF32F1">
        <w:trPr>
          <w:trHeight w:val="832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Болезни органов пищеварения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rPr>
                <w:lang w:val="en-US"/>
              </w:rPr>
              <w:t>12</w:t>
            </w:r>
            <w:r w:rsidRPr="002A6E09">
              <w:t>.</w:t>
            </w:r>
            <w:r w:rsidRPr="002A6E09">
              <w:rPr>
                <w:lang w:val="en-US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К00-К93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418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139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275</w:t>
            </w:r>
          </w:p>
        </w:tc>
      </w:tr>
      <w:tr w:rsidR="003E2BD0" w:rsidRPr="00641D93" w:rsidTr="00AF32F1">
        <w:trPr>
          <w:trHeight w:val="1258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Болезни мочеполовой системы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15.0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2A6E09">
              <w:rPr>
                <w:lang w:val="en-US"/>
              </w:rPr>
              <w:t>N00-N99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2A6E09">
              <w:rPr>
                <w:lang w:val="en-US"/>
              </w:rPr>
              <w:t>76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2A6E09">
              <w:rPr>
                <w:lang w:val="en-US"/>
              </w:rPr>
              <w:t>35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2A6E09">
              <w:rPr>
                <w:lang w:val="en-US"/>
              </w:rPr>
              <w:t>49</w:t>
            </w:r>
          </w:p>
        </w:tc>
      </w:tr>
      <w:tr w:rsidR="003E2BD0" w:rsidRPr="00641D93" w:rsidTr="00AF32F1">
        <w:trPr>
          <w:trHeight w:val="129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jc w:val="both"/>
            </w:pPr>
            <w:r w:rsidRPr="002A6E09">
              <w:t>Врожденные аномалии, деформации и хромосомные нарушения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ind w:left="108"/>
              <w:jc w:val="both"/>
              <w:rPr>
                <w:lang w:val="en-US"/>
              </w:rPr>
            </w:pPr>
            <w:r w:rsidRPr="002A6E09">
              <w:rPr>
                <w:lang w:val="en-US"/>
              </w:rPr>
              <w:t>18/0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ind w:left="108"/>
              <w:jc w:val="both"/>
              <w:rPr>
                <w:lang w:val="en-US"/>
              </w:rPr>
            </w:pPr>
            <w:r w:rsidRPr="002A6E09">
              <w:rPr>
                <w:lang w:val="en-US"/>
              </w:rPr>
              <w:t>Q00-Q99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ind w:left="108"/>
              <w:jc w:val="both"/>
              <w:rPr>
                <w:lang w:val="en-US"/>
              </w:rPr>
            </w:pPr>
            <w:r w:rsidRPr="002A6E09">
              <w:rPr>
                <w:lang w:val="en-US"/>
              </w:rPr>
              <w:t>88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ind w:left="108"/>
              <w:jc w:val="both"/>
              <w:rPr>
                <w:lang w:val="en-US"/>
              </w:rPr>
            </w:pPr>
            <w:r w:rsidRPr="002A6E09">
              <w:rPr>
                <w:lang w:val="en-US"/>
              </w:rPr>
              <w:t>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D0" w:rsidRPr="002A6E09" w:rsidRDefault="003E2BD0" w:rsidP="00FF5FCA">
            <w:pPr>
              <w:pStyle w:val="a3"/>
              <w:spacing w:line="360" w:lineRule="auto"/>
              <w:ind w:left="108"/>
              <w:jc w:val="both"/>
              <w:rPr>
                <w:lang w:val="en-US"/>
              </w:rPr>
            </w:pPr>
            <w:r w:rsidRPr="002A6E09">
              <w:rPr>
                <w:lang w:val="en-US"/>
              </w:rPr>
              <w:t>78</w:t>
            </w:r>
          </w:p>
        </w:tc>
      </w:tr>
    </w:tbl>
    <w:p w:rsidR="002A6E09" w:rsidRDefault="002A6E09" w:rsidP="00FF5FC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lang w:eastAsia="en-US"/>
        </w:rPr>
      </w:pPr>
    </w:p>
    <w:p w:rsidR="0069635D" w:rsidRDefault="0069635D" w:rsidP="00AF32F1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lastRenderedPageBreak/>
        <w:t xml:space="preserve">Приложение  </w:t>
      </w:r>
      <w:r w:rsidR="0047239A">
        <w:rPr>
          <w:rFonts w:ascii="Times New Roman" w:hAnsi="Times New Roman" w:cs="Times New Roman"/>
          <w:sz w:val="28"/>
          <w:lang w:eastAsia="en-US"/>
        </w:rPr>
        <w:t>3</w:t>
      </w:r>
    </w:p>
    <w:p w:rsidR="002A6E09" w:rsidRPr="00C2055C" w:rsidRDefault="0047239A" w:rsidP="00C2055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lang w:eastAsia="en-US"/>
        </w:rPr>
      </w:pPr>
      <w:r w:rsidRPr="003E2BD0">
        <w:rPr>
          <w:rFonts w:ascii="Times New Roman" w:hAnsi="Times New Roman" w:cs="Times New Roman"/>
          <w:noProof/>
        </w:rPr>
        <w:drawing>
          <wp:inline distT="0" distB="0" distL="0" distR="0">
            <wp:extent cx="5995507" cy="2730500"/>
            <wp:effectExtent l="19050" t="0" r="5243" b="0"/>
            <wp:docPr id="22" name="Рисунок 106" descr="http://www.sch538.narod.ru/Atnja.file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http://www.sch538.narod.ru/Atnja.files/1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997" cy="273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39A" w:rsidRDefault="00C2055C" w:rsidP="00FF5FCA">
      <w:pPr>
        <w:jc w:val="both"/>
        <w:rPr>
          <w:rFonts w:ascii="Times New Roman" w:hAnsi="Times New Roman" w:cs="Times New Roman"/>
        </w:rPr>
      </w:pPr>
      <w:r w:rsidRPr="003E2BD0">
        <w:rPr>
          <w:rFonts w:ascii="Times New Roman" w:hAnsi="Times New Roman" w:cs="Times New Roman"/>
          <w:noProof/>
        </w:rPr>
        <w:drawing>
          <wp:inline distT="0" distB="0" distL="0" distR="0">
            <wp:extent cx="5975351" cy="2603500"/>
            <wp:effectExtent l="19050" t="0" r="6349" b="0"/>
            <wp:docPr id="25" name="Рисунок 5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ndex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1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BD0">
        <w:rPr>
          <w:rFonts w:ascii="Times New Roman" w:hAnsi="Times New Roman" w:cs="Times New Roman"/>
          <w:noProof/>
        </w:rPr>
        <w:drawing>
          <wp:inline distT="0" distB="0" distL="0" distR="0">
            <wp:extent cx="5981700" cy="2501900"/>
            <wp:effectExtent l="19050" t="0" r="0" b="0"/>
            <wp:docPr id="24" name="Рисунок 73" descr="14[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14[3]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5C" w:rsidRDefault="00C2055C" w:rsidP="00C2055C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</w:p>
    <w:p w:rsidR="00822305" w:rsidRPr="002A6E09" w:rsidRDefault="002A6E09" w:rsidP="00C2055C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lastRenderedPageBreak/>
        <w:t xml:space="preserve">Приложение </w:t>
      </w:r>
      <w:r w:rsidR="0047239A">
        <w:rPr>
          <w:rFonts w:ascii="Times New Roman" w:hAnsi="Times New Roman" w:cs="Times New Roman"/>
          <w:sz w:val="28"/>
          <w:lang w:eastAsia="en-US"/>
        </w:rPr>
        <w:t>6</w:t>
      </w:r>
    </w:p>
    <w:p w:rsidR="00822305" w:rsidRDefault="002A6E09" w:rsidP="00FF5FCA">
      <w:pPr>
        <w:jc w:val="both"/>
        <w:rPr>
          <w:rFonts w:ascii="Times New Roman" w:hAnsi="Times New Roman" w:cs="Times New Roman"/>
        </w:rPr>
      </w:pPr>
      <w:r w:rsidRPr="002A6E09">
        <w:rPr>
          <w:rFonts w:ascii="Times New Roman" w:hAnsi="Times New Roman" w:cs="Times New Roman"/>
          <w:noProof/>
        </w:rPr>
        <w:drawing>
          <wp:inline distT="0" distB="0" distL="0" distR="0">
            <wp:extent cx="5936652" cy="2819400"/>
            <wp:effectExtent l="19050" t="0" r="6948" b="0"/>
            <wp:docPr id="3" name="Рисунок 4" descr="schapk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chapka[1]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52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305" w:rsidRDefault="00822305" w:rsidP="00FF5FCA">
      <w:pPr>
        <w:jc w:val="both"/>
        <w:rPr>
          <w:rFonts w:ascii="Times New Roman" w:hAnsi="Times New Roman" w:cs="Times New Roman"/>
        </w:rPr>
      </w:pPr>
    </w:p>
    <w:p w:rsidR="00822305" w:rsidRDefault="002A6E09" w:rsidP="00FF5FCA">
      <w:pPr>
        <w:jc w:val="both"/>
        <w:rPr>
          <w:rFonts w:ascii="Times New Roman" w:hAnsi="Times New Roman" w:cs="Times New Roman"/>
        </w:rPr>
      </w:pPr>
      <w:r w:rsidRPr="002A6E09">
        <w:rPr>
          <w:rFonts w:ascii="Times New Roman" w:hAnsi="Times New Roman" w:cs="Times New Roman"/>
          <w:noProof/>
        </w:rPr>
        <w:drawing>
          <wp:inline distT="0" distB="0" distL="0" distR="0">
            <wp:extent cx="3022600" cy="2044700"/>
            <wp:effectExtent l="19050" t="0" r="6350" b="0"/>
            <wp:docPr id="4" name="Рисунок 121" descr="http://www.sch538.narod.ru/ycastoc.files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http://www.sch538.narod.ru/ycastoc.files/1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E09">
        <w:rPr>
          <w:rFonts w:ascii="Times New Roman" w:hAnsi="Times New Roman" w:cs="Times New Roman"/>
          <w:noProof/>
        </w:rPr>
        <w:drawing>
          <wp:inline distT="0" distB="0" distL="0" distR="0">
            <wp:extent cx="2787650" cy="1917700"/>
            <wp:effectExtent l="19050" t="0" r="0" b="0"/>
            <wp:docPr id="5" name="Рисунок 127" descr="http://www.sch538.narod.ru/ycastoc.files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http://www.sch538.narod.ru/ycastoc.files/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07" cy="192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39A" w:rsidRDefault="0047239A" w:rsidP="00FF5FCA">
      <w:pPr>
        <w:jc w:val="both"/>
        <w:rPr>
          <w:rFonts w:ascii="Times New Roman" w:hAnsi="Times New Roman" w:cs="Times New Roman"/>
        </w:rPr>
      </w:pPr>
    </w:p>
    <w:p w:rsidR="0047239A" w:rsidRDefault="0047239A" w:rsidP="00FF5FCA">
      <w:pPr>
        <w:jc w:val="both"/>
        <w:rPr>
          <w:rFonts w:ascii="Times New Roman" w:hAnsi="Times New Roman" w:cs="Times New Roman"/>
        </w:rPr>
      </w:pPr>
    </w:p>
    <w:p w:rsidR="0047239A" w:rsidRDefault="0047239A" w:rsidP="00FF5FCA">
      <w:pPr>
        <w:jc w:val="both"/>
        <w:rPr>
          <w:rFonts w:ascii="Times New Roman" w:hAnsi="Times New Roman" w:cs="Times New Roman"/>
        </w:rPr>
      </w:pPr>
    </w:p>
    <w:p w:rsidR="0047239A" w:rsidRDefault="0047239A" w:rsidP="00FF5FCA">
      <w:pPr>
        <w:jc w:val="both"/>
        <w:rPr>
          <w:rFonts w:ascii="Times New Roman" w:hAnsi="Times New Roman" w:cs="Times New Roman"/>
        </w:rPr>
      </w:pPr>
    </w:p>
    <w:p w:rsidR="0047239A" w:rsidRDefault="0047239A" w:rsidP="00FF5FCA">
      <w:pPr>
        <w:jc w:val="both"/>
        <w:rPr>
          <w:rFonts w:ascii="Times New Roman" w:hAnsi="Times New Roman" w:cs="Times New Roman"/>
        </w:rPr>
      </w:pPr>
    </w:p>
    <w:p w:rsidR="0047239A" w:rsidRDefault="0047239A" w:rsidP="00FF5FCA">
      <w:pPr>
        <w:jc w:val="both"/>
        <w:rPr>
          <w:rFonts w:ascii="Times New Roman" w:hAnsi="Times New Roman" w:cs="Times New Roman"/>
        </w:rPr>
      </w:pPr>
    </w:p>
    <w:p w:rsidR="0047239A" w:rsidRDefault="0047239A" w:rsidP="00FF5FCA">
      <w:pPr>
        <w:jc w:val="both"/>
        <w:rPr>
          <w:rFonts w:ascii="Times New Roman" w:hAnsi="Times New Roman" w:cs="Times New Roman"/>
        </w:rPr>
      </w:pPr>
    </w:p>
    <w:p w:rsidR="0047239A" w:rsidRDefault="0047239A" w:rsidP="00FF5FCA">
      <w:pPr>
        <w:jc w:val="both"/>
        <w:rPr>
          <w:rFonts w:ascii="Times New Roman" w:hAnsi="Times New Roman" w:cs="Times New Roman"/>
        </w:rPr>
      </w:pPr>
    </w:p>
    <w:p w:rsidR="0047239A" w:rsidRDefault="0047239A" w:rsidP="00FF5FCA">
      <w:pPr>
        <w:jc w:val="both"/>
        <w:rPr>
          <w:rFonts w:ascii="Times New Roman" w:hAnsi="Times New Roman" w:cs="Times New Roman"/>
        </w:rPr>
      </w:pPr>
    </w:p>
    <w:p w:rsidR="0047239A" w:rsidRDefault="0047239A" w:rsidP="00FF5FCA">
      <w:pPr>
        <w:jc w:val="both"/>
        <w:rPr>
          <w:rFonts w:ascii="Times New Roman" w:hAnsi="Times New Roman" w:cs="Times New Roman"/>
        </w:rPr>
      </w:pPr>
    </w:p>
    <w:p w:rsidR="002A6E09" w:rsidRDefault="002A6E09" w:rsidP="00AF32F1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lastRenderedPageBreak/>
        <w:t xml:space="preserve">Приложение  </w:t>
      </w:r>
      <w:r w:rsidR="0047239A">
        <w:rPr>
          <w:rFonts w:ascii="Times New Roman" w:hAnsi="Times New Roman" w:cs="Times New Roman"/>
          <w:sz w:val="28"/>
          <w:lang w:eastAsia="en-US"/>
        </w:rPr>
        <w:t>5</w:t>
      </w:r>
    </w:p>
    <w:p w:rsidR="00822305" w:rsidRPr="002A6E09" w:rsidRDefault="00822305" w:rsidP="00FF5FC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lang w:eastAsia="en-US"/>
        </w:rPr>
      </w:pPr>
      <w:r w:rsidRPr="002A6E09">
        <w:rPr>
          <w:rFonts w:ascii="Times New Roman" w:hAnsi="Times New Roman" w:cs="Times New Roman"/>
          <w:sz w:val="28"/>
        </w:rPr>
        <w:t>Содержание нитратов в овощах</w:t>
      </w:r>
    </w:p>
    <w:tbl>
      <w:tblPr>
        <w:tblW w:w="9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850"/>
        <w:gridCol w:w="992"/>
        <w:gridCol w:w="709"/>
        <w:gridCol w:w="709"/>
        <w:gridCol w:w="709"/>
        <w:gridCol w:w="708"/>
        <w:gridCol w:w="709"/>
        <w:gridCol w:w="709"/>
        <w:gridCol w:w="567"/>
        <w:gridCol w:w="709"/>
        <w:gridCol w:w="708"/>
        <w:gridCol w:w="368"/>
        <w:gridCol w:w="356"/>
      </w:tblGrid>
      <w:tr w:rsidR="00934E6F" w:rsidRPr="002A6E09" w:rsidTr="00934E6F">
        <w:trPr>
          <w:trHeight w:val="452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6F" w:rsidRP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934E6F" w:rsidRPr="00934E6F" w:rsidRDefault="00934E6F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2305" w:rsidRPr="00934E6F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  <w:p w:rsidR="00822305" w:rsidRP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тимая норма в мг/кг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Из при</w:t>
            </w:r>
          </w:p>
          <w:p w:rsidR="00822305" w:rsidRP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школь</w:t>
            </w:r>
          </w:p>
          <w:p w:rsid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ного участ</w:t>
            </w:r>
          </w:p>
          <w:p w:rsidR="00822305" w:rsidRP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Из рынка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Зре</w:t>
            </w:r>
          </w:p>
          <w:p w:rsidR="00822305" w:rsidRP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лые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822305" w:rsidRP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зре</w:t>
            </w:r>
          </w:p>
          <w:p w:rsidR="00822305" w:rsidRP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лые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822305" w:rsidRP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  <w:p w:rsidR="00822305" w:rsidRP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  <w:p w:rsidR="00822305" w:rsidRP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  <w:p w:rsidR="00822305" w:rsidRP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С пар</w:t>
            </w:r>
          </w:p>
          <w:p w:rsidR="00822305" w:rsidRP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  <w:p w:rsidR="00822305" w:rsidRP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305" w:rsidRP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822305" w:rsidRP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гре</w:t>
            </w:r>
          </w:p>
          <w:p w:rsidR="00822305" w:rsidRP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305" w:rsidRPr="00934E6F" w:rsidRDefault="00934E6F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822305" w:rsidRPr="00934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822305" w:rsidRP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 xml:space="preserve">няя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305" w:rsidRP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Поздняя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Сор</w:t>
            </w:r>
          </w:p>
          <w:p w:rsidR="00822305" w:rsidRP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934E6F" w:rsidRPr="002A6E09" w:rsidTr="00934E6F">
        <w:trPr>
          <w:cantSplit/>
          <w:trHeight w:val="1689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305" w:rsidRPr="00934E6F" w:rsidRDefault="00822305" w:rsidP="00FF5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305" w:rsidRPr="00934E6F" w:rsidRDefault="00822305" w:rsidP="00FF5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305" w:rsidRPr="00934E6F" w:rsidRDefault="00822305" w:rsidP="00FF5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305" w:rsidRPr="00934E6F" w:rsidRDefault="00822305" w:rsidP="00FF5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305" w:rsidRPr="00934E6F" w:rsidRDefault="00822305" w:rsidP="00FF5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305" w:rsidRPr="00934E6F" w:rsidRDefault="00822305" w:rsidP="00FF5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305" w:rsidRPr="00934E6F" w:rsidRDefault="00822305" w:rsidP="00FF5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305" w:rsidRPr="00934E6F" w:rsidRDefault="00822305" w:rsidP="00FF5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305" w:rsidRPr="00934E6F" w:rsidRDefault="00822305" w:rsidP="00FF5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934E6F" w:rsidRDefault="00822305" w:rsidP="00FF5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934E6F" w:rsidRDefault="00822305" w:rsidP="00FF5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934E6F" w:rsidRDefault="00822305" w:rsidP="00FF5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22305" w:rsidRPr="00934E6F" w:rsidRDefault="00822305" w:rsidP="00FF5FCA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«Жара»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22305" w:rsidRPr="00934E6F" w:rsidRDefault="00822305" w:rsidP="00FF5FCA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E6F">
              <w:rPr>
                <w:rFonts w:ascii="Times New Roman" w:hAnsi="Times New Roman" w:cs="Times New Roman"/>
                <w:sz w:val="24"/>
                <w:szCs w:val="24"/>
              </w:rPr>
              <w:t>«Красный великан» вевеликан»</w:t>
            </w:r>
          </w:p>
        </w:tc>
      </w:tr>
      <w:tr w:rsidR="00934E6F" w:rsidRPr="002A6E09" w:rsidTr="00934E6F">
        <w:trPr>
          <w:trHeight w:val="2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4E6F" w:rsidRPr="002A6E09" w:rsidTr="00934E6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Мор</w:t>
            </w:r>
          </w:p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ковь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4E6F" w:rsidRPr="002A6E09" w:rsidTr="00934E6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Лук реп</w:t>
            </w:r>
            <w:r w:rsidR="00392FE6">
              <w:rPr>
                <w:rFonts w:ascii="Times New Roman" w:hAnsi="Times New Roman" w:cs="Times New Roman"/>
                <w:sz w:val="28"/>
                <w:szCs w:val="28"/>
              </w:rPr>
              <w:t>чат.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4E6F" w:rsidRPr="002A6E09" w:rsidTr="00934E6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Огур</w:t>
            </w:r>
          </w:p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4E6F" w:rsidRPr="002A6E09" w:rsidTr="00934E6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Кабач</w:t>
            </w:r>
          </w:p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4E6F" w:rsidRPr="002A6E09" w:rsidTr="00934E6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Тома</w:t>
            </w:r>
          </w:p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4E6F" w:rsidRPr="002A6E09" w:rsidTr="00934E6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4E6F" w:rsidRPr="002A6E09" w:rsidTr="00934E6F">
        <w:trPr>
          <w:trHeight w:val="3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Капус</w:t>
            </w:r>
          </w:p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ind w:left="108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ind w:left="108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ind w:left="108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ind w:left="108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ind w:left="108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ind w:left="108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ind w:left="108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4E6F" w:rsidRPr="002A6E09" w:rsidTr="00934E6F">
        <w:trPr>
          <w:cantSplit/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6F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Пет</w:t>
            </w:r>
          </w:p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рушка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2305" w:rsidRPr="002A6E09" w:rsidRDefault="00822305" w:rsidP="00FF5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2305" w:rsidRPr="002A6E09" w:rsidRDefault="00822305" w:rsidP="00FF5FC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22305" w:rsidRPr="002A6E09" w:rsidRDefault="00822305" w:rsidP="00FF5FC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305" w:rsidRPr="002A6E09" w:rsidRDefault="00822305" w:rsidP="00FF5FC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4E6F" w:rsidRPr="002A6E09" w:rsidTr="00934E6F">
        <w:trPr>
          <w:cantSplit/>
          <w:trHeight w:val="8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Редис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ind w:left="108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2A6E09" w:rsidRDefault="00822305" w:rsidP="00FF5F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2305" w:rsidRPr="002A6E09" w:rsidRDefault="00822305" w:rsidP="00FF5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2305" w:rsidRPr="002A6E09" w:rsidRDefault="00822305" w:rsidP="00FF5FCA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09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  <w:p w:rsidR="00822305" w:rsidRPr="002A6E09" w:rsidRDefault="00822305" w:rsidP="00FF5FCA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7239A" w:rsidRDefault="0047239A" w:rsidP="00FF5FCA">
      <w:pPr>
        <w:jc w:val="both"/>
        <w:rPr>
          <w:rFonts w:ascii="Times New Roman" w:hAnsi="Times New Roman" w:cs="Times New Roman"/>
        </w:rPr>
      </w:pPr>
    </w:p>
    <w:p w:rsidR="001F7333" w:rsidRPr="00EE0605" w:rsidRDefault="001F7333" w:rsidP="00FF5F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7333" w:rsidRPr="00EE0605" w:rsidSect="00534F6A">
      <w:type w:val="continuous"/>
      <w:pgSz w:w="11906" w:h="16838" w:code="9"/>
      <w:pgMar w:top="1134" w:right="567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248" w:rsidRDefault="00011248" w:rsidP="00585A3E">
      <w:pPr>
        <w:spacing w:after="0" w:line="240" w:lineRule="auto"/>
      </w:pPr>
      <w:r>
        <w:separator/>
      </w:r>
    </w:p>
  </w:endnote>
  <w:endnote w:type="continuationSeparator" w:id="1">
    <w:p w:rsidR="00011248" w:rsidRDefault="00011248" w:rsidP="0058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A5F" w:rsidRPr="009F27BC" w:rsidRDefault="00FF1AF0" w:rsidP="009F27BC">
    <w:pPr>
      <w:pStyle w:val="ad"/>
    </w:pPr>
    <w:fldSimple w:instr=" PAGE   \* MERGEFORMAT ">
      <w:r w:rsidR="006C3F70">
        <w:rPr>
          <w:noProof/>
        </w:rPr>
        <w:t>9</w:t>
      </w:r>
    </w:fldSimple>
  </w:p>
  <w:p w:rsidR="00A07A5F" w:rsidRDefault="00A07A5F" w:rsidP="009F27B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248" w:rsidRDefault="00011248" w:rsidP="00585A3E">
      <w:pPr>
        <w:spacing w:after="0" w:line="240" w:lineRule="auto"/>
      </w:pPr>
      <w:r>
        <w:separator/>
      </w:r>
    </w:p>
  </w:footnote>
  <w:footnote w:type="continuationSeparator" w:id="1">
    <w:p w:rsidR="00011248" w:rsidRDefault="00011248" w:rsidP="00585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922"/>
    <w:multiLevelType w:val="hybridMultilevel"/>
    <w:tmpl w:val="C13E0E82"/>
    <w:lvl w:ilvl="0" w:tplc="CEAA1068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702C5"/>
    <w:multiLevelType w:val="hybridMultilevel"/>
    <w:tmpl w:val="E334DFF0"/>
    <w:lvl w:ilvl="0" w:tplc="FA22A2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5EC08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3A007B"/>
    <w:multiLevelType w:val="hybridMultilevel"/>
    <w:tmpl w:val="C682F5A4"/>
    <w:lvl w:ilvl="0" w:tplc="DBD61F6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7749F"/>
    <w:multiLevelType w:val="hybridMultilevel"/>
    <w:tmpl w:val="7D92D1D6"/>
    <w:lvl w:ilvl="0" w:tplc="5F7C6B4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29FF"/>
    <w:rsid w:val="00011248"/>
    <w:rsid w:val="00026EC1"/>
    <w:rsid w:val="00065091"/>
    <w:rsid w:val="00067E9B"/>
    <w:rsid w:val="001B68E2"/>
    <w:rsid w:val="001D2E38"/>
    <w:rsid w:val="001F7333"/>
    <w:rsid w:val="00222160"/>
    <w:rsid w:val="00262622"/>
    <w:rsid w:val="00284803"/>
    <w:rsid w:val="00285362"/>
    <w:rsid w:val="002A6E09"/>
    <w:rsid w:val="002B704E"/>
    <w:rsid w:val="002C25B0"/>
    <w:rsid w:val="002D5EDA"/>
    <w:rsid w:val="002E1C1D"/>
    <w:rsid w:val="002F51B2"/>
    <w:rsid w:val="003429E0"/>
    <w:rsid w:val="00392FE6"/>
    <w:rsid w:val="003C754B"/>
    <w:rsid w:val="003E2BD0"/>
    <w:rsid w:val="003E30DE"/>
    <w:rsid w:val="00402F95"/>
    <w:rsid w:val="00412894"/>
    <w:rsid w:val="00426BC1"/>
    <w:rsid w:val="00433083"/>
    <w:rsid w:val="004456C9"/>
    <w:rsid w:val="004618B4"/>
    <w:rsid w:val="004619FA"/>
    <w:rsid w:val="0046635F"/>
    <w:rsid w:val="0047239A"/>
    <w:rsid w:val="004B062E"/>
    <w:rsid w:val="00534F6A"/>
    <w:rsid w:val="00556B9F"/>
    <w:rsid w:val="00585A3E"/>
    <w:rsid w:val="005929FF"/>
    <w:rsid w:val="00641D93"/>
    <w:rsid w:val="0069635D"/>
    <w:rsid w:val="006A05B8"/>
    <w:rsid w:val="006A3259"/>
    <w:rsid w:val="006C3F70"/>
    <w:rsid w:val="0070067E"/>
    <w:rsid w:val="00730DF0"/>
    <w:rsid w:val="00786395"/>
    <w:rsid w:val="007E3677"/>
    <w:rsid w:val="007E58B7"/>
    <w:rsid w:val="007F1DE6"/>
    <w:rsid w:val="00822305"/>
    <w:rsid w:val="00873B29"/>
    <w:rsid w:val="00882959"/>
    <w:rsid w:val="008A313D"/>
    <w:rsid w:val="0090019E"/>
    <w:rsid w:val="00902385"/>
    <w:rsid w:val="00934E6F"/>
    <w:rsid w:val="009A40A8"/>
    <w:rsid w:val="009C118B"/>
    <w:rsid w:val="009F27BC"/>
    <w:rsid w:val="00A07A5F"/>
    <w:rsid w:val="00A11181"/>
    <w:rsid w:val="00A618D0"/>
    <w:rsid w:val="00AF32F1"/>
    <w:rsid w:val="00B47B28"/>
    <w:rsid w:val="00BC5E68"/>
    <w:rsid w:val="00BE1505"/>
    <w:rsid w:val="00BF2951"/>
    <w:rsid w:val="00C05ACD"/>
    <w:rsid w:val="00C2055C"/>
    <w:rsid w:val="00C3509A"/>
    <w:rsid w:val="00C843DC"/>
    <w:rsid w:val="00CB654C"/>
    <w:rsid w:val="00CD305B"/>
    <w:rsid w:val="00CE31A4"/>
    <w:rsid w:val="00D46C19"/>
    <w:rsid w:val="00D63114"/>
    <w:rsid w:val="00D937B4"/>
    <w:rsid w:val="00DD572D"/>
    <w:rsid w:val="00E206C4"/>
    <w:rsid w:val="00E4188A"/>
    <w:rsid w:val="00E80F45"/>
    <w:rsid w:val="00EA0A8C"/>
    <w:rsid w:val="00EE0605"/>
    <w:rsid w:val="00EE20FF"/>
    <w:rsid w:val="00F50427"/>
    <w:rsid w:val="00F570AD"/>
    <w:rsid w:val="00F661BD"/>
    <w:rsid w:val="00F77D3F"/>
    <w:rsid w:val="00FA3F0D"/>
    <w:rsid w:val="00FB09D6"/>
    <w:rsid w:val="00FC5B6A"/>
    <w:rsid w:val="00FC6C6A"/>
    <w:rsid w:val="00FF15FD"/>
    <w:rsid w:val="00FF1AF0"/>
    <w:rsid w:val="00FF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64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641D9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64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D9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E1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EE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E060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8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85A3E"/>
  </w:style>
  <w:style w:type="paragraph" w:styleId="ad">
    <w:name w:val="footer"/>
    <w:basedOn w:val="a"/>
    <w:link w:val="ae"/>
    <w:uiPriority w:val="99"/>
    <w:unhideWhenUsed/>
    <w:rsid w:val="009F27BC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e">
    <w:name w:val="Нижний колонтитул Знак"/>
    <w:basedOn w:val="a0"/>
    <w:link w:val="ad"/>
    <w:uiPriority w:val="99"/>
    <w:rsid w:val="009F2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447F-9B62-4ACB-B2B0-33D27761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16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Лейсира</dc:creator>
  <cp:keywords/>
  <dc:description/>
  <cp:lastModifiedBy>Лейсира</cp:lastModifiedBy>
  <cp:revision>47</cp:revision>
  <cp:lastPrinted>2010-01-12T19:30:00Z</cp:lastPrinted>
  <dcterms:created xsi:type="dcterms:W3CDTF">2010-01-08T15:49:00Z</dcterms:created>
  <dcterms:modified xsi:type="dcterms:W3CDTF">2010-04-09T20:43:00Z</dcterms:modified>
</cp:coreProperties>
</file>