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02" w:rsidRDefault="00160802" w:rsidP="00C706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6B23">
        <w:rPr>
          <w:rFonts w:ascii="Times New Roman" w:hAnsi="Times New Roman" w:cs="Times New Roman"/>
          <w:sz w:val="28"/>
          <w:szCs w:val="28"/>
        </w:rPr>
        <w:t>Пути повышения мотивации учебной деятельности школьников на уроках химии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B23">
        <w:rPr>
          <w:rFonts w:ascii="Times New Roman" w:hAnsi="Times New Roman" w:cs="Times New Roman"/>
          <w:sz w:val="28"/>
          <w:szCs w:val="28"/>
        </w:rPr>
        <w:t>.</w:t>
      </w:r>
    </w:p>
    <w:p w:rsidR="00160802" w:rsidRPr="00796B23" w:rsidRDefault="00160802" w:rsidP="0079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23">
        <w:rPr>
          <w:rFonts w:ascii="Times New Roman" w:hAnsi="Times New Roman" w:cs="Times New Roman"/>
          <w:sz w:val="28"/>
          <w:szCs w:val="28"/>
        </w:rPr>
        <w:t xml:space="preserve">В последние годы обнаруживается снижение интереса школьников к изучению предметов естественного цикла. А если дети равнодушны к предмету, учёба становится тяжёлой повинностью. Поэтому учителю необходимо решить вопросы: как учить с увлечением, как сделать радостным и творческим процесс познания? Анализируя результаты своей педагогической деятельности, я пришла к выводу о необходимости планирования уроков так, чтобы обеспечить познавательную активность и самостоятельность учащихся при изучении химии. Чем больше учебно-познавательных действий и операций выполнено учащимися за урок и чем более они рациональны и целесообразны, тем выше интенсивность учебного труда. Этого можно достигнуть разными путями и первый из них – использование проблемно-поисковой технологии. Проблемное обучение позволяет создать условия для изменения позиции ученика из пассивной (как объекта обучения) в активную (как субъекта обучения). Напомню, что проблемный подход включает: создание проблемной ситуации, осознание учащимися проблемы, деятельность, направленную на её решение, и получение в результате определённых знаний. Например, для лучшего усвоения темы: «Гидролиз солей» в 11-ом классе я использую проблемный подход. В начале урока для актуализации опорных знаний повторяем основные понятия: электролиты, среда (кислотная, основная, нейтральная), значение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96B23">
        <w:rPr>
          <w:rFonts w:ascii="Times New Roman" w:hAnsi="Times New Roman" w:cs="Times New Roman"/>
          <w:sz w:val="28"/>
          <w:szCs w:val="28"/>
        </w:rPr>
        <w:t xml:space="preserve">  в разных средах, ионов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96B23">
        <w:rPr>
          <w:rFonts w:ascii="Times New Roman" w:hAnsi="Times New Roman" w:cs="Times New Roman"/>
          <w:sz w:val="28"/>
          <w:szCs w:val="28"/>
        </w:rPr>
        <w:t xml:space="preserve"> и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796B23">
        <w:rPr>
          <w:rFonts w:ascii="Times New Roman" w:hAnsi="Times New Roman" w:cs="Times New Roman"/>
          <w:sz w:val="28"/>
          <w:szCs w:val="28"/>
        </w:rPr>
        <w:t>в растворах кислот и щелочей. А далее переходим к рассмотрению сущности процесса гидролиза солей. Для создания проблемной ситуации проводим опыт. В 4 пробирки наливаем дистиллированную воду и опускаем полоску универсального индикатора в каждую пробирку. Одну пробирку оставляем в качестве контрольной, а в остальны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6B23">
        <w:rPr>
          <w:rFonts w:ascii="Times New Roman" w:hAnsi="Times New Roman" w:cs="Times New Roman"/>
          <w:sz w:val="28"/>
          <w:szCs w:val="28"/>
        </w:rPr>
        <w:t xml:space="preserve"> растворяем по 2-3 кристаллика солей: в первой – хлорида натрия, во второй – карбоната натрия, в третьей – хлорида цинка. Учащиеся наблюдают изменение цвета индикатора во 2-ой и 3-ей пробирках. Во 2-ой – на синюю, в 3-ей – на красную. Наблюдения свидетельствуют, что в растворе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796B23">
        <w:rPr>
          <w:rFonts w:ascii="Times New Roman" w:hAnsi="Times New Roman" w:cs="Times New Roman"/>
          <w:sz w:val="28"/>
          <w:szCs w:val="28"/>
        </w:rPr>
        <w:t xml:space="preserve"> не появляется избыток ионов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96B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 и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96B23">
        <w:rPr>
          <w:rFonts w:ascii="Times New Roman" w:hAnsi="Times New Roman" w:cs="Times New Roman"/>
          <w:sz w:val="28"/>
          <w:szCs w:val="28"/>
        </w:rPr>
        <w:t xml:space="preserve">; в растворе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796B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6B23">
        <w:rPr>
          <w:rFonts w:ascii="Times New Roman" w:hAnsi="Times New Roman" w:cs="Times New Roman"/>
          <w:sz w:val="28"/>
          <w:szCs w:val="28"/>
        </w:rPr>
        <w:t xml:space="preserve"> появляется избыток ионов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96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растворе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F0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F0E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появляется избыток ионов  ОН- .                 </w:t>
      </w:r>
      <w:r w:rsidRPr="00796B23">
        <w:rPr>
          <w:rFonts w:ascii="Times New Roman" w:hAnsi="Times New Roman" w:cs="Times New Roman"/>
          <w:sz w:val="28"/>
          <w:szCs w:val="28"/>
        </w:rPr>
        <w:t xml:space="preserve"> Перед учащимися возникает проблема: как объяснить появление</w:t>
      </w:r>
      <w:r>
        <w:rPr>
          <w:rFonts w:ascii="Times New Roman" w:hAnsi="Times New Roman" w:cs="Times New Roman"/>
          <w:sz w:val="28"/>
          <w:szCs w:val="28"/>
        </w:rPr>
        <w:t xml:space="preserve"> в  растворах  некоторых солей избытка </w:t>
      </w:r>
      <w:r w:rsidRPr="00796B23">
        <w:rPr>
          <w:rFonts w:ascii="Times New Roman" w:hAnsi="Times New Roman" w:cs="Times New Roman"/>
          <w:sz w:val="28"/>
          <w:szCs w:val="28"/>
        </w:rPr>
        <w:t xml:space="preserve"> ионов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96B23">
        <w:rPr>
          <w:rFonts w:ascii="Times New Roman" w:hAnsi="Times New Roman" w:cs="Times New Roman"/>
          <w:sz w:val="28"/>
          <w:szCs w:val="28"/>
        </w:rPr>
        <w:t xml:space="preserve"> и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96B2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96B23">
        <w:rPr>
          <w:rFonts w:ascii="Times New Roman" w:hAnsi="Times New Roman" w:cs="Times New Roman"/>
          <w:sz w:val="28"/>
          <w:szCs w:val="28"/>
        </w:rPr>
        <w:t xml:space="preserve">? Почему раствор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796B23">
        <w:rPr>
          <w:rFonts w:ascii="Times New Roman" w:hAnsi="Times New Roman" w:cs="Times New Roman"/>
          <w:sz w:val="28"/>
          <w:szCs w:val="28"/>
        </w:rPr>
        <w:t xml:space="preserve"> имеет нейтральную среду,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96B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96B23">
        <w:rPr>
          <w:rFonts w:ascii="Times New Roman" w:hAnsi="Times New Roman" w:cs="Times New Roman"/>
          <w:sz w:val="28"/>
          <w:szCs w:val="28"/>
        </w:rPr>
        <w:t xml:space="preserve"> щелочную, а </w:t>
      </w:r>
      <w:r w:rsidRPr="00796B23"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796B2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96B23">
        <w:rPr>
          <w:rFonts w:ascii="Times New Roman" w:hAnsi="Times New Roman" w:cs="Times New Roman"/>
          <w:sz w:val="28"/>
          <w:szCs w:val="28"/>
        </w:rPr>
        <w:t>– кислотную? Учащиеся обнаруживают расхождение между полученными ранее знаниями и наблюдаемыми явлениями. Учащиеся выдвигают гипотезы, предлагают решения. Если учащиеся затрудняются, учитель называет пути решения проблемы.</w:t>
      </w:r>
    </w:p>
    <w:p w:rsidR="00160802" w:rsidRPr="00796B23" w:rsidRDefault="00160802" w:rsidP="0079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23">
        <w:rPr>
          <w:rFonts w:ascii="Times New Roman" w:hAnsi="Times New Roman" w:cs="Times New Roman"/>
          <w:sz w:val="28"/>
          <w:szCs w:val="28"/>
        </w:rPr>
        <w:t>Формированию позитивных мотивов учения способствуют также и практическое значение, польза предлагаемых учителем знаний для самих школьников. «Только те знания, которые используются, закрепляются в нашем сознании» (Д. Карне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96B23">
        <w:rPr>
          <w:rFonts w:ascii="Times New Roman" w:hAnsi="Times New Roman" w:cs="Times New Roman"/>
          <w:sz w:val="28"/>
          <w:szCs w:val="28"/>
        </w:rPr>
        <w:t>и). Конечно, это совсем не просто – отыскивать для учеников то, что им пригодится в жизни, и показывать им практическую пользу знаний. И мы такой материал находим. Так, в 10 классе при изучении темы: «Крахмал и целлюлоза» напоминая о качественной реакции на крахмал – давать синее окрашивание с раствором йода, - говор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6B23">
        <w:rPr>
          <w:rFonts w:ascii="Times New Roman" w:hAnsi="Times New Roman" w:cs="Times New Roman"/>
          <w:sz w:val="28"/>
          <w:szCs w:val="28"/>
        </w:rPr>
        <w:t xml:space="preserve">, что это может пригодиться в жизни. Сметану проверяют йодом. В натуральной содержатся только сливки и закваска, в поддельную добавляют крахмал. Если от капельки йода, которую вы капнули в сметану, появилось синее окрашивание – в ней есть крахмал. Как правило, такая информация воспринимается с большим интересом и вниманием. </w:t>
      </w:r>
    </w:p>
    <w:p w:rsidR="00160802" w:rsidRPr="00796B23" w:rsidRDefault="00160802" w:rsidP="0079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23">
        <w:rPr>
          <w:rFonts w:ascii="Times New Roman" w:hAnsi="Times New Roman" w:cs="Times New Roman"/>
          <w:sz w:val="28"/>
          <w:szCs w:val="28"/>
        </w:rPr>
        <w:t>Я остановилась более подробно на 2-х путях повышения мотивации учения. Учителя химии часто используют на уроках игровые формы обучения, эксперимент, конкурсы, викторины, соревнования, элементы исследовательской работы, нестандартные задания. Например, написать сочинение на химическую тему; предложить составить небольшой задачник (задачи по химии,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796B23">
        <w:rPr>
          <w:rFonts w:ascii="Times New Roman" w:hAnsi="Times New Roman" w:cs="Times New Roman"/>
          <w:sz w:val="28"/>
          <w:szCs w:val="28"/>
        </w:rPr>
        <w:t xml:space="preserve"> Оформить обложку, написать свою фамилию как автора книги, а потом придумать задачи. Эти задачи можно использовать при работе с классом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6B23">
        <w:rPr>
          <w:rFonts w:ascii="Times New Roman" w:hAnsi="Times New Roman" w:cs="Times New Roman"/>
          <w:sz w:val="28"/>
          <w:szCs w:val="28"/>
        </w:rPr>
        <w:t>сё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B23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B23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устойчивой положительной мотивации школьников. </w:t>
      </w:r>
    </w:p>
    <w:p w:rsidR="00160802" w:rsidRPr="00796B23" w:rsidRDefault="00160802" w:rsidP="0079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B23">
        <w:rPr>
          <w:rFonts w:ascii="Times New Roman" w:hAnsi="Times New Roman" w:cs="Times New Roman"/>
          <w:sz w:val="28"/>
          <w:szCs w:val="28"/>
        </w:rPr>
        <w:t xml:space="preserve"> конечно, нельзя не сказать о самом эффективном стимуле познавательной деятельности – ситуации успеха. Оценивая результат, учитель должен сравнивать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 результаты </w:t>
      </w:r>
      <w:r w:rsidRPr="00796B23">
        <w:rPr>
          <w:rFonts w:ascii="Times New Roman" w:hAnsi="Times New Roman" w:cs="Times New Roman"/>
          <w:sz w:val="28"/>
          <w:szCs w:val="28"/>
        </w:rPr>
        <w:t>с предыдущими и только затем с общим нормативом. И если фактические успехи ученика не очень значительны, полезно некоторое время ставить ему более высокие оценки – именно для стимулирования познавательной деятельности.</w:t>
      </w:r>
    </w:p>
    <w:p w:rsidR="00160802" w:rsidRPr="00796B23" w:rsidRDefault="00160802" w:rsidP="00796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23">
        <w:rPr>
          <w:rFonts w:ascii="Times New Roman" w:hAnsi="Times New Roman" w:cs="Times New Roman"/>
          <w:sz w:val="28"/>
          <w:szCs w:val="28"/>
        </w:rPr>
        <w:t>В заключении хочется сказать, то деятельность учителя будет эффективной, если он профессионально компетентен, способен создать в классе атмосферу взаимного уважения, доверия и тепла.</w:t>
      </w:r>
    </w:p>
    <w:sectPr w:rsidR="00160802" w:rsidRPr="00796B23" w:rsidSect="00A7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80A"/>
    <w:rsid w:val="00000DA5"/>
    <w:rsid w:val="00002798"/>
    <w:rsid w:val="00067227"/>
    <w:rsid w:val="0007432B"/>
    <w:rsid w:val="00086916"/>
    <w:rsid w:val="000B25F5"/>
    <w:rsid w:val="001438DF"/>
    <w:rsid w:val="00160802"/>
    <w:rsid w:val="001A51F2"/>
    <w:rsid w:val="001D64F2"/>
    <w:rsid w:val="002A1C51"/>
    <w:rsid w:val="002E6CEF"/>
    <w:rsid w:val="0031060E"/>
    <w:rsid w:val="003639AC"/>
    <w:rsid w:val="00383AA1"/>
    <w:rsid w:val="003C1447"/>
    <w:rsid w:val="003C58C2"/>
    <w:rsid w:val="004F480A"/>
    <w:rsid w:val="005416E3"/>
    <w:rsid w:val="005D009D"/>
    <w:rsid w:val="00692DF6"/>
    <w:rsid w:val="006F2FC0"/>
    <w:rsid w:val="00721A38"/>
    <w:rsid w:val="00774CB1"/>
    <w:rsid w:val="00796B23"/>
    <w:rsid w:val="00900916"/>
    <w:rsid w:val="00955953"/>
    <w:rsid w:val="009A62F9"/>
    <w:rsid w:val="00A030C6"/>
    <w:rsid w:val="00A35957"/>
    <w:rsid w:val="00A75A5B"/>
    <w:rsid w:val="00AA7805"/>
    <w:rsid w:val="00BA40F6"/>
    <w:rsid w:val="00BD6919"/>
    <w:rsid w:val="00BF0E2F"/>
    <w:rsid w:val="00C7062F"/>
    <w:rsid w:val="00CB543A"/>
    <w:rsid w:val="00D65377"/>
    <w:rsid w:val="00DB08F2"/>
    <w:rsid w:val="00EF37AB"/>
    <w:rsid w:val="00EF6504"/>
    <w:rsid w:val="00F4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3</Pages>
  <Words>693</Words>
  <Characters>3952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12</cp:revision>
  <dcterms:created xsi:type="dcterms:W3CDTF">2014-10-23T19:44:00Z</dcterms:created>
  <dcterms:modified xsi:type="dcterms:W3CDTF">2014-10-31T09:21:00Z</dcterms:modified>
</cp:coreProperties>
</file>