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7" w:rsidRPr="000113D7" w:rsidRDefault="000113D7" w:rsidP="00CD1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5"/>
        <w:gridCol w:w="1895"/>
        <w:gridCol w:w="3775"/>
      </w:tblGrid>
      <w:tr w:rsidR="000113D7" w:rsidRPr="000113D7" w:rsidTr="000113D7">
        <w:trPr>
          <w:tblCellSpacing w:w="15" w:type="dxa"/>
        </w:trPr>
        <w:tc>
          <w:tcPr>
            <w:tcW w:w="2000" w:type="pct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76450" cy="1905000"/>
                  <wp:effectExtent l="19050" t="0" r="0" b="0"/>
                  <wp:docPr id="1" name="Рисунок 1" descr="http://izo.poisk2020.org/images/Pu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zo.poisk2020.org/images/Pu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В.В. Путин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«Нам предстоит найти такие решения, которые дадут России возможность уверенно идти вперед»</w:t>
            </w:r>
          </w:p>
        </w:tc>
        <w:tc>
          <w:tcPr>
            <w:tcW w:w="0" w:type="auto"/>
            <w:vAlign w:val="center"/>
            <w:hideMark/>
          </w:tcPr>
          <w:p w:rsidR="000113D7" w:rsidRPr="000113D7" w:rsidRDefault="000113D7" w:rsidP="000113D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ПРОЕКТ </w:t>
            </w:r>
            <w:r w:rsidRPr="00011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br/>
              <w:t>«</w:t>
            </w:r>
            <w:hyperlink r:id="rId6" w:tgtFrame="_blank" w:tooltip="Программа «Российская культурная навигация» - ПРОЕКТ «ПОИСК»" w:history="1">
              <w:r w:rsidRPr="000113D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u w:val="single"/>
                  <w:lang w:eastAsia="ru-RU"/>
                </w:rPr>
                <w:t>ПОИСК</w:t>
              </w:r>
            </w:hyperlink>
            <w:r w:rsidRPr="00011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» </w:t>
            </w:r>
          </w:p>
        </w:tc>
        <w:tc>
          <w:tcPr>
            <w:tcW w:w="2000" w:type="pct"/>
            <w:hideMark/>
          </w:tcPr>
          <w:p w:rsidR="000113D7" w:rsidRPr="000113D7" w:rsidRDefault="000113D7" w:rsidP="0001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905000"/>
                  <wp:effectExtent l="19050" t="0" r="9525" b="0"/>
                  <wp:docPr id="2" name="Рисунок 2" descr="http://izo.poisk2020.org/images/Medved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zo.poisk2020.org/images/Medved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3D7" w:rsidRPr="000113D7" w:rsidRDefault="000113D7" w:rsidP="00011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Д.А. Медведев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«Диалог, общение, сотрудничество, просвещение – залог гражданского согласия»</w:t>
            </w:r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113D7" w:rsidRPr="000113D7" w:rsidRDefault="000113D7" w:rsidP="000113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Программа «</w:t>
            </w:r>
            <w:hyperlink r:id="rId8" w:tgtFrame="_blank" w:history="1">
              <w:r w:rsidRPr="000113D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Российская культурная навигация</w:t>
              </w:r>
            </w:hyperlink>
            <w:r w:rsidRPr="00011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0113D7" w:rsidRPr="000113D7" w:rsidRDefault="00587146" w:rsidP="000113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hyperlink r:id="rId9" w:tgtFrame="_blank" w:history="1">
        <w:r w:rsidR="000113D7" w:rsidRPr="000113D7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48"/>
            <w:szCs w:val="48"/>
            <w:u w:val="single"/>
            <w:lang w:eastAsia="ru-RU"/>
          </w:rPr>
          <w:t>Народный художественный университет</w:t>
        </w:r>
      </w:hyperlink>
    </w:p>
    <w:p w:rsidR="000113D7" w:rsidRPr="000113D7" w:rsidRDefault="000113D7" w:rsidP="00011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113D7" w:rsidRPr="000113D7" w:rsidRDefault="000113D7" w:rsidP="000113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0113D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Первая Всероссийская научно-практическая конференция</w:t>
      </w:r>
    </w:p>
    <w:p w:rsidR="000113D7" w:rsidRPr="000113D7" w:rsidRDefault="000113D7" w:rsidP="000113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0113D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«Влияние изобразительного искусства в школе на духовно-нравственное воспитание </w:t>
      </w:r>
      <w:r w:rsidRPr="000113D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  <w:t>и интеллектуальное развитие учащихся»</w:t>
      </w:r>
      <w:r w:rsidRPr="000113D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  <w:t>(24 октября 2011 г.)</w:t>
      </w:r>
    </w:p>
    <w:p w:rsidR="000113D7" w:rsidRPr="000113D7" w:rsidRDefault="000113D7" w:rsidP="00011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Николай Покровский </w:t>
      </w:r>
      <w:r w:rsidRPr="0001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Ректор Народного художественного университета, </w:t>
      </w:r>
      <w:r w:rsidRPr="0001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Директор проекта «ПОИСК». </w:t>
      </w:r>
    </w:p>
    <w:p w:rsidR="000113D7" w:rsidRPr="000113D7" w:rsidRDefault="000113D7" w:rsidP="00011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Доклады Конференции</w:t>
      </w:r>
    </w:p>
    <w:tbl>
      <w:tblPr>
        <w:tblW w:w="5000" w:type="pct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7336"/>
      </w:tblGrid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Покровский Н.Б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Рисунок 5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Всеобщая изобразительная грамотность в России – суперпроект в развитии науки и образования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Сивкова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Рисунок 6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Интегративно-балансовая теория личности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Покровский Н.Б., 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Сивкова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Т.Л., 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Жаринова Е.В.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Рисунок 7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Homo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sapiens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эмоциональный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Стародумова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Рисунок 8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Россия может избежать культурного провала Запада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Скрылова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Рисунок 9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Человек – рисунок – мир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Покровский Н.Б. 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Скрылова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Рисунок 10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Об острой необходимости изобразительного искусства в программе средней школы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Богданов А.Н., 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Васильева Н.Н.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Рисунок 11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Этико-эстетический конструктор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Е.Н.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Рисунок 12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Уникальные возможности предмета росписи по дереву для всестороннего развития личности</w:t>
              </w:r>
            </w:hyperlink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Ушакова Ж.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Рисунок 13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Как сделать город своим для ребенка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Н.С.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Рисунок 14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Роль художественных выставок и проектов в становлении социальной компетентности студентов творческих факультетов</w:t>
              </w:r>
            </w:hyperlink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Еникеев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Рисунок 15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Инстинкт и габитус (о некоторых работах 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Айрата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Терегулова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Буровкина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Рисунок 16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личности ребенка в процессе декоративно-прикладной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Репина Л.А.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Рисунок 17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Изобразительная деятельность как учебный предмет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Суворова И.М.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Рисунок 18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Роль искусства в формировании этических и эстетических ценностей учеников 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культуротворческой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школы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Решетникова Е.С.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Рисунок 19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Проблема формирования художественной коммуникации учащихся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Дегтев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Рисунок 20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Изобразительная деятельность и сознание человека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Лукк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Рисунок 21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Педагогический рисунок на службе развития понимания учебного материала предмета «Изобразительное искусство» школьниками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Экелекян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Э.Ж. 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Ковтунова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Рисунок 22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Адаптационная среда в школе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Овсянникова С.И.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Рисунок 23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Современные методики преподавания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Третьяченко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Рисунок 24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Патриотическое воспитание на уроках </w:t>
              </w:r>
              <w:proofErr w:type="gram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изо</w:t>
              </w:r>
              <w:proofErr w:type="gram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как </w:t>
              </w:r>
              <w:proofErr w:type="gram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средство</w:t>
              </w:r>
              <w:proofErr w:type="gram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формирования личности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Богатырева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Рисунок 25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личности ребенка в процессе обучения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Савенкова Н.И.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Рисунок 26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личности ребенка в процессе обучения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Мартынова Н.Н.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Рисунок 27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пространственного мышления через перспективное рисование на уроках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Пашинина С.В.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Рисунок 28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Формирование свободной духовной личности на уроках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Савинов А.М.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Рисунок 29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Особенности системы преподавания рисунка художника – педагога П.П.Чистякова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Рылова Е.С.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Рисунок 30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Духовно-нравственное развитие детей в процессе обучения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Голованова М.И.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Рисунок 31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эмоционально-чувственной сферы учащихся как условие формирования творческих способностей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Гаврилова Е.А.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Рисунок 32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личности ребенка в процессе обучения изобразительной грамоте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Абрамова Л.А.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Рисунок 33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Формирование художественно-познавательных способностей подростков на занятиях декоративно-прикладного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Бекер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Рисунок 34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Выставочная деятельность Детской картинной галереи как одно из условий формирования эстетической культуры подрастающего поколения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Севилькаева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Рисунок 35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Центр эстетического воспитания детей «Детская картинная галерея» как составляющая часть системы непрерывного художественного образования 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социокультурного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пространства города Магнитогорска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Неретина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Рисунок 36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Интеграционный подход к изучению народной культуры на предметах художественно-эстетического цикла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Хрипунова Е.А.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Рисунок 37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Творческие задания как средство формирования интереса к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Кабанина Н.Д.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Рисунок 38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Духовно-нравственное воспитание учащихся средствами изобразительного искусства в системе дополнительного образования детей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Бояринцева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Рисунок 39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личности ребенка в процессе обучения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Ческидова И.Б.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Рисунок 40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Ознакомление младших школьников с понятием «цветовая гармония» на уроках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Иосифова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Рисунок 41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Краткий план открытого урока по изобразительному искусству: «Непокорённый город»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Громцева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Рисунок 42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Олимпиада по истории изобразительного искусства в детских художественных школах и школах искусств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Дорош Т.С.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Рисунок 43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Декоративно-прикладное искусство в начальной школе, как фактор формирования личности и развития сознания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Жабина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Рисунок 44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Формирование и влияние образного мышления на результаты мыслительной деятельности человека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Цыганкова Е.А.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Рисунок 45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Коррекционная направленность изобразительной деятельности в работе с детьми с ОВЗ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Пушкарная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Рисунок 46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Декоративно-прикладное искусство как средство духовно-нравственного воспитания на уроке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Конева О.Ю.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Рисунок 47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Совершенствование методик преподавания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Дубенская М.С.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Рисунок 48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Совершенствование методик преподавания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Китова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Рисунок 49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Использование 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мультимедийных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презентаций на уроках изобразительного искусства</w:t>
              </w:r>
            </w:hyperlink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Крашенникова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Рисунок 50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Информационно-коммуникационные технологии (ИКТ) как средство художественно-творческого развития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Андреева Н.И.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Рисунок 51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Изобразительная деятельность и сознание человека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Храпова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Рисунок 52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Краеведение на уроках изобразительного искусства как источник развития творческой личности ребенка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Литюкова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Рисунок 53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Художественная роспись по дереву в младших классах, как фактор формирования личности и развития сознания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Шустов И.М.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Рисунок 54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«Дети улицы»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Меркулова Е.А.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Рисунок 55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личности ребенка в процессе обучения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Гундарова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Рисунок 56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Цветоведение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в начальной школе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Шабанова Е.Н.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Рисунок 57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Регионально-ориентированная профессиональная подготовка будущих учителей изобразительного искусства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Бреусова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Рисунок 58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Методика формирования духовной культуры младшего школьника посредством художественного общения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Гандера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Рисунок 59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Специфика обучения изобразительной деятельности детей старшего дошкольного возраста в процессе организованной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Копылова Е.Н.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Рисунок 60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Способность к знаково-символической деятельности детей младшего школьного возраста (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гендерные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аспекты)</w:t>
              </w:r>
            </w:hyperlink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Недумова</w:t>
            </w:r>
            <w:proofErr w:type="spellEnd"/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Рисунок 61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7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Детское изобразительное творчество как средство нравственно-эстетического становления, социализации личности и развития школьной среды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Рощин С.П.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Рисунок 62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К вопросу о личностном понимании духовности в художественном образовании и творчестве 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Прудникова Г.П.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Рисунок 63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Развитие личности ребенка в процессе обучения изобразительной деятельности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Шевцова О.Б.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Рисунок 64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Сказочная роспись </w:t>
              </w:r>
              <w:proofErr w:type="spellStart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Полхов</w:t>
              </w:r>
              <w:proofErr w:type="spellEnd"/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Майдана</w:t>
              </w:r>
            </w:hyperlink>
          </w:p>
        </w:tc>
      </w:tr>
      <w:tr w:rsidR="000113D7" w:rsidRPr="000113D7" w:rsidTr="000113D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Шабанов Н.К. </w:t>
            </w:r>
            <w:r w:rsidRPr="00011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Степанов М.Ю.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13D7" w:rsidRPr="000113D7" w:rsidRDefault="000113D7" w:rsidP="0001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3D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Рисунок 65" descr="http://izo.poisk2020.org/images/book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izo.poisk2020.org/images/book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" w:history="1">
              <w:r w:rsidRPr="000113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Этапы становления художественного образования в России в XIX веке</w:t>
              </w:r>
            </w:hyperlink>
          </w:p>
        </w:tc>
      </w:tr>
    </w:tbl>
    <w:p w:rsidR="00B73A81" w:rsidRPr="000113D7" w:rsidRDefault="00B73A81">
      <w:pPr>
        <w:rPr>
          <w:color w:val="000000" w:themeColor="text1"/>
        </w:rPr>
      </w:pPr>
    </w:p>
    <w:p w:rsidR="000113D7" w:rsidRPr="000113D7" w:rsidRDefault="000113D7" w:rsidP="000113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t>Цыганкова Елена Александровна</w:t>
      </w:r>
    </w:p>
    <w:p w:rsidR="000113D7" w:rsidRPr="000113D7" w:rsidRDefault="000113D7" w:rsidP="000113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 изобразительного искусства МСОУ</w:t>
      </w:r>
    </w:p>
    <w:p w:rsidR="000113D7" w:rsidRPr="000113D7" w:rsidRDefault="000113D7" w:rsidP="000113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«Специальная (коррекционная) общеобразовательная</w:t>
      </w:r>
    </w:p>
    <w:p w:rsidR="000113D7" w:rsidRPr="000113D7" w:rsidRDefault="000113D7" w:rsidP="000113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– интернат 7 -8 вида» </w:t>
      </w:r>
    </w:p>
    <w:p w:rsidR="000113D7" w:rsidRPr="000113D7" w:rsidRDefault="000113D7" w:rsidP="000113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13D7" w:rsidRPr="000113D7" w:rsidRDefault="000113D7" w:rsidP="000113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13D7" w:rsidRPr="000113D7" w:rsidRDefault="000113D7" w:rsidP="000113D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113D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Коррекционная направленность изобразительной деятельности в работе с детьми с ОВЗ</w:t>
      </w:r>
    </w:p>
    <w:p w:rsidR="000113D7" w:rsidRPr="000113D7" w:rsidRDefault="000113D7" w:rsidP="000113D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специальной психологии и коррекционной педагогики  уже в начале XX века выделяли изобразительную деятельность в качестве одного из важнейших коррекционных средств.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Умственно отсталые дети — наиболее многочисленная категория аномальных детей. Главной задачей обучения и воспитания умственно отсталых детей является развитие их потенциальных познавательных возможностей, коррекция поведения, привитие им трудовых и других социально значимых навыков и умений. </w:t>
      </w: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Изобразительная деятельность является одной из форм усвоения ребенком социального опыта. В процессе создания рисунка дети овладевают знаково-символической системой координат, специфичной для выражения отношений предметного мира, а также человеческих чувств. Специально организованная изобразительная деятельность должна отражать весь спектр социально-личностных потребностей ребенка, влиять на становление личностных качеств и социальную компетентность. </w:t>
      </w: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 актуален такой подход к воспитанию и обучению детей с интеллектуальными нарушениями. Эти дети выпадают из ситуации общечеловеческого социального и культурного развития. У них затруднено использование традиционной «взрослой» культуры в качестве источника развития специфических человеческих способностей и способов деятельности. В результате нарушаются условия врастания ребенка в культуру, приобщения к культурному опыту человечества. </w:t>
      </w: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для умственно отсталых детей учитель последовательно руководит мыслительной деятельностью учащихся, постоянно побуждает их к выполнению тех или </w:t>
      </w: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иных заданий, оставляя без помощи лишь на короткое время, постепенно приучая к самостоятельности, путем подбора задач и постановки вопросов, требующих активного подхода к ним. </w:t>
      </w: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Основополагающая задача изобразительной деятельности состоит не столько в том, чтобы научить детей изображать какие-либо предметы и явления, сколько в том, чтобы оптимальным способом использовать её в качестве важного педагогического средства, направленного на преодоление или ослабление присущих детям недостатков</w:t>
      </w:r>
      <w:r w:rsidRPr="000113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использовании принципа наглядности обычно акцентируются приемы, объединяющие чувственное и рациональное познание. Большое внимание при этом уделяется вербальным средствам. Существенно значение придается не только речи учителя, которая должна быть четкой и немногословной, но и речи самих учеников. При работе с наглядными пособиями имеется в виду коррекция своеобразных черт зрительного восприятия, свойственных умственно отсталым детям, таких как замедленность, узость, недостаточная активность, слабая </w:t>
      </w:r>
      <w:proofErr w:type="spellStart"/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дифференцированность</w:t>
      </w:r>
      <w:proofErr w:type="spellEnd"/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Коррекционные занятия по рисованию способствуют тому, что: 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у детей формируются навыки наблюдения;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совершенствуются приемы обследования изображаемого объекта; 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дети овладевают специфическим восприятием – умением видеть предмет целостно, в единстве его свойств; 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формируются полные и точные представления о предметах и явлениях окружающего мира; 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дети не только воспроизводят </w:t>
      </w:r>
      <w:proofErr w:type="gramStart"/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увиденное</w:t>
      </w:r>
      <w:proofErr w:type="gramEnd"/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но на основе полученных представлений о предметах, явлениях реального мира создают в рисунке новые оригинальные произведения;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6) развиваются зрительная и двигательная память;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7) дети учатся изображать предметы, т.е. запечатлевать представления о нем и способе его изображения; 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8) на уроках изобразительного искусства у детей в наглядно-практической деятельности совершенствуются все мыслительные операции.</w:t>
      </w:r>
    </w:p>
    <w:p w:rsidR="000113D7" w:rsidRPr="000113D7" w:rsidRDefault="000113D7" w:rsidP="000113D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особенности умственно отсталого школьника, мы успешно используем художественной деятельности в коррекционной работе. Сочетание художественного труда, конструирования из бумаги, рисования на темы и по произведениям, знакомство с миром театра дает ребенку возможность познать окружающий мир через знакомство с разными видами искусства и средствами изображения. </w:t>
      </w:r>
    </w:p>
    <w:p w:rsidR="000113D7" w:rsidRPr="000113D7" w:rsidRDefault="000113D7" w:rsidP="00011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коррекционных занятиях бумажная пластика синтезирует разные виды </w:t>
      </w: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изобразительной деятельности: лепку, аппликацию, рисование, конструирование из бумаги. Лепка развивает мелкую моторику руки, пространственное мышление; аппликация – мелкую моторику и восприятие цвета, рисование – мелкую моторику, воображение, глазомер, умение подбирать колер, компоновать на листе бумаги. На занятиях дети знакомятся с различными материалами и необычными способами применения их. Например, в процессе лепки из бумаги дети становятся творцами объемных деревьев, фантастических и реальных; масок, выражающих разное настроение и характер, красочных натюрмортов, различных макетов старинных, современных и фантастических городов и т.п. Используются не только различные материалы, но и разные техники, способы исполнения и их сочетания. </w:t>
      </w:r>
    </w:p>
    <w:p w:rsidR="000113D7" w:rsidRPr="000113D7" w:rsidRDefault="000113D7" w:rsidP="000113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3D7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возможностей и способностей детей позволяет осуществлять индивидуально-ориентированный  подход, оказывать адресную педагогическую поддержку в развитии ребенка. Создание насыщенной информационной среды на занятиях, включающей книжную, природную, и человеческую среды; поощрение познавательной активности и создание ситуации успеха для каждого; увеличение доли творческих заданий, игр, специальных упражнений в рамках данной программы – все это стимулирует творческую активность ребенка, вносит разнообразие в жизнь ребенка,</w:t>
      </w:r>
      <w:r w:rsidRPr="0001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развивает его потенциальные познавательные возможности, </w:t>
      </w:r>
      <w:proofErr w:type="spellStart"/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коррегирует</w:t>
      </w:r>
      <w:proofErr w:type="spellEnd"/>
      <w:r w:rsidRPr="000113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прививает им трудовые и другие социально значимые навыки и умения</w:t>
      </w:r>
      <w:r w:rsidRPr="0001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3D7" w:rsidRPr="000113D7" w:rsidRDefault="000113D7" w:rsidP="000113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13D7" w:rsidRPr="000113D7" w:rsidSect="00B7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347"/>
    <w:multiLevelType w:val="hybridMultilevel"/>
    <w:tmpl w:val="1CB0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6B42F5"/>
    <w:multiLevelType w:val="multilevel"/>
    <w:tmpl w:val="5DC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D7"/>
    <w:rsid w:val="000113D7"/>
    <w:rsid w:val="00587146"/>
    <w:rsid w:val="00B73A81"/>
    <w:rsid w:val="00CD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81"/>
  </w:style>
  <w:style w:type="paragraph" w:styleId="1">
    <w:name w:val="heading 1"/>
    <w:basedOn w:val="a"/>
    <w:link w:val="10"/>
    <w:uiPriority w:val="9"/>
    <w:qFormat/>
    <w:rsid w:val="00011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1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1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13D7"/>
    <w:rPr>
      <w:color w:val="0000FF"/>
      <w:u w:val="single"/>
    </w:rPr>
  </w:style>
  <w:style w:type="character" w:styleId="a4">
    <w:name w:val="Strong"/>
    <w:basedOn w:val="a0"/>
    <w:uiPriority w:val="22"/>
    <w:qFormat/>
    <w:rsid w:val="000113D7"/>
    <w:rPr>
      <w:b/>
      <w:bCs/>
    </w:rPr>
  </w:style>
  <w:style w:type="paragraph" w:styleId="a5">
    <w:name w:val="Normal (Web)"/>
    <w:basedOn w:val="a"/>
    <w:uiPriority w:val="99"/>
    <w:semiHidden/>
    <w:unhideWhenUsed/>
    <w:rsid w:val="000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3D7"/>
    <w:rPr>
      <w:rFonts w:ascii="Tahoma" w:hAnsi="Tahoma" w:cs="Tahoma"/>
      <w:sz w:val="16"/>
      <w:szCs w:val="16"/>
    </w:rPr>
  </w:style>
  <w:style w:type="paragraph" w:customStyle="1" w:styleId="accentuationcol">
    <w:name w:val="accentuation_col"/>
    <w:basedOn w:val="a"/>
    <w:rsid w:val="000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ntuationcolcenter">
    <w:name w:val="accentuation_colcenter"/>
    <w:basedOn w:val="a"/>
    <w:rsid w:val="000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113D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zo.poisk2020.org/doc/Zharinova.doc" TargetMode="External"/><Relationship Id="rId18" Type="http://schemas.openxmlformats.org/officeDocument/2006/relationships/hyperlink" Target="http://izo.poisk2020.org/doc/Novikova.doc" TargetMode="External"/><Relationship Id="rId26" Type="http://schemas.openxmlformats.org/officeDocument/2006/relationships/hyperlink" Target="http://izo.poisk2020.org/doc/Degtev.doc" TargetMode="External"/><Relationship Id="rId39" Type="http://schemas.openxmlformats.org/officeDocument/2006/relationships/hyperlink" Target="http://izo.poisk2020.org/doc/Abramova.doc" TargetMode="External"/><Relationship Id="rId21" Type="http://schemas.openxmlformats.org/officeDocument/2006/relationships/hyperlink" Target="http://izo.poisk2020.org/doc/Enikeev%20A.A..doc" TargetMode="External"/><Relationship Id="rId34" Type="http://schemas.openxmlformats.org/officeDocument/2006/relationships/hyperlink" Target="http://izo.poisk2020.org/doc/Pashinina%20S.V..doc" TargetMode="External"/><Relationship Id="rId42" Type="http://schemas.openxmlformats.org/officeDocument/2006/relationships/hyperlink" Target="http://izo.poisk2020.org/doc/Neretina%20U.V..doc" TargetMode="External"/><Relationship Id="rId47" Type="http://schemas.openxmlformats.org/officeDocument/2006/relationships/hyperlink" Target="http://izo.poisk2020.org/doc/Iosifova.doc" TargetMode="External"/><Relationship Id="rId50" Type="http://schemas.openxmlformats.org/officeDocument/2006/relationships/hyperlink" Target="http://izo.poisk2020.org/doc/Zhabina%20M..doc" TargetMode="External"/><Relationship Id="rId55" Type="http://schemas.openxmlformats.org/officeDocument/2006/relationships/hyperlink" Target="http://izo.poisk2020.org/doc/Kitova.doc" TargetMode="External"/><Relationship Id="rId63" Type="http://schemas.openxmlformats.org/officeDocument/2006/relationships/hyperlink" Target="http://izo.poisk2020.org/doc/Shabanova.doc" TargetMode="External"/><Relationship Id="rId68" Type="http://schemas.openxmlformats.org/officeDocument/2006/relationships/hyperlink" Target="http://izo.poisk2020.org/doc/Roshchin.doc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izo.poisk2020.org/doc/Shabanov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izo.poisk2020.org/doc/Pokrovskiy2.doc" TargetMode="External"/><Relationship Id="rId29" Type="http://schemas.openxmlformats.org/officeDocument/2006/relationships/hyperlink" Target="http://izo.poisk2020.org/doc/Ovsyannikova.doc" TargetMode="External"/><Relationship Id="rId11" Type="http://schemas.openxmlformats.org/officeDocument/2006/relationships/hyperlink" Target="http://izo.poisk2020.org/doc/Pokrovskiy.doc" TargetMode="External"/><Relationship Id="rId24" Type="http://schemas.openxmlformats.org/officeDocument/2006/relationships/hyperlink" Target="http://izo.poisk2020.org/doc/Suvorova%20I..doc" TargetMode="External"/><Relationship Id="rId32" Type="http://schemas.openxmlformats.org/officeDocument/2006/relationships/hyperlink" Target="http://izo.poisk2020.org/doc/Savenkova.doc" TargetMode="External"/><Relationship Id="rId37" Type="http://schemas.openxmlformats.org/officeDocument/2006/relationships/hyperlink" Target="http://izo.poisk2020.org/doc/Golovanova.doc" TargetMode="External"/><Relationship Id="rId40" Type="http://schemas.openxmlformats.org/officeDocument/2006/relationships/hyperlink" Target="http://izo.poisk2020.org/doc/Bekker.doc" TargetMode="External"/><Relationship Id="rId45" Type="http://schemas.openxmlformats.org/officeDocument/2006/relationships/hyperlink" Target="http://izo.poisk2020.org/doc/Boyarintseva%20T.V..doc" TargetMode="External"/><Relationship Id="rId53" Type="http://schemas.openxmlformats.org/officeDocument/2006/relationships/hyperlink" Target="http://izo.poisk2020.org/doc/Koneva.doc" TargetMode="External"/><Relationship Id="rId58" Type="http://schemas.openxmlformats.org/officeDocument/2006/relationships/hyperlink" Target="http://izo.poisk2020.org/doc/Hrapova.doc" TargetMode="External"/><Relationship Id="rId66" Type="http://schemas.openxmlformats.org/officeDocument/2006/relationships/hyperlink" Target="http://izo.poisk2020.org/doc/Kopilova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zo.poisk2020.org/doc/Skrilova.doc" TargetMode="External"/><Relationship Id="rId23" Type="http://schemas.openxmlformats.org/officeDocument/2006/relationships/hyperlink" Target="http://izo.poisk2020.org/doc/Repina%20L.A..doc" TargetMode="External"/><Relationship Id="rId28" Type="http://schemas.openxmlformats.org/officeDocument/2006/relationships/hyperlink" Target="http://izo.poisk2020.org/doc/Ekeluan.%20Kovtunova.doc" TargetMode="External"/><Relationship Id="rId36" Type="http://schemas.openxmlformats.org/officeDocument/2006/relationships/hyperlink" Target="http://izo.poisk2020.org/doc/Rilova.doc" TargetMode="External"/><Relationship Id="rId49" Type="http://schemas.openxmlformats.org/officeDocument/2006/relationships/hyperlink" Target="http://izo.poisk2020.org/doc/Dorosh.doc" TargetMode="External"/><Relationship Id="rId57" Type="http://schemas.openxmlformats.org/officeDocument/2006/relationships/hyperlink" Target="http://izo.poisk2020.org/doc/Andreeva.doc" TargetMode="External"/><Relationship Id="rId61" Type="http://schemas.openxmlformats.org/officeDocument/2006/relationships/hyperlink" Target="http://izo.poisk2020.org/doc/Merkulova.doc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izo.poisk2020.org/doc/Ushakova.doc" TargetMode="External"/><Relationship Id="rId31" Type="http://schemas.openxmlformats.org/officeDocument/2006/relationships/hyperlink" Target="http://izo.poisk2020.org/doc/Bogatireva%20I.V..doc" TargetMode="External"/><Relationship Id="rId44" Type="http://schemas.openxmlformats.org/officeDocument/2006/relationships/hyperlink" Target="http://izo.poisk2020.org/doc/Kabanina%20N.D..doc" TargetMode="External"/><Relationship Id="rId52" Type="http://schemas.openxmlformats.org/officeDocument/2006/relationships/hyperlink" Target="http://izo.poisk2020.org/doc/Pushkarnaya.doc" TargetMode="External"/><Relationship Id="rId60" Type="http://schemas.openxmlformats.org/officeDocument/2006/relationships/hyperlink" Target="http://izo.poisk2020.org/doc/Shustov.doc" TargetMode="External"/><Relationship Id="rId65" Type="http://schemas.openxmlformats.org/officeDocument/2006/relationships/hyperlink" Target="http://izo.poisk2020.org/doc/Gandera.doc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ulture-people.com/" TargetMode="External"/><Relationship Id="rId14" Type="http://schemas.openxmlformats.org/officeDocument/2006/relationships/hyperlink" Target="http://izo.poisk2020.org/doc/Starodumova.doc" TargetMode="External"/><Relationship Id="rId22" Type="http://schemas.openxmlformats.org/officeDocument/2006/relationships/hyperlink" Target="http://izo.poisk2020.org/doc/Burovkina.doc" TargetMode="External"/><Relationship Id="rId27" Type="http://schemas.openxmlformats.org/officeDocument/2006/relationships/hyperlink" Target="http://izo.poisk2020.org/doc/Lukk%20N..doc" TargetMode="External"/><Relationship Id="rId30" Type="http://schemas.openxmlformats.org/officeDocument/2006/relationships/hyperlink" Target="http://izo.poisk2020.org/doc/Tretiyatshenko%20O.A..doc" TargetMode="External"/><Relationship Id="rId35" Type="http://schemas.openxmlformats.org/officeDocument/2006/relationships/hyperlink" Target="http://izo.poisk2020.org/doc/Savinov.doc" TargetMode="External"/><Relationship Id="rId43" Type="http://schemas.openxmlformats.org/officeDocument/2006/relationships/hyperlink" Target="http://izo.poisk2020.org/doc/Khripunova.doc" TargetMode="External"/><Relationship Id="rId48" Type="http://schemas.openxmlformats.org/officeDocument/2006/relationships/hyperlink" Target="http://izo.poisk2020.org/doc/Gromtseva%20E.U.doc" TargetMode="External"/><Relationship Id="rId56" Type="http://schemas.openxmlformats.org/officeDocument/2006/relationships/hyperlink" Target="http://izo.poisk2020.org/doc/Krashennikova.doc" TargetMode="External"/><Relationship Id="rId64" Type="http://schemas.openxmlformats.org/officeDocument/2006/relationships/hyperlink" Target="http://izo.poisk2020.org/doc/Breusova.doc" TargetMode="External"/><Relationship Id="rId69" Type="http://schemas.openxmlformats.org/officeDocument/2006/relationships/hyperlink" Target="http://izo.poisk2020.org/doc/Prudnikova.doc" TargetMode="External"/><Relationship Id="rId8" Type="http://schemas.openxmlformats.org/officeDocument/2006/relationships/hyperlink" Target="http://www.licpublic.com/index.php?option=com_content&amp;view=section&amp;layout=blog&amp;id=8&amp;Itemid=31&amp;lang=ru" TargetMode="External"/><Relationship Id="rId51" Type="http://schemas.openxmlformats.org/officeDocument/2006/relationships/hyperlink" Target="http://izo.poisk2020.org/doc/Cigankova.do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zo.poisk2020.org/doc/Sivkova.doc" TargetMode="External"/><Relationship Id="rId17" Type="http://schemas.openxmlformats.org/officeDocument/2006/relationships/hyperlink" Target="http://izo.poisk2020.org/doc/Bogdanov.doc" TargetMode="External"/><Relationship Id="rId25" Type="http://schemas.openxmlformats.org/officeDocument/2006/relationships/hyperlink" Target="http://izo.poisk2020.org/doc/Reshetnikova%20E.S..doc" TargetMode="External"/><Relationship Id="rId33" Type="http://schemas.openxmlformats.org/officeDocument/2006/relationships/hyperlink" Target="http://izo.poisk2020.org/doc/MartinovaN.doc" TargetMode="External"/><Relationship Id="rId38" Type="http://schemas.openxmlformats.org/officeDocument/2006/relationships/hyperlink" Target="http://izo.poisk2020.org/doc/Gavrilova%20E.A.doc" TargetMode="External"/><Relationship Id="rId46" Type="http://schemas.openxmlformats.org/officeDocument/2006/relationships/hyperlink" Target="http://izo.poisk2020.org/doc/Tsheskidova%20I.B..doc" TargetMode="External"/><Relationship Id="rId59" Type="http://schemas.openxmlformats.org/officeDocument/2006/relationships/hyperlink" Target="http://izo.poisk2020.org/doc/Lityukova.doc" TargetMode="External"/><Relationship Id="rId67" Type="http://schemas.openxmlformats.org/officeDocument/2006/relationships/hyperlink" Target="http://izo.poisk2020.org/doc/Nedumova2.doc" TargetMode="External"/><Relationship Id="rId20" Type="http://schemas.openxmlformats.org/officeDocument/2006/relationships/hyperlink" Target="http://izo.poisk2020.org/doc/Kuznetsova.doc" TargetMode="External"/><Relationship Id="rId41" Type="http://schemas.openxmlformats.org/officeDocument/2006/relationships/hyperlink" Target="http://izo.poisk2020.org/doc/Sevilykaeva.doc" TargetMode="External"/><Relationship Id="rId54" Type="http://schemas.openxmlformats.org/officeDocument/2006/relationships/hyperlink" Target="http://izo.poisk2020.org/doc/Dubenskaya.doc" TargetMode="External"/><Relationship Id="rId62" Type="http://schemas.openxmlformats.org/officeDocument/2006/relationships/hyperlink" Target="http://izo.poisk2020.org/doc/Gundarova.doc" TargetMode="External"/><Relationship Id="rId70" Type="http://schemas.openxmlformats.org/officeDocument/2006/relationships/hyperlink" Target="http://izo.poisk2020.org/doc/Shevtsov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isk2020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2376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2012-05-31T10:55:00Z</dcterms:created>
  <dcterms:modified xsi:type="dcterms:W3CDTF">2012-05-31T11:08:00Z</dcterms:modified>
</cp:coreProperties>
</file>