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4E6" w:rsidRPr="00476FAB" w:rsidRDefault="00A664E6" w:rsidP="00476FAB">
      <w:pPr>
        <w:shd w:val="clear" w:color="auto" w:fill="FFFFFF"/>
        <w:spacing w:before="61" w:after="61" w:line="360" w:lineRule="auto"/>
        <w:jc w:val="both"/>
        <w:rPr>
          <w:rFonts w:ascii="Times New Roman" w:eastAsia="Times New Roman" w:hAnsi="Times New Roman" w:cs="Times New Roman"/>
          <w:b/>
          <w:color w:val="444444"/>
          <w:sz w:val="40"/>
          <w:szCs w:val="40"/>
          <w:lang w:eastAsia="ru-RU"/>
        </w:rPr>
      </w:pPr>
    </w:p>
    <w:p w:rsidR="00A664E6" w:rsidRPr="00476FAB" w:rsidRDefault="00A664E6" w:rsidP="00476FAB">
      <w:pPr>
        <w:shd w:val="clear" w:color="auto" w:fill="FFFFFF"/>
        <w:spacing w:before="61" w:after="61" w:line="360" w:lineRule="auto"/>
        <w:jc w:val="both"/>
        <w:rPr>
          <w:rFonts w:ascii="Times New Roman" w:eastAsia="Times New Roman" w:hAnsi="Times New Roman" w:cs="Times New Roman"/>
          <w:b/>
          <w:color w:val="444444"/>
          <w:sz w:val="40"/>
          <w:szCs w:val="40"/>
          <w:lang w:eastAsia="ru-RU"/>
        </w:rPr>
      </w:pPr>
    </w:p>
    <w:p w:rsidR="00A664E6" w:rsidRPr="00476FAB" w:rsidRDefault="00A664E6" w:rsidP="00476FAB">
      <w:pPr>
        <w:shd w:val="clear" w:color="auto" w:fill="FFFFFF"/>
        <w:spacing w:before="61" w:after="61" w:line="360" w:lineRule="auto"/>
        <w:jc w:val="both"/>
        <w:rPr>
          <w:rFonts w:ascii="Times New Roman" w:eastAsia="Times New Roman" w:hAnsi="Times New Roman" w:cs="Times New Roman"/>
          <w:b/>
          <w:color w:val="444444"/>
          <w:sz w:val="40"/>
          <w:szCs w:val="40"/>
          <w:lang w:eastAsia="ru-RU"/>
        </w:rPr>
      </w:pPr>
    </w:p>
    <w:p w:rsidR="00A664E6" w:rsidRPr="00476FAB" w:rsidRDefault="00A664E6" w:rsidP="00476FAB">
      <w:pPr>
        <w:shd w:val="clear" w:color="auto" w:fill="FFFFFF"/>
        <w:spacing w:before="61" w:after="61" w:line="360" w:lineRule="auto"/>
        <w:jc w:val="both"/>
        <w:rPr>
          <w:rFonts w:ascii="Times New Roman" w:eastAsia="Times New Roman" w:hAnsi="Times New Roman" w:cs="Times New Roman"/>
          <w:b/>
          <w:color w:val="444444"/>
          <w:sz w:val="40"/>
          <w:szCs w:val="40"/>
          <w:lang w:eastAsia="ru-RU"/>
        </w:rPr>
      </w:pPr>
    </w:p>
    <w:p w:rsidR="00A664E6" w:rsidRPr="00476FAB" w:rsidRDefault="00A664E6" w:rsidP="00476FAB">
      <w:pPr>
        <w:shd w:val="clear" w:color="auto" w:fill="FFFFFF"/>
        <w:spacing w:before="61" w:after="61" w:line="360" w:lineRule="auto"/>
        <w:jc w:val="both"/>
        <w:rPr>
          <w:rFonts w:ascii="Times New Roman" w:eastAsia="Times New Roman" w:hAnsi="Times New Roman" w:cs="Times New Roman"/>
          <w:b/>
          <w:color w:val="444444"/>
          <w:sz w:val="40"/>
          <w:szCs w:val="40"/>
          <w:lang w:eastAsia="ru-RU"/>
        </w:rPr>
      </w:pPr>
    </w:p>
    <w:p w:rsidR="00A664E6" w:rsidRPr="00476FAB" w:rsidRDefault="00A664E6" w:rsidP="00476FAB">
      <w:pPr>
        <w:shd w:val="clear" w:color="auto" w:fill="FFFFFF"/>
        <w:spacing w:before="61" w:after="61" w:line="360" w:lineRule="auto"/>
        <w:jc w:val="both"/>
        <w:rPr>
          <w:rFonts w:ascii="Times New Roman" w:eastAsia="Times New Roman" w:hAnsi="Times New Roman" w:cs="Times New Roman"/>
          <w:b/>
          <w:color w:val="444444"/>
          <w:sz w:val="40"/>
          <w:szCs w:val="40"/>
          <w:lang w:eastAsia="ru-RU"/>
        </w:rPr>
      </w:pPr>
    </w:p>
    <w:p w:rsidR="00A664E6" w:rsidRPr="00476FAB" w:rsidRDefault="00A664E6" w:rsidP="00476FAB">
      <w:pPr>
        <w:shd w:val="clear" w:color="auto" w:fill="FFFFFF"/>
        <w:spacing w:before="61" w:after="61" w:line="360" w:lineRule="auto"/>
        <w:jc w:val="both"/>
        <w:rPr>
          <w:rFonts w:ascii="Times New Roman" w:eastAsia="Times New Roman" w:hAnsi="Times New Roman" w:cs="Times New Roman"/>
          <w:b/>
          <w:color w:val="444444"/>
          <w:sz w:val="40"/>
          <w:szCs w:val="40"/>
          <w:lang w:eastAsia="ru-RU"/>
        </w:rPr>
      </w:pPr>
    </w:p>
    <w:p w:rsidR="00A664E6" w:rsidRPr="00476FAB" w:rsidRDefault="00A664E6" w:rsidP="00476FAB">
      <w:pPr>
        <w:shd w:val="clear" w:color="auto" w:fill="FFFFFF"/>
        <w:spacing w:before="61" w:after="61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40"/>
          <w:szCs w:val="40"/>
          <w:lang w:eastAsia="ru-RU"/>
        </w:rPr>
      </w:pPr>
      <w:r w:rsidRPr="00476FAB">
        <w:rPr>
          <w:rFonts w:ascii="Times New Roman" w:eastAsia="Times New Roman" w:hAnsi="Times New Roman" w:cs="Times New Roman"/>
          <w:b/>
          <w:color w:val="444444"/>
          <w:sz w:val="40"/>
          <w:szCs w:val="40"/>
          <w:lang w:eastAsia="ru-RU"/>
        </w:rPr>
        <w:t>Классный час по пожарной безопасности</w:t>
      </w:r>
    </w:p>
    <w:p w:rsidR="00A664E6" w:rsidRPr="00476FAB" w:rsidRDefault="00A664E6" w:rsidP="00476FAB">
      <w:pPr>
        <w:shd w:val="clear" w:color="auto" w:fill="FFFFFF"/>
        <w:spacing w:before="61" w:after="61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40"/>
          <w:szCs w:val="40"/>
          <w:lang w:eastAsia="ru-RU"/>
        </w:rPr>
      </w:pPr>
    </w:p>
    <w:p w:rsidR="00A664E6" w:rsidRPr="00476FAB" w:rsidRDefault="00A664E6" w:rsidP="00476FAB">
      <w:pPr>
        <w:shd w:val="clear" w:color="auto" w:fill="FFFFFF"/>
        <w:spacing w:before="61" w:after="61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40"/>
          <w:szCs w:val="40"/>
          <w:lang w:eastAsia="ru-RU"/>
        </w:rPr>
      </w:pPr>
      <w:r w:rsidRPr="00476FAB">
        <w:rPr>
          <w:rFonts w:ascii="Times New Roman" w:eastAsia="Times New Roman" w:hAnsi="Times New Roman" w:cs="Times New Roman"/>
          <w:b/>
          <w:color w:val="444444"/>
          <w:sz w:val="40"/>
          <w:szCs w:val="40"/>
          <w:lang w:eastAsia="ru-RU"/>
        </w:rPr>
        <w:t>«ПРИ ПОЖАРЕ ЗВОНИТЬ 01»</w:t>
      </w:r>
    </w:p>
    <w:p w:rsidR="00A664E6" w:rsidRPr="00476FAB" w:rsidRDefault="00A664E6" w:rsidP="00476FAB">
      <w:pPr>
        <w:shd w:val="clear" w:color="auto" w:fill="FFFFFF"/>
        <w:spacing w:before="61" w:after="61" w:line="360" w:lineRule="auto"/>
        <w:jc w:val="center"/>
        <w:rPr>
          <w:rFonts w:ascii="Times New Roman" w:eastAsia="Times New Roman" w:hAnsi="Times New Roman" w:cs="Times New Roman"/>
          <w:color w:val="444444"/>
          <w:sz w:val="18"/>
          <w:lang w:eastAsia="ru-RU"/>
        </w:rPr>
      </w:pPr>
    </w:p>
    <w:p w:rsidR="00A664E6" w:rsidRPr="00476FAB" w:rsidRDefault="00A664E6" w:rsidP="00476FAB">
      <w:pPr>
        <w:shd w:val="clear" w:color="auto" w:fill="FFFFFF"/>
        <w:spacing w:before="61" w:after="61" w:line="360" w:lineRule="auto"/>
        <w:jc w:val="both"/>
        <w:rPr>
          <w:rFonts w:ascii="Times New Roman" w:eastAsia="Times New Roman" w:hAnsi="Times New Roman" w:cs="Times New Roman"/>
          <w:color w:val="444444"/>
          <w:sz w:val="18"/>
          <w:lang w:eastAsia="ru-RU"/>
        </w:rPr>
      </w:pPr>
    </w:p>
    <w:p w:rsidR="00A664E6" w:rsidRPr="00476FAB" w:rsidRDefault="00A664E6" w:rsidP="00476FAB">
      <w:pPr>
        <w:shd w:val="clear" w:color="auto" w:fill="FFFFFF"/>
        <w:spacing w:before="61" w:after="61" w:line="360" w:lineRule="auto"/>
        <w:jc w:val="both"/>
        <w:rPr>
          <w:rFonts w:ascii="Times New Roman" w:eastAsia="Times New Roman" w:hAnsi="Times New Roman" w:cs="Times New Roman"/>
          <w:color w:val="444444"/>
          <w:sz w:val="18"/>
          <w:lang w:eastAsia="ru-RU"/>
        </w:rPr>
      </w:pPr>
    </w:p>
    <w:p w:rsidR="00A664E6" w:rsidRPr="00476FAB" w:rsidRDefault="00A664E6" w:rsidP="00476FAB">
      <w:pPr>
        <w:shd w:val="clear" w:color="auto" w:fill="FFFFFF"/>
        <w:spacing w:before="61" w:after="61" w:line="360" w:lineRule="auto"/>
        <w:jc w:val="both"/>
        <w:rPr>
          <w:rFonts w:ascii="Times New Roman" w:eastAsia="Times New Roman" w:hAnsi="Times New Roman" w:cs="Times New Roman"/>
          <w:color w:val="444444"/>
          <w:sz w:val="18"/>
          <w:lang w:eastAsia="ru-RU"/>
        </w:rPr>
      </w:pPr>
    </w:p>
    <w:p w:rsidR="00A664E6" w:rsidRPr="00476FAB" w:rsidRDefault="00A664E6" w:rsidP="00476FAB">
      <w:pPr>
        <w:shd w:val="clear" w:color="auto" w:fill="FFFFFF"/>
        <w:spacing w:before="61" w:after="61" w:line="360" w:lineRule="auto"/>
        <w:jc w:val="both"/>
        <w:rPr>
          <w:rFonts w:ascii="Times New Roman" w:eastAsia="Times New Roman" w:hAnsi="Times New Roman" w:cs="Times New Roman"/>
          <w:color w:val="444444"/>
          <w:sz w:val="18"/>
          <w:lang w:eastAsia="ru-RU"/>
        </w:rPr>
      </w:pPr>
    </w:p>
    <w:p w:rsidR="00A664E6" w:rsidRPr="00476FAB" w:rsidRDefault="00A664E6" w:rsidP="00476FAB">
      <w:pPr>
        <w:shd w:val="clear" w:color="auto" w:fill="FFFFFF"/>
        <w:spacing w:before="61" w:after="61" w:line="360" w:lineRule="auto"/>
        <w:jc w:val="both"/>
        <w:rPr>
          <w:rFonts w:ascii="Times New Roman" w:eastAsia="Times New Roman" w:hAnsi="Times New Roman" w:cs="Times New Roman"/>
          <w:color w:val="444444"/>
          <w:sz w:val="18"/>
          <w:lang w:eastAsia="ru-RU"/>
        </w:rPr>
      </w:pPr>
    </w:p>
    <w:p w:rsidR="00A664E6" w:rsidRPr="00476FAB" w:rsidRDefault="00A664E6" w:rsidP="00476FAB">
      <w:pPr>
        <w:shd w:val="clear" w:color="auto" w:fill="FFFFFF"/>
        <w:spacing w:before="61" w:after="61" w:line="360" w:lineRule="auto"/>
        <w:jc w:val="both"/>
        <w:rPr>
          <w:rFonts w:ascii="Times New Roman" w:eastAsia="Times New Roman" w:hAnsi="Times New Roman" w:cs="Times New Roman"/>
          <w:color w:val="444444"/>
          <w:sz w:val="18"/>
          <w:lang w:eastAsia="ru-RU"/>
        </w:rPr>
      </w:pPr>
    </w:p>
    <w:p w:rsidR="00A664E6" w:rsidRPr="00476FAB" w:rsidRDefault="00A664E6" w:rsidP="00476FAB">
      <w:pPr>
        <w:shd w:val="clear" w:color="auto" w:fill="FFFFFF"/>
        <w:spacing w:before="61" w:after="61" w:line="360" w:lineRule="auto"/>
        <w:jc w:val="both"/>
        <w:rPr>
          <w:rFonts w:ascii="Times New Roman" w:eastAsia="Times New Roman" w:hAnsi="Times New Roman" w:cs="Times New Roman"/>
          <w:color w:val="444444"/>
          <w:sz w:val="18"/>
          <w:lang w:eastAsia="ru-RU"/>
        </w:rPr>
      </w:pPr>
    </w:p>
    <w:p w:rsidR="00A664E6" w:rsidRPr="00476FAB" w:rsidRDefault="00A664E6" w:rsidP="00476FAB">
      <w:pPr>
        <w:shd w:val="clear" w:color="auto" w:fill="FFFFFF"/>
        <w:spacing w:before="61" w:after="61" w:line="360" w:lineRule="auto"/>
        <w:jc w:val="both"/>
        <w:rPr>
          <w:rFonts w:ascii="Times New Roman" w:eastAsia="Times New Roman" w:hAnsi="Times New Roman" w:cs="Times New Roman"/>
          <w:color w:val="444444"/>
          <w:sz w:val="18"/>
          <w:lang w:eastAsia="ru-RU"/>
        </w:rPr>
      </w:pPr>
    </w:p>
    <w:p w:rsidR="00A664E6" w:rsidRPr="00476FAB" w:rsidRDefault="00A664E6" w:rsidP="00476FAB">
      <w:pPr>
        <w:shd w:val="clear" w:color="auto" w:fill="FFFFFF"/>
        <w:spacing w:before="61" w:after="61" w:line="360" w:lineRule="auto"/>
        <w:jc w:val="both"/>
        <w:rPr>
          <w:rFonts w:ascii="Times New Roman" w:eastAsia="Times New Roman" w:hAnsi="Times New Roman" w:cs="Times New Roman"/>
          <w:color w:val="444444"/>
          <w:sz w:val="18"/>
          <w:lang w:eastAsia="ru-RU"/>
        </w:rPr>
      </w:pPr>
    </w:p>
    <w:p w:rsidR="00A664E6" w:rsidRPr="00476FAB" w:rsidRDefault="00A664E6" w:rsidP="00476FAB">
      <w:pPr>
        <w:shd w:val="clear" w:color="auto" w:fill="FFFFFF"/>
        <w:spacing w:before="61" w:after="61" w:line="360" w:lineRule="auto"/>
        <w:jc w:val="both"/>
        <w:rPr>
          <w:rFonts w:ascii="Times New Roman" w:eastAsia="Times New Roman" w:hAnsi="Times New Roman" w:cs="Times New Roman"/>
          <w:color w:val="444444"/>
          <w:sz w:val="18"/>
          <w:lang w:eastAsia="ru-RU"/>
        </w:rPr>
      </w:pPr>
    </w:p>
    <w:p w:rsidR="00A664E6" w:rsidRPr="00476FAB" w:rsidRDefault="00A664E6" w:rsidP="00476FAB">
      <w:pPr>
        <w:shd w:val="clear" w:color="auto" w:fill="FFFFFF"/>
        <w:spacing w:before="61" w:after="61" w:line="360" w:lineRule="auto"/>
        <w:jc w:val="right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 w:rsidRPr="00476FAB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Подготовила:</w:t>
      </w:r>
    </w:p>
    <w:p w:rsidR="00A664E6" w:rsidRPr="00476FAB" w:rsidRDefault="00A664E6" w:rsidP="00476FAB">
      <w:pPr>
        <w:shd w:val="clear" w:color="auto" w:fill="FFFFFF"/>
        <w:spacing w:before="61" w:after="61" w:line="360" w:lineRule="auto"/>
        <w:jc w:val="right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proofErr w:type="spellStart"/>
      <w:r w:rsidRPr="00476FAB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кл</w:t>
      </w:r>
      <w:proofErr w:type="spellEnd"/>
      <w:r w:rsidRPr="00476FAB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. руководитель 10 класса</w:t>
      </w:r>
    </w:p>
    <w:p w:rsidR="00A664E6" w:rsidRPr="00476FAB" w:rsidRDefault="00A664E6" w:rsidP="00476FAB">
      <w:pPr>
        <w:shd w:val="clear" w:color="auto" w:fill="FFFFFF"/>
        <w:spacing w:before="61" w:after="61" w:line="360" w:lineRule="auto"/>
        <w:jc w:val="right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 w:rsidRPr="00476FAB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Выдра И.Н.</w:t>
      </w:r>
    </w:p>
    <w:p w:rsidR="00A664E6" w:rsidRPr="00476FAB" w:rsidRDefault="00A664E6" w:rsidP="00476FAB">
      <w:pPr>
        <w:shd w:val="clear" w:color="auto" w:fill="FFFFFF"/>
        <w:spacing w:before="61" w:after="61" w:line="360" w:lineRule="auto"/>
        <w:jc w:val="right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A664E6" w:rsidRPr="00476FAB" w:rsidRDefault="00A664E6" w:rsidP="00476FAB">
      <w:pPr>
        <w:shd w:val="clear" w:color="auto" w:fill="FFFFFF"/>
        <w:spacing w:before="61" w:after="61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 w:rsidRPr="00476FAB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2013 год</w:t>
      </w:r>
    </w:p>
    <w:p w:rsidR="00A664E6" w:rsidRPr="00476FAB" w:rsidRDefault="00A664E6" w:rsidP="00476FAB">
      <w:pPr>
        <w:shd w:val="clear" w:color="auto" w:fill="FFFFFF"/>
        <w:spacing w:before="61" w:after="61" w:line="360" w:lineRule="auto"/>
        <w:jc w:val="both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 w:rsidRPr="00476FAB">
        <w:rPr>
          <w:rFonts w:ascii="Times New Roman" w:eastAsia="Times New Roman" w:hAnsi="Times New Roman" w:cs="Times New Roman"/>
          <w:b/>
          <w:color w:val="444444"/>
          <w:sz w:val="18"/>
          <w:lang w:eastAsia="ru-RU"/>
        </w:rPr>
        <w:lastRenderedPageBreak/>
        <w:t>Цель:</w:t>
      </w:r>
    </w:p>
    <w:p w:rsidR="00A664E6" w:rsidRPr="00476FAB" w:rsidRDefault="00A664E6" w:rsidP="00476FAB">
      <w:pPr>
        <w:shd w:val="clear" w:color="auto" w:fill="FFFFFF"/>
        <w:spacing w:before="61" w:after="61" w:line="360" w:lineRule="auto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476FAB">
        <w:rPr>
          <w:rFonts w:ascii="Times New Roman" w:eastAsia="Times New Roman" w:hAnsi="Times New Roman" w:cs="Times New Roman"/>
          <w:color w:val="444444"/>
          <w:sz w:val="18"/>
          <w:lang w:eastAsia="ru-RU"/>
        </w:rPr>
        <w:t xml:space="preserve">дать учащимся представление о причинах возникновения пожаров и их возможных последствиях для безопасности человека. </w:t>
      </w:r>
    </w:p>
    <w:p w:rsidR="00A664E6" w:rsidRPr="00476FAB" w:rsidRDefault="00A664E6" w:rsidP="00476FAB">
      <w:pPr>
        <w:shd w:val="clear" w:color="auto" w:fill="FFFFFF"/>
        <w:spacing w:before="61" w:after="61" w:line="360" w:lineRule="auto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476FAB">
        <w:rPr>
          <w:rFonts w:ascii="Times New Roman" w:eastAsia="Times New Roman" w:hAnsi="Times New Roman" w:cs="Times New Roman"/>
          <w:color w:val="444444"/>
          <w:sz w:val="18"/>
          <w:lang w:eastAsia="ru-RU"/>
        </w:rPr>
        <w:t>сформировать у учащихся убеждение в необходимости знать правила пожарной безопасности и соблюдать их в повседневной жизни.</w:t>
      </w:r>
    </w:p>
    <w:p w:rsidR="00A664E6" w:rsidRPr="00476FAB" w:rsidRDefault="00A664E6" w:rsidP="00476FAB">
      <w:pPr>
        <w:shd w:val="clear" w:color="auto" w:fill="FFFFFF"/>
        <w:spacing w:before="61" w:after="61" w:line="360" w:lineRule="auto"/>
        <w:jc w:val="both"/>
        <w:rPr>
          <w:rFonts w:ascii="Times New Roman" w:eastAsia="Times New Roman" w:hAnsi="Times New Roman" w:cs="Times New Roman"/>
          <w:b/>
          <w:color w:val="444444"/>
          <w:sz w:val="18"/>
          <w:szCs w:val="18"/>
          <w:lang w:eastAsia="ru-RU"/>
        </w:rPr>
      </w:pPr>
      <w:r w:rsidRPr="00476FAB">
        <w:rPr>
          <w:rFonts w:ascii="Times New Roman" w:eastAsia="Times New Roman" w:hAnsi="Times New Roman" w:cs="Times New Roman"/>
          <w:b/>
          <w:color w:val="444444"/>
          <w:sz w:val="18"/>
          <w:lang w:eastAsia="ru-RU"/>
        </w:rPr>
        <w:t xml:space="preserve">План: </w:t>
      </w:r>
    </w:p>
    <w:p w:rsidR="00A664E6" w:rsidRPr="00476FAB" w:rsidRDefault="00A664E6" w:rsidP="00476FAB">
      <w:pPr>
        <w:shd w:val="clear" w:color="auto" w:fill="FFFFFF"/>
        <w:spacing w:before="61" w:after="61" w:line="360" w:lineRule="auto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476FAB">
        <w:rPr>
          <w:rFonts w:ascii="Times New Roman" w:eastAsia="Times New Roman" w:hAnsi="Times New Roman" w:cs="Times New Roman"/>
          <w:color w:val="444444"/>
          <w:sz w:val="18"/>
          <w:lang w:eastAsia="ru-RU"/>
        </w:rPr>
        <w:t xml:space="preserve">Значение огня в жизнедеятельности человека. </w:t>
      </w:r>
    </w:p>
    <w:p w:rsidR="00A664E6" w:rsidRPr="00476FAB" w:rsidRDefault="00A664E6" w:rsidP="00476FAB">
      <w:pPr>
        <w:shd w:val="clear" w:color="auto" w:fill="FFFFFF"/>
        <w:spacing w:before="61" w:after="61" w:line="360" w:lineRule="auto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476FAB">
        <w:rPr>
          <w:rFonts w:ascii="Times New Roman" w:eastAsia="Times New Roman" w:hAnsi="Times New Roman" w:cs="Times New Roman"/>
          <w:color w:val="444444"/>
          <w:sz w:val="18"/>
          <w:lang w:eastAsia="ru-RU"/>
        </w:rPr>
        <w:t>Причины возникновения пожаров.</w:t>
      </w:r>
    </w:p>
    <w:p w:rsidR="00A664E6" w:rsidRPr="00476FAB" w:rsidRDefault="00A664E6" w:rsidP="00476FAB">
      <w:pPr>
        <w:shd w:val="clear" w:color="auto" w:fill="FFFFFF"/>
        <w:spacing w:before="61" w:after="61" w:line="360" w:lineRule="auto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476FAB">
        <w:rPr>
          <w:rFonts w:ascii="Times New Roman" w:eastAsia="Times New Roman" w:hAnsi="Times New Roman" w:cs="Times New Roman"/>
          <w:color w:val="444444"/>
          <w:sz w:val="18"/>
          <w:lang w:eastAsia="ru-RU"/>
        </w:rPr>
        <w:t>Сведения о пожарах и их последствиях за 2011 г.</w:t>
      </w:r>
    </w:p>
    <w:p w:rsidR="00A664E6" w:rsidRPr="00476FAB" w:rsidRDefault="00A664E6" w:rsidP="00476FAB">
      <w:pPr>
        <w:shd w:val="clear" w:color="auto" w:fill="FFFFFF"/>
        <w:spacing w:before="61" w:after="61" w:line="360" w:lineRule="auto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476FAB">
        <w:rPr>
          <w:rFonts w:ascii="Times New Roman" w:eastAsia="Times New Roman" w:hAnsi="Times New Roman" w:cs="Times New Roman"/>
          <w:color w:val="444444"/>
          <w:sz w:val="18"/>
          <w:lang w:eastAsia="ru-RU"/>
        </w:rPr>
        <w:t>Действия населения при пожаре в здании.</w:t>
      </w:r>
    </w:p>
    <w:p w:rsidR="00A664E6" w:rsidRPr="00476FAB" w:rsidRDefault="00A664E6" w:rsidP="00476FAB">
      <w:pPr>
        <w:shd w:val="clear" w:color="auto" w:fill="FFFFFF"/>
        <w:spacing w:before="61" w:after="61" w:line="360" w:lineRule="auto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476FAB">
        <w:rPr>
          <w:rFonts w:ascii="Times New Roman" w:eastAsia="Times New Roman" w:hAnsi="Times New Roman" w:cs="Times New Roman"/>
          <w:color w:val="444444"/>
          <w:sz w:val="18"/>
          <w:lang w:eastAsia="ru-RU"/>
        </w:rPr>
        <w:t>Просмотр обучающего мультфильма от МЧС «Правила поведения при пожаре».</w:t>
      </w:r>
    </w:p>
    <w:p w:rsidR="00A664E6" w:rsidRPr="00476FAB" w:rsidRDefault="00A664E6" w:rsidP="00476FAB">
      <w:pPr>
        <w:shd w:val="clear" w:color="auto" w:fill="FFFFFF"/>
        <w:spacing w:before="61" w:after="61" w:line="360" w:lineRule="auto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476FAB">
        <w:rPr>
          <w:rFonts w:ascii="Times New Roman" w:eastAsia="Times New Roman" w:hAnsi="Times New Roman" w:cs="Times New Roman"/>
          <w:color w:val="444444"/>
          <w:sz w:val="18"/>
          <w:lang w:eastAsia="ru-RU"/>
        </w:rPr>
        <w:t>Значение огня в жизнедеятельности человека.</w:t>
      </w:r>
    </w:p>
    <w:p w:rsidR="00A664E6" w:rsidRPr="00476FAB" w:rsidRDefault="00A664E6" w:rsidP="00476FAB">
      <w:pPr>
        <w:shd w:val="clear" w:color="auto" w:fill="FFFFFF"/>
        <w:spacing w:before="61" w:after="61" w:line="360" w:lineRule="auto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476FAB">
        <w:rPr>
          <w:rFonts w:ascii="Times New Roman" w:eastAsia="Times New Roman" w:hAnsi="Times New Roman" w:cs="Times New Roman"/>
          <w:color w:val="444444"/>
          <w:sz w:val="18"/>
          <w:lang w:eastAsia="ru-RU"/>
        </w:rPr>
        <w:t>        Владение огнем дало человеку возможность обеспечивать свои возрастающие потребности. Огонь помог ему расселиться по Земле. Благодаря использованию огня человек становился все меньше зависимым от природных условий существованием.</w:t>
      </w:r>
    </w:p>
    <w:p w:rsidR="00A664E6" w:rsidRPr="00476FAB" w:rsidRDefault="00A664E6" w:rsidP="00476FAB">
      <w:pPr>
        <w:shd w:val="clear" w:color="auto" w:fill="FFFFFF"/>
        <w:spacing w:before="61" w:after="61" w:line="360" w:lineRule="auto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476FAB">
        <w:rPr>
          <w:rFonts w:ascii="Times New Roman" w:eastAsia="Times New Roman" w:hAnsi="Times New Roman" w:cs="Times New Roman"/>
          <w:color w:val="444444"/>
          <w:sz w:val="18"/>
          <w:lang w:eastAsia="ru-RU"/>
        </w:rPr>
        <w:t xml:space="preserve">        Сегодня </w:t>
      </w:r>
      <w:proofErr w:type="gramStart"/>
      <w:r w:rsidRPr="00476FAB">
        <w:rPr>
          <w:rFonts w:ascii="Times New Roman" w:eastAsia="Times New Roman" w:hAnsi="Times New Roman" w:cs="Times New Roman"/>
          <w:color w:val="444444"/>
          <w:sz w:val="18"/>
          <w:lang w:eastAsia="ru-RU"/>
        </w:rPr>
        <w:t>не возможно</w:t>
      </w:r>
      <w:proofErr w:type="gramEnd"/>
      <w:r w:rsidRPr="00476FAB">
        <w:rPr>
          <w:rFonts w:ascii="Times New Roman" w:eastAsia="Times New Roman" w:hAnsi="Times New Roman" w:cs="Times New Roman"/>
          <w:color w:val="444444"/>
          <w:sz w:val="18"/>
          <w:lang w:eastAsia="ru-RU"/>
        </w:rPr>
        <w:t xml:space="preserve"> представить жизнь человека без использования огня. Он нужен всюду: в домах, в школах, на заводах и фабриках, в сельском хозяйстве. Все блага цивилизации стали возможными благодаря освоению и умелому применению могучей силы огня.</w:t>
      </w:r>
    </w:p>
    <w:p w:rsidR="00A664E6" w:rsidRPr="00476FAB" w:rsidRDefault="00A664E6" w:rsidP="00476FAB">
      <w:pPr>
        <w:shd w:val="clear" w:color="auto" w:fill="FFFFFF"/>
        <w:spacing w:before="61" w:after="61" w:line="360" w:lineRule="auto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476FAB">
        <w:rPr>
          <w:rFonts w:ascii="Times New Roman" w:eastAsia="Times New Roman" w:hAnsi="Times New Roman" w:cs="Times New Roman"/>
          <w:color w:val="444444"/>
          <w:sz w:val="18"/>
          <w:lang w:eastAsia="ru-RU"/>
        </w:rPr>
        <w:t>Причины возникновения пожаров.</w:t>
      </w:r>
    </w:p>
    <w:p w:rsidR="00A664E6" w:rsidRPr="00476FAB" w:rsidRDefault="00A664E6" w:rsidP="00476FAB">
      <w:pPr>
        <w:shd w:val="clear" w:color="auto" w:fill="FFFFFF"/>
        <w:spacing w:before="61" w:after="61" w:line="360" w:lineRule="auto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476FAB">
        <w:rPr>
          <w:rFonts w:ascii="Times New Roman" w:eastAsia="Times New Roman" w:hAnsi="Times New Roman" w:cs="Times New Roman"/>
          <w:color w:val="444444"/>
          <w:sz w:val="18"/>
          <w:lang w:eastAsia="ru-RU"/>
        </w:rPr>
        <w:t>        </w:t>
      </w:r>
      <w:proofErr w:type="gramStart"/>
      <w:r w:rsidRPr="00476FAB">
        <w:rPr>
          <w:rFonts w:ascii="Times New Roman" w:eastAsia="Times New Roman" w:hAnsi="Times New Roman" w:cs="Times New Roman"/>
          <w:color w:val="444444"/>
          <w:sz w:val="18"/>
          <w:lang w:eastAsia="ru-RU"/>
        </w:rPr>
        <w:t>В жилых и общественных зданиях пожар в основном возникает из-за неисправности электросети и электроприборов, утечки газа, возгорания электроприборов, оставленных под напряжением без присмотра, неосторожного обращения и шалости детей с огнем, использования неисправных или самодельных отопительных приборов, оставленных открытыми дверей топок (печей, каминов), выброса горящей золы вблизи строений, беспечности и небрежности в обращении с огнем.</w:t>
      </w:r>
      <w:proofErr w:type="gramEnd"/>
      <w:r w:rsidRPr="00476FAB">
        <w:rPr>
          <w:rFonts w:ascii="Times New Roman" w:eastAsia="Times New Roman" w:hAnsi="Times New Roman" w:cs="Times New Roman"/>
          <w:color w:val="444444"/>
          <w:sz w:val="18"/>
          <w:lang w:eastAsia="ru-RU"/>
        </w:rPr>
        <w:t xml:space="preserve"> </w:t>
      </w:r>
      <w:proofErr w:type="gramStart"/>
      <w:r w:rsidRPr="00476FAB">
        <w:rPr>
          <w:rFonts w:ascii="Times New Roman" w:eastAsia="Times New Roman" w:hAnsi="Times New Roman" w:cs="Times New Roman"/>
          <w:color w:val="444444"/>
          <w:sz w:val="18"/>
          <w:lang w:eastAsia="ru-RU"/>
        </w:rPr>
        <w:t>Причинами пожаров на общественных предприятиях чаще всего бывают: нарушения, допущенные при проектировании и строительстве зданий и сооружений; несоблюдение элементарных мер пожарной безопасности производственным персоналом и неосторожное обращение с огнем; нарушение правил пожарной безопасности технологического характера в процессе работы промышленного предприятия (например, при проведении сварочных работ), а также при эксплуатации электрооборудования и электроустановок;</w:t>
      </w:r>
      <w:proofErr w:type="gramEnd"/>
      <w:r w:rsidRPr="00476FAB">
        <w:rPr>
          <w:rFonts w:ascii="Times New Roman" w:eastAsia="Times New Roman" w:hAnsi="Times New Roman" w:cs="Times New Roman"/>
          <w:color w:val="444444"/>
          <w:sz w:val="18"/>
          <w:lang w:eastAsia="ru-RU"/>
        </w:rPr>
        <w:t xml:space="preserve"> </w:t>
      </w:r>
      <w:proofErr w:type="spellStart"/>
      <w:r w:rsidRPr="00476FAB">
        <w:rPr>
          <w:rFonts w:ascii="Times New Roman" w:eastAsia="Times New Roman" w:hAnsi="Times New Roman" w:cs="Times New Roman"/>
          <w:color w:val="444444"/>
          <w:sz w:val="18"/>
          <w:lang w:eastAsia="ru-RU"/>
        </w:rPr>
        <w:t>задействование</w:t>
      </w:r>
      <w:proofErr w:type="spellEnd"/>
      <w:r w:rsidRPr="00476FAB">
        <w:rPr>
          <w:rFonts w:ascii="Times New Roman" w:eastAsia="Times New Roman" w:hAnsi="Times New Roman" w:cs="Times New Roman"/>
          <w:color w:val="444444"/>
          <w:sz w:val="18"/>
          <w:lang w:eastAsia="ru-RU"/>
        </w:rPr>
        <w:t xml:space="preserve"> в производственном процессе неисправного оборудования. Распространение пожара в жилых зданиях чаще всего происходит из-за поступления свежего воздуха, дающего дополнительный приток кислорода, по вентиляционным каналам, через окна и двери. Вот почему не рекомендуется разбивать стекла в окнах горящего помещения и оставлять открытыми двери. В целях предупреждения пожаров и взрывов, сохранения жизни и имущества необходимо избегать создания в доме запасов легковоспламеняющихся и горючих жидкостей, а также склонных к самовозгоранию и способных к взрыву веществ. Имеющиеся их небольшие количества надо содержать в плотно закрытых сосудах, вдали от нагревательных приборов, не подвергать тряске, ударам, разливу. Следует соблюдать особую осторожность при использовании предметов бытовой химии, не сбрасывать их в мусоропровод, не разогревать мастики, лаки и аэрозольные баллончики на открытом огне. Нельзя хранить на лестничных площадках мебель, горючие материалы, загромождать чердаки и подвалы, устраивать кладовые в нишах сантехнических кабин, собирать макулатуру в </w:t>
      </w:r>
      <w:proofErr w:type="spellStart"/>
      <w:r w:rsidRPr="00476FAB">
        <w:rPr>
          <w:rFonts w:ascii="Times New Roman" w:eastAsia="Times New Roman" w:hAnsi="Times New Roman" w:cs="Times New Roman"/>
          <w:color w:val="444444"/>
          <w:sz w:val="18"/>
          <w:lang w:eastAsia="ru-RU"/>
        </w:rPr>
        <w:t>мусорокамерах</w:t>
      </w:r>
      <w:proofErr w:type="spellEnd"/>
      <w:r w:rsidRPr="00476FAB">
        <w:rPr>
          <w:rFonts w:ascii="Times New Roman" w:eastAsia="Times New Roman" w:hAnsi="Times New Roman" w:cs="Times New Roman"/>
          <w:color w:val="444444"/>
          <w:sz w:val="18"/>
          <w:lang w:eastAsia="ru-RU"/>
        </w:rPr>
        <w:t xml:space="preserve">. Не рекомендуется устанавливать электронагревательные приборы вблизи горючих предметов. Необходимо содержать </w:t>
      </w:r>
      <w:proofErr w:type="gramStart"/>
      <w:r w:rsidRPr="00476FAB">
        <w:rPr>
          <w:rFonts w:ascii="Times New Roman" w:eastAsia="Times New Roman" w:hAnsi="Times New Roman" w:cs="Times New Roman"/>
          <w:color w:val="444444"/>
          <w:sz w:val="18"/>
          <w:lang w:eastAsia="ru-RU"/>
        </w:rPr>
        <w:t>исправными</w:t>
      </w:r>
      <w:proofErr w:type="gramEnd"/>
      <w:r w:rsidRPr="00476FAB">
        <w:rPr>
          <w:rFonts w:ascii="Times New Roman" w:eastAsia="Times New Roman" w:hAnsi="Times New Roman" w:cs="Times New Roman"/>
          <w:color w:val="444444"/>
          <w:sz w:val="18"/>
          <w:lang w:eastAsia="ru-RU"/>
        </w:rPr>
        <w:t xml:space="preserve"> выключатели, вилки и розетки электроснабжения и электрических приборов. Запрещается перегружать электросеть, оставлять без присмотра включенные электроприборы; при ремонте последних их следует отключать от сети. Наиболее </w:t>
      </w:r>
      <w:proofErr w:type="spellStart"/>
      <w:r w:rsidRPr="00476FAB">
        <w:rPr>
          <w:rFonts w:ascii="Times New Roman" w:eastAsia="Times New Roman" w:hAnsi="Times New Roman" w:cs="Times New Roman"/>
          <w:color w:val="444444"/>
          <w:sz w:val="18"/>
          <w:lang w:eastAsia="ru-RU"/>
        </w:rPr>
        <w:t>пожар</w:t>
      </w:r>
      <w:proofErr w:type="gramStart"/>
      <w:r w:rsidRPr="00476FAB">
        <w:rPr>
          <w:rFonts w:ascii="Times New Roman" w:eastAsia="Times New Roman" w:hAnsi="Times New Roman" w:cs="Times New Roman"/>
          <w:color w:val="444444"/>
          <w:sz w:val="18"/>
          <w:lang w:eastAsia="ru-RU"/>
        </w:rPr>
        <w:t>о</w:t>
      </w:r>
      <w:proofErr w:type="spellEnd"/>
      <w:r w:rsidRPr="00476FAB">
        <w:rPr>
          <w:rFonts w:ascii="Times New Roman" w:eastAsia="Times New Roman" w:hAnsi="Times New Roman" w:cs="Times New Roman"/>
          <w:color w:val="444444"/>
          <w:sz w:val="18"/>
          <w:lang w:eastAsia="ru-RU"/>
        </w:rPr>
        <w:t>-</w:t>
      </w:r>
      <w:proofErr w:type="gramEnd"/>
      <w:r w:rsidRPr="00476FAB">
        <w:rPr>
          <w:rFonts w:ascii="Times New Roman" w:eastAsia="Times New Roman" w:hAnsi="Times New Roman" w:cs="Times New Roman"/>
          <w:color w:val="444444"/>
          <w:sz w:val="18"/>
          <w:lang w:eastAsia="ru-RU"/>
        </w:rPr>
        <w:t xml:space="preserve"> и взрывоопасными бытовыми приборами являются телевизоры, газовые плиты, водонагревательные бачки и другие. Их эксплуатация должна вестись в строгом соответствии с требованиями инструкций и руководств. При появлении запаха газа необходимо немедленно </w:t>
      </w:r>
    </w:p>
    <w:p w:rsidR="00A664E6" w:rsidRPr="00476FAB" w:rsidRDefault="00A664E6" w:rsidP="00476FAB">
      <w:pPr>
        <w:shd w:val="clear" w:color="auto" w:fill="FFFFFF"/>
        <w:spacing w:before="61" w:after="61" w:line="360" w:lineRule="auto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476FAB">
        <w:rPr>
          <w:rFonts w:ascii="Times New Roman" w:eastAsia="Times New Roman" w:hAnsi="Times New Roman" w:cs="Times New Roman"/>
          <w:color w:val="444444"/>
          <w:sz w:val="18"/>
          <w:lang w:eastAsia="ru-RU"/>
        </w:rPr>
        <w:lastRenderedPageBreak/>
        <w:t xml:space="preserve">отключить его подачу и проветрить помещение; при этом категорически запрещается включать освещение, курить, зажигать спички, свечи. Во избежание отравления газом следует удалить из помещения всех людей, не занятых ликвидацией неисправности газовой плиты и газопровода. Часто причиной возникновения пожара служат детские шалости. Поэтому нельзя оставлять малолетних детей без присмотра, разрешать им играть со спичками, включать электронагревательные приборы и зажигать газ. Запрещается загромождать подъездные пути к зданиям, подход к пожарным гидрантам, запирать двери общих прихожих в многоквартирных домах, заставлять тяжелыми предметами легко разрушаемые перегородки и балконные люки, закрывать проемы воздушной зоны незадымляемых лестничных клеток. Необходимо следить за исправностью средств пожарной автоматики и содержать пожарные </w:t>
      </w:r>
      <w:proofErr w:type="spellStart"/>
      <w:r w:rsidRPr="00476FAB">
        <w:rPr>
          <w:rFonts w:ascii="Times New Roman" w:eastAsia="Times New Roman" w:hAnsi="Times New Roman" w:cs="Times New Roman"/>
          <w:color w:val="444444"/>
          <w:sz w:val="18"/>
          <w:lang w:eastAsia="ru-RU"/>
        </w:rPr>
        <w:t>извещатели</w:t>
      </w:r>
      <w:proofErr w:type="spellEnd"/>
      <w:r w:rsidRPr="00476FAB">
        <w:rPr>
          <w:rFonts w:ascii="Times New Roman" w:eastAsia="Times New Roman" w:hAnsi="Times New Roman" w:cs="Times New Roman"/>
          <w:color w:val="444444"/>
          <w:sz w:val="18"/>
          <w:lang w:eastAsia="ru-RU"/>
        </w:rPr>
        <w:t xml:space="preserve">, систему </w:t>
      </w:r>
      <w:proofErr w:type="spellStart"/>
      <w:r w:rsidRPr="00476FAB">
        <w:rPr>
          <w:rFonts w:ascii="Times New Roman" w:eastAsia="Times New Roman" w:hAnsi="Times New Roman" w:cs="Times New Roman"/>
          <w:color w:val="444444"/>
          <w:sz w:val="18"/>
          <w:lang w:eastAsia="ru-RU"/>
        </w:rPr>
        <w:t>дымоудаления</w:t>
      </w:r>
      <w:proofErr w:type="spellEnd"/>
      <w:r w:rsidRPr="00476FAB">
        <w:rPr>
          <w:rFonts w:ascii="Times New Roman" w:eastAsia="Times New Roman" w:hAnsi="Times New Roman" w:cs="Times New Roman"/>
          <w:color w:val="444444"/>
          <w:sz w:val="18"/>
          <w:lang w:eastAsia="ru-RU"/>
        </w:rPr>
        <w:t xml:space="preserve"> и средства пожаротушения в исправном состоянии. В случае пожара необходимо срочно покинуть здание, используя основные и запасные (пожарные) выходы или лестницы (пользоваться лифтами опасно), и как можно быстрее позвонить в пожарную охрану, сообщить Ф.И.О., адрес и что горит.</w:t>
      </w:r>
    </w:p>
    <w:p w:rsidR="00A664E6" w:rsidRPr="00476FAB" w:rsidRDefault="00A664E6" w:rsidP="00476FAB">
      <w:pPr>
        <w:shd w:val="clear" w:color="auto" w:fill="FFFFFF"/>
        <w:spacing w:before="61" w:line="360" w:lineRule="auto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476FAB">
        <w:rPr>
          <w:rFonts w:ascii="Times New Roman" w:eastAsia="Times New Roman" w:hAnsi="Times New Roman" w:cs="Times New Roman"/>
          <w:color w:val="444444"/>
          <w:sz w:val="18"/>
          <w:lang w:eastAsia="ru-RU"/>
        </w:rPr>
        <w:t>Сведения о пожарах и их последствиях за 2011 г.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68"/>
        <w:gridCol w:w="1847"/>
      </w:tblGrid>
      <w:tr w:rsidR="00A664E6" w:rsidRPr="00476FAB" w:rsidTr="00A664E6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64E6" w:rsidRPr="00476FAB" w:rsidRDefault="00A664E6" w:rsidP="00476FAB">
            <w:pPr>
              <w:spacing w:before="61" w:after="61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8c0c570d5ca1f4868c680fc3f6d945c7ffc415ee"/>
            <w:bookmarkStart w:id="1" w:name="0"/>
            <w:bookmarkEnd w:id="0"/>
            <w:bookmarkEnd w:id="1"/>
            <w:r w:rsidRPr="00476FA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64E6" w:rsidRPr="00476FAB" w:rsidRDefault="00A664E6" w:rsidP="00476FAB">
            <w:pPr>
              <w:spacing w:before="61" w:after="61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FA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Всего</w:t>
            </w:r>
          </w:p>
        </w:tc>
      </w:tr>
    </w:tbl>
    <w:p w:rsidR="00A664E6" w:rsidRPr="00476FAB" w:rsidRDefault="00A664E6" w:rsidP="00476FA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vanish/>
          <w:color w:val="444444"/>
          <w:sz w:val="18"/>
          <w:szCs w:val="18"/>
          <w:lang w:eastAsia="ru-RU"/>
        </w:rPr>
      </w:pPr>
      <w:bookmarkStart w:id="2" w:name="707b6f4cce21290a3ee4177f5858173f8b26250c"/>
      <w:bookmarkStart w:id="3" w:name="1"/>
      <w:bookmarkEnd w:id="2"/>
      <w:bookmarkEnd w:id="3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472"/>
        <w:gridCol w:w="1943"/>
      </w:tblGrid>
      <w:tr w:rsidR="00A664E6" w:rsidRPr="00476FAB" w:rsidTr="00A664E6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64E6" w:rsidRPr="00476FAB" w:rsidRDefault="00A664E6" w:rsidP="00476FAB">
            <w:pPr>
              <w:spacing w:before="61" w:after="61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FA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Количество пожаров, единиц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64E6" w:rsidRPr="00476FAB" w:rsidRDefault="00A664E6" w:rsidP="00476FAB">
            <w:pPr>
              <w:spacing w:before="61" w:after="61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FA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168528</w:t>
            </w:r>
          </w:p>
        </w:tc>
      </w:tr>
    </w:tbl>
    <w:p w:rsidR="00A664E6" w:rsidRPr="00476FAB" w:rsidRDefault="00A664E6" w:rsidP="00476FA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vanish/>
          <w:color w:val="444444"/>
          <w:sz w:val="18"/>
          <w:szCs w:val="18"/>
          <w:lang w:eastAsia="ru-RU"/>
        </w:rPr>
      </w:pPr>
      <w:bookmarkStart w:id="4" w:name="d410cb30b301ce2f8c34be66c134c6ea25cb1d08"/>
      <w:bookmarkStart w:id="5" w:name="2"/>
      <w:bookmarkEnd w:id="4"/>
      <w:bookmarkEnd w:id="5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786"/>
        <w:gridCol w:w="1629"/>
      </w:tblGrid>
      <w:tr w:rsidR="00A664E6" w:rsidRPr="00476FAB" w:rsidTr="00A664E6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64E6" w:rsidRPr="00476FAB" w:rsidRDefault="00A664E6" w:rsidP="00476FAB">
            <w:pPr>
              <w:spacing w:before="61" w:after="61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FA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Погибло при пожарах, человек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64E6" w:rsidRPr="00476FAB" w:rsidRDefault="00A664E6" w:rsidP="00476FAB">
            <w:pPr>
              <w:spacing w:before="61" w:after="61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FA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12028</w:t>
            </w:r>
          </w:p>
        </w:tc>
      </w:tr>
    </w:tbl>
    <w:p w:rsidR="00A664E6" w:rsidRPr="00476FAB" w:rsidRDefault="00A664E6" w:rsidP="00476FA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vanish/>
          <w:color w:val="444444"/>
          <w:sz w:val="18"/>
          <w:szCs w:val="18"/>
          <w:lang w:eastAsia="ru-RU"/>
        </w:rPr>
      </w:pPr>
      <w:bookmarkStart w:id="6" w:name="436432b9eb83fce3a852df797511cae1faeb51af"/>
      <w:bookmarkStart w:id="7" w:name="3"/>
      <w:bookmarkEnd w:id="6"/>
      <w:bookmarkEnd w:id="7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999"/>
        <w:gridCol w:w="1416"/>
      </w:tblGrid>
      <w:tr w:rsidR="00A664E6" w:rsidRPr="00476FAB" w:rsidTr="00A664E6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64E6" w:rsidRPr="00476FAB" w:rsidRDefault="00A664E6" w:rsidP="00476FAB">
            <w:pPr>
              <w:spacing w:before="61" w:after="61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FA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Травмировано при пожарах, человек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64E6" w:rsidRPr="00476FAB" w:rsidRDefault="00A664E6" w:rsidP="00476FAB">
            <w:pPr>
              <w:spacing w:before="61" w:after="61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FA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12457</w:t>
            </w:r>
          </w:p>
        </w:tc>
      </w:tr>
    </w:tbl>
    <w:p w:rsidR="00A664E6" w:rsidRPr="00476FAB" w:rsidRDefault="00A664E6" w:rsidP="00476FA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vanish/>
          <w:color w:val="444444"/>
          <w:sz w:val="18"/>
          <w:szCs w:val="18"/>
          <w:lang w:eastAsia="ru-RU"/>
        </w:rPr>
      </w:pPr>
      <w:bookmarkStart w:id="8" w:name="6226a9a1075b2d306818c75a38365a0ac531b1a1"/>
      <w:bookmarkStart w:id="9" w:name="4"/>
      <w:bookmarkEnd w:id="8"/>
      <w:bookmarkEnd w:id="9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86"/>
        <w:gridCol w:w="6229"/>
      </w:tblGrid>
      <w:tr w:rsidR="00A664E6" w:rsidRPr="00476FAB" w:rsidTr="00A664E6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64E6" w:rsidRPr="00476FAB" w:rsidRDefault="00A664E6" w:rsidP="00476FAB">
            <w:pPr>
              <w:spacing w:before="61" w:after="61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FA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64E6" w:rsidRPr="00476FAB" w:rsidRDefault="00A664E6" w:rsidP="00476FAB">
            <w:pPr>
              <w:spacing w:before="61" w:after="61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FA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Прямой материальный ущерб от пожаров, тыс. руб.</w:t>
            </w:r>
          </w:p>
        </w:tc>
      </w:tr>
    </w:tbl>
    <w:p w:rsidR="00A664E6" w:rsidRPr="00476FAB" w:rsidRDefault="00A664E6" w:rsidP="00476FA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vanish/>
          <w:color w:val="444444"/>
          <w:sz w:val="18"/>
          <w:szCs w:val="18"/>
          <w:lang w:eastAsia="ru-RU"/>
        </w:rPr>
      </w:pPr>
      <w:bookmarkStart w:id="10" w:name="5c4e7299af1a21101c3e18ef610472d563c161ec"/>
      <w:bookmarkStart w:id="11" w:name="5"/>
      <w:bookmarkEnd w:id="10"/>
      <w:bookmarkEnd w:id="11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491"/>
        <w:gridCol w:w="2924"/>
      </w:tblGrid>
      <w:tr w:rsidR="00A664E6" w:rsidRPr="00476FAB" w:rsidTr="00A664E6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64E6" w:rsidRPr="00476FAB" w:rsidRDefault="00A664E6" w:rsidP="00476FAB">
            <w:pPr>
              <w:spacing w:before="61" w:after="61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FA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Причины пожаров:</w:t>
            </w:r>
          </w:p>
          <w:p w:rsidR="00A664E6" w:rsidRPr="00476FAB" w:rsidRDefault="00A664E6" w:rsidP="00476FAB">
            <w:pPr>
              <w:spacing w:before="61" w:after="61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FA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- поджоги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64E6" w:rsidRPr="00476FAB" w:rsidRDefault="00A664E6" w:rsidP="00476FAB">
            <w:pPr>
              <w:spacing w:before="61" w:after="61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FA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2280844</w:t>
            </w:r>
          </w:p>
        </w:tc>
      </w:tr>
    </w:tbl>
    <w:p w:rsidR="00A664E6" w:rsidRPr="00476FAB" w:rsidRDefault="00A664E6" w:rsidP="00476FA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vanish/>
          <w:color w:val="444444"/>
          <w:sz w:val="18"/>
          <w:szCs w:val="18"/>
          <w:lang w:eastAsia="ru-RU"/>
        </w:rPr>
      </w:pPr>
      <w:bookmarkStart w:id="12" w:name="0a72840881349dd7b5bf708e6a373f70a416f91c"/>
      <w:bookmarkStart w:id="13" w:name="6"/>
      <w:bookmarkEnd w:id="12"/>
      <w:bookmarkEnd w:id="13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33"/>
        <w:gridCol w:w="1882"/>
      </w:tblGrid>
      <w:tr w:rsidR="00A664E6" w:rsidRPr="00476FAB" w:rsidTr="00A664E6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64E6" w:rsidRPr="00476FAB" w:rsidRDefault="00A664E6" w:rsidP="00476FAB">
            <w:pPr>
              <w:spacing w:before="61" w:after="61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FA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- неосторожное обращение с огнем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64E6" w:rsidRPr="00476FAB" w:rsidRDefault="00A664E6" w:rsidP="00476FAB">
            <w:pPr>
              <w:spacing w:before="61" w:after="61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FA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2349626</w:t>
            </w:r>
          </w:p>
        </w:tc>
      </w:tr>
    </w:tbl>
    <w:p w:rsidR="00A664E6" w:rsidRPr="00476FAB" w:rsidRDefault="00A664E6" w:rsidP="00476FAB">
      <w:pPr>
        <w:shd w:val="clear" w:color="auto" w:fill="FFFFFF"/>
        <w:spacing w:before="61" w:after="61" w:line="360" w:lineRule="auto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476FAB">
        <w:rPr>
          <w:rFonts w:ascii="Times New Roman" w:eastAsia="Times New Roman" w:hAnsi="Times New Roman" w:cs="Times New Roman"/>
          <w:color w:val="444444"/>
          <w:sz w:val="18"/>
          <w:lang w:eastAsia="ru-RU"/>
        </w:rPr>
        <w:t>Действия населения при пожаре в здании.</w:t>
      </w:r>
    </w:p>
    <w:p w:rsidR="00A664E6" w:rsidRPr="00476FAB" w:rsidRDefault="00A664E6" w:rsidP="00476FAB">
      <w:pPr>
        <w:shd w:val="clear" w:color="auto" w:fill="FFFFFF"/>
        <w:spacing w:before="61" w:after="61" w:line="360" w:lineRule="auto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476FAB">
        <w:rPr>
          <w:rFonts w:ascii="Times New Roman" w:eastAsia="Times New Roman" w:hAnsi="Times New Roman" w:cs="Times New Roman"/>
          <w:color w:val="444444"/>
          <w:sz w:val="18"/>
          <w:lang w:eastAsia="ru-RU"/>
        </w:rPr>
        <w:t xml:space="preserve">В начальной стадии развития пожара можно попытаться потушить его, используя все имеющиеся средства пожаротушения (огнетушители, внутренние пожарные краны, покрывала, песок, воду и др.). Необходимо помнить, что огонь на элементах электроснабжения нельзя тушить водой. Предварительно надо отключить напряжение или перерубить провод топором с сухой деревянной ручкой. Если все старания оказались напрасными, и огонь получил распространение, нужно срочно покинуть здание (эвакуироваться). </w:t>
      </w:r>
    </w:p>
    <w:p w:rsidR="00A664E6" w:rsidRPr="00476FAB" w:rsidRDefault="00A664E6" w:rsidP="00476FAB">
      <w:pPr>
        <w:shd w:val="clear" w:color="auto" w:fill="FFFFFF"/>
        <w:spacing w:before="61" w:after="61" w:line="360" w:lineRule="auto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proofErr w:type="gramStart"/>
      <w:r w:rsidRPr="00476FAB">
        <w:rPr>
          <w:rFonts w:ascii="Times New Roman" w:eastAsia="Times New Roman" w:hAnsi="Times New Roman" w:cs="Times New Roman"/>
          <w:color w:val="444444"/>
          <w:sz w:val="18"/>
          <w:lang w:eastAsia="ru-RU"/>
        </w:rPr>
        <w:t>При задымлении лестничных клеток следует плотно закрыть двери, выходящие на них, а при образовании опасной концентрации дыма и повышении температуры в помещении (комнате), переместиться на балкон, захватив с собой намоченное одеяло (ковер, другую плотную ткань), чтобы укрыться от огня в случае его проникновения через дверной и оконный проемы; дверь за собой плотно прикрыть.</w:t>
      </w:r>
      <w:proofErr w:type="gramEnd"/>
      <w:r w:rsidRPr="00476FAB">
        <w:rPr>
          <w:rFonts w:ascii="Times New Roman" w:eastAsia="Times New Roman" w:hAnsi="Times New Roman" w:cs="Times New Roman"/>
          <w:color w:val="444444"/>
          <w:sz w:val="18"/>
          <w:lang w:eastAsia="ru-RU"/>
        </w:rPr>
        <w:t xml:space="preserve"> Эвакуацию нужно продолжать по пожарной лестнице или через другую квартиру, если там нет огня, </w:t>
      </w:r>
      <w:proofErr w:type="gramStart"/>
      <w:r w:rsidRPr="00476FAB">
        <w:rPr>
          <w:rFonts w:ascii="Times New Roman" w:eastAsia="Times New Roman" w:hAnsi="Times New Roman" w:cs="Times New Roman"/>
          <w:color w:val="444444"/>
          <w:sz w:val="18"/>
          <w:lang w:eastAsia="ru-RU"/>
        </w:rPr>
        <w:t>использовав</w:t>
      </w:r>
      <w:proofErr w:type="gramEnd"/>
      <w:r w:rsidRPr="00476FAB">
        <w:rPr>
          <w:rFonts w:ascii="Times New Roman" w:eastAsia="Times New Roman" w:hAnsi="Times New Roman" w:cs="Times New Roman"/>
          <w:color w:val="444444"/>
          <w:sz w:val="18"/>
          <w:lang w:eastAsia="ru-RU"/>
        </w:rPr>
        <w:t xml:space="preserve"> крепко связанные простыни, шторы, веревки или пожарный рукав. Спускаться надо по одному, подстраховывая друг друга. Подобное </w:t>
      </w:r>
      <w:proofErr w:type="spellStart"/>
      <w:r w:rsidRPr="00476FAB">
        <w:rPr>
          <w:rFonts w:ascii="Times New Roman" w:eastAsia="Times New Roman" w:hAnsi="Times New Roman" w:cs="Times New Roman"/>
          <w:color w:val="444444"/>
          <w:sz w:val="18"/>
          <w:lang w:eastAsia="ru-RU"/>
        </w:rPr>
        <w:t>самоспасение</w:t>
      </w:r>
      <w:proofErr w:type="spellEnd"/>
      <w:r w:rsidRPr="00476FAB">
        <w:rPr>
          <w:rFonts w:ascii="Times New Roman" w:eastAsia="Times New Roman" w:hAnsi="Times New Roman" w:cs="Times New Roman"/>
          <w:color w:val="444444"/>
          <w:sz w:val="18"/>
          <w:lang w:eastAsia="ru-RU"/>
        </w:rPr>
        <w:t xml:space="preserve"> связано с риском для жизни и допустимо лишь тогда, когда нет иного выхода. Нельзя прыгать из окон (с балконов) верхних этажей зданий, так как статистика свидетельствует, что это заканчивается смертью или серьезными увечьями.</w:t>
      </w:r>
    </w:p>
    <w:p w:rsidR="00A664E6" w:rsidRPr="00476FAB" w:rsidRDefault="00A664E6" w:rsidP="00476FAB">
      <w:pPr>
        <w:shd w:val="clear" w:color="auto" w:fill="FFFFFF"/>
        <w:spacing w:before="61" w:after="61" w:line="360" w:lineRule="auto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</w:p>
    <w:p w:rsidR="00A664E6" w:rsidRPr="00476FAB" w:rsidRDefault="00A664E6" w:rsidP="00476FAB">
      <w:pPr>
        <w:shd w:val="clear" w:color="auto" w:fill="FFFFFF"/>
        <w:spacing w:before="61" w:after="61" w:line="360" w:lineRule="auto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</w:p>
    <w:p w:rsidR="00A664E6" w:rsidRPr="00476FAB" w:rsidRDefault="00A664E6" w:rsidP="00476FAB">
      <w:pPr>
        <w:shd w:val="clear" w:color="auto" w:fill="FFFFFF"/>
        <w:spacing w:before="61" w:after="61" w:line="360" w:lineRule="auto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476FAB">
        <w:rPr>
          <w:rFonts w:ascii="Times New Roman" w:eastAsia="Times New Roman" w:hAnsi="Times New Roman" w:cs="Times New Roman"/>
          <w:color w:val="444444"/>
          <w:sz w:val="18"/>
          <w:lang w:eastAsia="ru-RU"/>
        </w:rPr>
        <w:t>Контрольные вопросы:</w:t>
      </w:r>
    </w:p>
    <w:p w:rsidR="00A664E6" w:rsidRPr="00476FAB" w:rsidRDefault="00A664E6" w:rsidP="00476FAB">
      <w:pPr>
        <w:shd w:val="clear" w:color="auto" w:fill="FFFFFF"/>
        <w:spacing w:before="61" w:after="61" w:line="360" w:lineRule="auto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476FAB">
        <w:rPr>
          <w:rFonts w:ascii="Times New Roman" w:eastAsia="Times New Roman" w:hAnsi="Times New Roman" w:cs="Times New Roman"/>
          <w:color w:val="444444"/>
          <w:sz w:val="18"/>
          <w:lang w:eastAsia="ru-RU"/>
        </w:rPr>
        <w:t xml:space="preserve">В чем значение огня в жизни человека? </w:t>
      </w:r>
    </w:p>
    <w:p w:rsidR="00A664E6" w:rsidRPr="00476FAB" w:rsidRDefault="00A664E6" w:rsidP="00476FAB">
      <w:pPr>
        <w:shd w:val="clear" w:color="auto" w:fill="FFFFFF"/>
        <w:spacing w:before="61" w:after="61" w:line="360" w:lineRule="auto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476FAB">
        <w:rPr>
          <w:rFonts w:ascii="Times New Roman" w:eastAsia="Times New Roman" w:hAnsi="Times New Roman" w:cs="Times New Roman"/>
          <w:color w:val="444444"/>
          <w:sz w:val="18"/>
          <w:lang w:eastAsia="ru-RU"/>
        </w:rPr>
        <w:t xml:space="preserve">Где наиболее часто возникают пожары? Объясните почему. </w:t>
      </w:r>
    </w:p>
    <w:p w:rsidR="00A664E6" w:rsidRPr="00476FAB" w:rsidRDefault="00A664E6" w:rsidP="00476FAB">
      <w:pPr>
        <w:shd w:val="clear" w:color="auto" w:fill="FFFFFF"/>
        <w:spacing w:before="61" w:after="61" w:line="360" w:lineRule="auto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476FAB">
        <w:rPr>
          <w:rFonts w:ascii="Times New Roman" w:eastAsia="Times New Roman" w:hAnsi="Times New Roman" w:cs="Times New Roman"/>
          <w:color w:val="444444"/>
          <w:sz w:val="18"/>
          <w:lang w:eastAsia="ru-RU"/>
        </w:rPr>
        <w:t xml:space="preserve">Перечислите основные причины возникновения пожаров в повседневной жизни. </w:t>
      </w:r>
    </w:p>
    <w:p w:rsidR="00A664E6" w:rsidRPr="00476FAB" w:rsidRDefault="00A664E6" w:rsidP="00476FAB">
      <w:pPr>
        <w:shd w:val="clear" w:color="auto" w:fill="FFFFFF"/>
        <w:spacing w:before="61" w:after="61" w:line="360" w:lineRule="auto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476FAB">
        <w:rPr>
          <w:rFonts w:ascii="Times New Roman" w:eastAsia="Times New Roman" w:hAnsi="Times New Roman" w:cs="Times New Roman"/>
          <w:color w:val="444444"/>
          <w:sz w:val="18"/>
          <w:lang w:eastAsia="ru-RU"/>
        </w:rPr>
        <w:lastRenderedPageBreak/>
        <w:t xml:space="preserve">Просмотр обучающего мультфильма от МЧС </w:t>
      </w:r>
    </w:p>
    <w:p w:rsidR="00A664E6" w:rsidRPr="00476FAB" w:rsidRDefault="00A664E6" w:rsidP="00476FAB">
      <w:pPr>
        <w:shd w:val="clear" w:color="auto" w:fill="FFFFFF"/>
        <w:spacing w:before="61" w:after="61" w:line="360" w:lineRule="auto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476FAB">
        <w:rPr>
          <w:rFonts w:ascii="Times New Roman" w:eastAsia="Times New Roman" w:hAnsi="Times New Roman" w:cs="Times New Roman"/>
          <w:color w:val="444444"/>
          <w:sz w:val="18"/>
          <w:lang w:eastAsia="ru-RU"/>
        </w:rPr>
        <w:t>«Правила поведения при пожаре»</w:t>
      </w:r>
    </w:p>
    <w:p w:rsidR="00A664E6" w:rsidRPr="00476FAB" w:rsidRDefault="00A664E6" w:rsidP="00476FAB">
      <w:pPr>
        <w:shd w:val="clear" w:color="auto" w:fill="FFFFFF"/>
        <w:spacing w:before="61" w:line="360" w:lineRule="auto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476FAB">
        <w:rPr>
          <w:rFonts w:ascii="Times New Roman" w:eastAsia="Times New Roman" w:hAnsi="Times New Roman" w:cs="Times New Roman"/>
          <w:color w:val="444444"/>
          <w:sz w:val="18"/>
          <w:lang w:eastAsia="ru-RU"/>
        </w:rPr>
        <w:t>Огонь безжалостен, но люди, подготовленные к этому стихийному бедствию, имеющие под руками даже элементарные средства пожаротушения, выходят победителями в борьбе с ним.</w:t>
      </w:r>
    </w:p>
    <w:p w:rsidR="00455B8A" w:rsidRPr="00476FAB" w:rsidRDefault="00455B8A" w:rsidP="00476FAB">
      <w:pPr>
        <w:jc w:val="both"/>
        <w:rPr>
          <w:rFonts w:ascii="Times New Roman" w:hAnsi="Times New Roman" w:cs="Times New Roman"/>
        </w:rPr>
      </w:pPr>
    </w:p>
    <w:sectPr w:rsidR="00455B8A" w:rsidRPr="00476FAB" w:rsidSect="00455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A664E6"/>
    <w:rsid w:val="002942C2"/>
    <w:rsid w:val="00455B8A"/>
    <w:rsid w:val="00476FAB"/>
    <w:rsid w:val="006F011E"/>
    <w:rsid w:val="00A06769"/>
    <w:rsid w:val="00A66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664E6"/>
    <w:pPr>
      <w:spacing w:before="61" w:after="6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664E6"/>
  </w:style>
  <w:style w:type="character" w:customStyle="1" w:styleId="c8">
    <w:name w:val="c8"/>
    <w:basedOn w:val="a0"/>
    <w:rsid w:val="00A664E6"/>
  </w:style>
  <w:style w:type="paragraph" w:customStyle="1" w:styleId="c6">
    <w:name w:val="c6"/>
    <w:basedOn w:val="a"/>
    <w:rsid w:val="00A664E6"/>
    <w:pPr>
      <w:spacing w:before="61" w:after="6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664E6"/>
  </w:style>
  <w:style w:type="paragraph" w:customStyle="1" w:styleId="c7">
    <w:name w:val="c7"/>
    <w:basedOn w:val="a"/>
    <w:rsid w:val="00A664E6"/>
    <w:pPr>
      <w:spacing w:before="61" w:after="6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A664E6"/>
    <w:pPr>
      <w:spacing w:before="61" w:after="6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6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621">
                  <w:marLeft w:val="0"/>
                  <w:marRight w:val="0"/>
                  <w:marTop w:val="0"/>
                  <w:marBottom w:val="0"/>
                  <w:divBdr>
                    <w:top w:val="single" w:sz="8" w:space="2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9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1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21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19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135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984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862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697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5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732487">
                                                          <w:marLeft w:val="101"/>
                                                          <w:marRight w:val="101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519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401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834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067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3689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3844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1986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7561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1602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5" w:color="666666"/>
                                                                                                <w:left w:val="dotted" w:sz="4" w:space="5" w:color="666666"/>
                                                                                                <w:bottom w:val="dotted" w:sz="4" w:space="5" w:color="666666"/>
                                                                                                <w:right w:val="dotted" w:sz="4" w:space="5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2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2888">
                  <w:marLeft w:val="0"/>
                  <w:marRight w:val="0"/>
                  <w:marTop w:val="0"/>
                  <w:marBottom w:val="0"/>
                  <w:divBdr>
                    <w:top w:val="single" w:sz="8" w:space="2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12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04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1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03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8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25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441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39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138337">
                                                          <w:marLeft w:val="101"/>
                                                          <w:marRight w:val="101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13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651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36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7588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0293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993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6502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8365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57109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5" w:color="666666"/>
                                                                                                <w:left w:val="dotted" w:sz="4" w:space="5" w:color="666666"/>
                                                                                                <w:bottom w:val="dotted" w:sz="4" w:space="5" w:color="666666"/>
                                                                                                <w:right w:val="dotted" w:sz="4" w:space="5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1063</Words>
  <Characters>6062</Characters>
  <Application>Microsoft Office Word</Application>
  <DocSecurity>0</DocSecurity>
  <Lines>50</Lines>
  <Paragraphs>14</Paragraphs>
  <ScaleCrop>false</ScaleCrop>
  <Company>МОУСОШ №13</Company>
  <LinksUpToDate>false</LinksUpToDate>
  <CharactersWithSpaces>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Санёк</cp:lastModifiedBy>
  <cp:revision>3</cp:revision>
  <cp:lastPrinted>2013-09-05T05:36:00Z</cp:lastPrinted>
  <dcterms:created xsi:type="dcterms:W3CDTF">2013-09-05T05:30:00Z</dcterms:created>
  <dcterms:modified xsi:type="dcterms:W3CDTF">2014-09-25T19:56:00Z</dcterms:modified>
</cp:coreProperties>
</file>