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C" w:rsidRDefault="00E753FC" w:rsidP="00E753FC">
      <w:pPr>
        <w:pStyle w:val="a4"/>
        <w:rPr>
          <w:rStyle w:val="a3"/>
        </w:rPr>
      </w:pPr>
    </w:p>
    <w:p w:rsidR="00E753FC" w:rsidRDefault="00E753FC" w:rsidP="00E753FC">
      <w:pPr>
        <w:pStyle w:val="a4"/>
        <w:rPr>
          <w:rStyle w:val="a3"/>
        </w:rPr>
      </w:pPr>
    </w:p>
    <w:p w:rsidR="006D3763" w:rsidRDefault="006D3763" w:rsidP="00E753FC">
      <w:pPr>
        <w:pStyle w:val="a4"/>
        <w:rPr>
          <w:rStyle w:val="a3"/>
        </w:rPr>
      </w:pPr>
      <w:bookmarkStart w:id="0" w:name="_GoBack"/>
      <w:bookmarkEnd w:id="0"/>
      <w:r w:rsidRPr="006C2F0B">
        <w:rPr>
          <w:rStyle w:val="a3"/>
        </w:rPr>
        <w:t>Тест «Готовы ли вы к семейной жизни?»</w:t>
      </w:r>
    </w:p>
    <w:p w:rsidR="006D3763" w:rsidRDefault="006D3763" w:rsidP="006D3763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Отметьте в приведённом ниже перечне то, что вы считаете своими обязанностями в семье: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1. Забота о детях.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2. Проверка домашнего задания.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3. Посещение родительских собраний.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4. Решение проблем, с которыми дети обращаются к родителям.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5. Организация детских торжеств в саду и в школе.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6. Организация семейных праздников.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7. Чтение специальной литературы по воспитанию детей.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8. Выполнение тяжёлой физической работы по дому.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9. Выполнение домашней работы, которая требует большой сосредоточенности.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10. Покупка продуктов.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11. Уборка квартиры.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12. Стирка белья.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13. Текущий ремонт квартиры.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14. Мелкий ремонт по дому (электроприборы, мебель и т.п.)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15. Поддерживание контактов с соседями.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16. Планирование семейного бюджета.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17. Оплата коммунальных услуг и электроэнергии.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18. Покупка одежды и обуви.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19. Покупка мебели, бытовой техники.</w:t>
      </w:r>
    </w:p>
    <w:p w:rsidR="006D3763" w:rsidRDefault="006D3763" w:rsidP="006D3763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20. Кормление и уход за домашними животными.</w:t>
      </w:r>
    </w:p>
    <w:p w:rsidR="001313A9" w:rsidRDefault="001313A9" w:rsidP="006D3763">
      <w:pPr>
        <w:spacing w:line="240" w:lineRule="auto"/>
      </w:pPr>
    </w:p>
    <w:sectPr w:rsidR="001313A9" w:rsidSect="00E753FC">
      <w:pgSz w:w="11906" w:h="16838"/>
      <w:pgMar w:top="567" w:right="850" w:bottom="1134" w:left="1701" w:header="708" w:footer="708" w:gutter="0"/>
      <w:pgBorders w:offsetFrom="page">
        <w:top w:val="cabins" w:sz="31" w:space="24" w:color="5F497A" w:themeColor="accent4" w:themeShade="BF"/>
        <w:left w:val="cabins" w:sz="31" w:space="24" w:color="5F497A" w:themeColor="accent4" w:themeShade="BF"/>
        <w:bottom w:val="cabins" w:sz="31" w:space="24" w:color="5F497A" w:themeColor="accent4" w:themeShade="BF"/>
        <w:right w:val="cabins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63"/>
    <w:rsid w:val="001313A9"/>
    <w:rsid w:val="00633B4D"/>
    <w:rsid w:val="006D3763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76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753FC"/>
    <w:pPr>
      <w:jc w:val="center"/>
    </w:pPr>
    <w:rPr>
      <w:rFonts w:ascii="Verdana" w:hAnsi="Verdana"/>
      <w:color w:val="000000"/>
      <w:sz w:val="24"/>
      <w:szCs w:val="24"/>
      <w:shd w:val="clear" w:color="auto" w:fill="F8F8F8"/>
    </w:rPr>
  </w:style>
  <w:style w:type="character" w:customStyle="1" w:styleId="a5">
    <w:name w:val="Название Знак"/>
    <w:basedOn w:val="a0"/>
    <w:link w:val="a4"/>
    <w:uiPriority w:val="10"/>
    <w:rsid w:val="00E753FC"/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76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753FC"/>
    <w:pPr>
      <w:jc w:val="center"/>
    </w:pPr>
    <w:rPr>
      <w:rFonts w:ascii="Verdana" w:hAnsi="Verdana"/>
      <w:color w:val="000000"/>
      <w:sz w:val="24"/>
      <w:szCs w:val="24"/>
      <w:shd w:val="clear" w:color="auto" w:fill="F8F8F8"/>
    </w:rPr>
  </w:style>
  <w:style w:type="character" w:customStyle="1" w:styleId="a5">
    <w:name w:val="Название Знак"/>
    <w:basedOn w:val="a0"/>
    <w:link w:val="a4"/>
    <w:uiPriority w:val="10"/>
    <w:rsid w:val="00E753FC"/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2012-08-31T16:31:00Z</cp:lastPrinted>
  <dcterms:created xsi:type="dcterms:W3CDTF">2012-08-31T15:44:00Z</dcterms:created>
  <dcterms:modified xsi:type="dcterms:W3CDTF">2012-08-31T16:45:00Z</dcterms:modified>
</cp:coreProperties>
</file>