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E4" w:rsidRDefault="002A06C7" w:rsidP="004F724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Обучение </w:t>
      </w:r>
      <w:r w:rsidR="004F724C" w:rsidRPr="004F724C">
        <w:rPr>
          <w:rFonts w:ascii="Times New Roman" w:hAnsi="Times New Roman" w:cs="Times New Roman"/>
          <w:b/>
          <w:sz w:val="28"/>
          <w:szCs w:val="28"/>
        </w:rPr>
        <w:t>детей с особыми образовательными потребностями</w:t>
      </w:r>
      <w:r w:rsidR="00EF2B4D">
        <w:rPr>
          <w:rFonts w:ascii="Times New Roman" w:hAnsi="Times New Roman" w:cs="Times New Roman"/>
          <w:b/>
          <w:sz w:val="28"/>
          <w:szCs w:val="28"/>
        </w:rPr>
        <w:t>: поиск, перспективы, решен</w:t>
      </w:r>
      <w:r w:rsidR="004F724C">
        <w:rPr>
          <w:rFonts w:ascii="Times New Roman" w:hAnsi="Times New Roman" w:cs="Times New Roman"/>
          <w:b/>
          <w:sz w:val="28"/>
          <w:szCs w:val="28"/>
        </w:rPr>
        <w:t>ия.</w:t>
      </w:r>
    </w:p>
    <w:p w:rsidR="004F724C" w:rsidRPr="004F724C" w:rsidRDefault="004F724C" w:rsidP="004F724C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7" w:rsidRDefault="002A06C7" w:rsidP="002A06C7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Специальные (коррекционные) образовательные учреждения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(школы, школы-интернаты, детские дома, центры) предназначены для обучения и воспитания детей с ограниченными возможностями интеллектуального развития (умственно отсталые дети). </w:t>
      </w:r>
    </w:p>
    <w:p w:rsidR="002A06C7" w:rsidRDefault="002A06C7" w:rsidP="002A06C7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всей работы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- дать умственно отсталым детям такое обучение и воспитание, которое обеспечит доступную для них степень социальной адаптации и независимости  для последующей интеграции в современное общество. Образовательная программа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предусматривает для всех детей:</w:t>
      </w:r>
    </w:p>
    <w:p w:rsidR="002A06C7" w:rsidRDefault="002A06C7" w:rsidP="002A06C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 возможную социальную адаптацию, коррекцию и компенсацию нарушений развития; </w:t>
      </w:r>
    </w:p>
    <w:p w:rsidR="002A06C7" w:rsidRDefault="002A06C7" w:rsidP="002A06C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и физическое развитие в соответствии с их состоянием и возможностями;</w:t>
      </w:r>
    </w:p>
    <w:p w:rsidR="002A06C7" w:rsidRDefault="002A06C7" w:rsidP="002A06C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доступное образование и воспитание в соответствии со степенью умственной отсталости; </w:t>
      </w:r>
    </w:p>
    <w:p w:rsidR="002A06C7" w:rsidRDefault="002A06C7" w:rsidP="002A06C7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доступную трудовую подготовку</w:t>
      </w:r>
    </w:p>
    <w:p w:rsidR="002A06C7" w:rsidRDefault="002A06C7" w:rsidP="002A06C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годы существования вспомогательных школ, в них обучались дети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отсталостью легкой степени. </w:t>
      </w:r>
      <w:r>
        <w:rPr>
          <w:rFonts w:ascii="Times New Roman" w:hAnsi="Times New Roman" w:cs="Times New Roman"/>
          <w:sz w:val="28"/>
          <w:szCs w:val="28"/>
        </w:rPr>
        <w:t xml:space="preserve">Еще несколько лет тому назад учащихся с умеренной и тяжелой умственной отсталостью  считали «необучаемыми», их официально не </w:t>
      </w:r>
      <w:r w:rsidR="00A3010A">
        <w:rPr>
          <w:rFonts w:ascii="Times New Roman" w:hAnsi="Times New Roman" w:cs="Times New Roman"/>
          <w:sz w:val="28"/>
          <w:szCs w:val="28"/>
        </w:rPr>
        <w:t>принимали</w:t>
      </w:r>
      <w:r>
        <w:rPr>
          <w:rFonts w:ascii="Times New Roman" w:hAnsi="Times New Roman" w:cs="Times New Roman"/>
          <w:sz w:val="28"/>
          <w:szCs w:val="28"/>
        </w:rPr>
        <w:t xml:space="preserve"> во вспомогательные школы (теперь образовательные учреждения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3010A">
        <w:rPr>
          <w:rFonts w:ascii="Times New Roman" w:hAnsi="Times New Roman" w:cs="Times New Roman"/>
          <w:sz w:val="28"/>
          <w:szCs w:val="28"/>
        </w:rPr>
        <w:t xml:space="preserve"> вида).  </w:t>
      </w:r>
      <w:r w:rsidR="007C54E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54EC">
        <w:rPr>
          <w:rFonts w:ascii="Times New Roman" w:hAnsi="Times New Roman" w:cs="Times New Roman"/>
          <w:sz w:val="28"/>
          <w:szCs w:val="28"/>
        </w:rPr>
        <w:t xml:space="preserve"> </w:t>
      </w:r>
      <w:r w:rsidR="00A3010A">
        <w:rPr>
          <w:rFonts w:ascii="Times New Roman" w:hAnsi="Times New Roman" w:cs="Times New Roman"/>
          <w:sz w:val="28"/>
          <w:szCs w:val="28"/>
        </w:rPr>
        <w:t>2000 годы коррекционная школ</w:t>
      </w:r>
      <w:r w:rsidR="007C54EC">
        <w:rPr>
          <w:rFonts w:ascii="Times New Roman" w:hAnsi="Times New Roman" w:cs="Times New Roman"/>
          <w:sz w:val="28"/>
          <w:szCs w:val="28"/>
        </w:rPr>
        <w:t>а</w:t>
      </w:r>
      <w:r w:rsidR="00A3010A">
        <w:rPr>
          <w:rFonts w:ascii="Times New Roman" w:hAnsi="Times New Roman" w:cs="Times New Roman"/>
          <w:sz w:val="28"/>
          <w:szCs w:val="28"/>
        </w:rPr>
        <w:t xml:space="preserve"> пережи</w:t>
      </w:r>
      <w:r w:rsidR="002C4456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sz w:val="28"/>
          <w:szCs w:val="28"/>
        </w:rPr>
        <w:t xml:space="preserve">ает кризисные </w:t>
      </w:r>
      <w:r w:rsidR="002C4456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sz w:val="28"/>
          <w:szCs w:val="28"/>
        </w:rPr>
        <w:t>ремена, контингент учащихся стано</w:t>
      </w:r>
      <w:r w:rsidR="002C4456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sz w:val="28"/>
          <w:szCs w:val="28"/>
        </w:rPr>
        <w:t>ится сложнее, дети с легкой степенью умст</w:t>
      </w:r>
      <w:r w:rsidR="002C4456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sz w:val="28"/>
          <w:szCs w:val="28"/>
        </w:rPr>
        <w:t>енной отсталости стихийно интегрируются  общеобразо</w:t>
      </w:r>
      <w:r w:rsidR="002C4456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sz w:val="28"/>
          <w:szCs w:val="28"/>
        </w:rPr>
        <w:t>ательные школы.</w:t>
      </w:r>
    </w:p>
    <w:p w:rsidR="002A06C7" w:rsidRDefault="00F54D99" w:rsidP="002A06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международной К</w:t>
      </w:r>
      <w:r w:rsidR="002A06C7">
        <w:rPr>
          <w:rFonts w:ascii="Times New Roman" w:hAnsi="Times New Roman" w:cs="Times New Roman"/>
          <w:sz w:val="28"/>
          <w:szCs w:val="28"/>
        </w:rPr>
        <w:t xml:space="preserve">онвенции о правах умственно отсталых детей, государство признало право  детей с разной степенью интеллектуального развития на образование, соответствующее их возможностям. Из нашего обихода уходит термин «необучаемые» дети. Так как обучение </w:t>
      </w:r>
      <w:r w:rsidR="007C54EC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sz w:val="28"/>
          <w:szCs w:val="28"/>
        </w:rPr>
        <w:t xml:space="preserve"> широком значении данного сло</w:t>
      </w:r>
      <w:r w:rsidR="007C54EC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sz w:val="28"/>
          <w:szCs w:val="28"/>
        </w:rPr>
        <w:t>а означает передачу социального опыта от одного поколения к другому, то каждый ребенок может ус</w:t>
      </w:r>
      <w:r w:rsidR="007C54EC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sz w:val="28"/>
          <w:szCs w:val="28"/>
        </w:rPr>
        <w:t xml:space="preserve">оить какой-то определенный опыт. </w:t>
      </w:r>
      <w:r w:rsidR="00A3010A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Родители </w:t>
      </w:r>
      <w:r w:rsidR="002A06C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детей </w:t>
      </w:r>
      <w:r w:rsidR="00A3010A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 разной степенью интеллектуального раз</w:t>
      </w:r>
      <w:r w:rsidR="007C54EC" w:rsidRPr="002A06C7">
        <w:rPr>
          <w:rFonts w:ascii="Times New Roman" w:hAnsi="Times New Roman" w:cs="Times New Roman"/>
          <w:sz w:val="28"/>
          <w:szCs w:val="28"/>
        </w:rPr>
        <w:t>в</w:t>
      </w:r>
      <w:r w:rsidR="00A3010A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ития </w:t>
      </w:r>
      <w:r w:rsidR="002A06C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сейчас хотят  дать им доступное образование в специальных (коррекционных) учреждениях </w:t>
      </w:r>
      <w:r w:rsidR="002A06C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VIII</w:t>
      </w:r>
      <w:r w:rsidR="002A06C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вида</w:t>
      </w:r>
      <w:r w:rsidR="002A06C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A06C7" w:rsidRDefault="002A06C7" w:rsidP="002A0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ремя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могут быть зачислены дети с разной степенью выраженности дефекта интеллектуального развития:</w:t>
      </w:r>
    </w:p>
    <w:p w:rsidR="002A06C7" w:rsidRDefault="002A06C7" w:rsidP="002A06C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умственная отсталость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легкой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(дебильность);</w:t>
      </w:r>
    </w:p>
    <w:p w:rsidR="002A06C7" w:rsidRDefault="002A06C7" w:rsidP="002A06C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умственная отсталость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умеренная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нерезко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имбецильность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06C7" w:rsidRDefault="002A06C7" w:rsidP="002A06C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умственная отсталость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тяжелая 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(резко выраженная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имбецильность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06C7" w:rsidRDefault="002A06C7" w:rsidP="002A06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   дети со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сложной структурой дефекта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(помимо умственной отсталости дети имеют тяжелые нарушения соматического, физического или психоневрологического характера). </w:t>
      </w:r>
    </w:p>
    <w:p w:rsidR="002A06C7" w:rsidRDefault="002A06C7" w:rsidP="002A06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существуют 4 класса для детей с глубокой умственной отсталостью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9«Б» класс, 7 «В» класс, 5 «В» класс и 3  «Б» класс.)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и жизнь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этой  категории 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может осуществляться только в особых </w:t>
      </w:r>
      <w:r>
        <w:rPr>
          <w:rFonts w:ascii="Times New Roman" w:hAnsi="Times New Roman" w:cs="Times New Roman"/>
          <w:sz w:val="28"/>
          <w:szCs w:val="28"/>
        </w:rPr>
        <w:t>поддерживающих условиях.</w:t>
      </w:r>
    </w:p>
    <w:p w:rsidR="002A06C7" w:rsidRDefault="002A06C7" w:rsidP="002A06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возможности их интеллектуального развития грубо нарушены: нарушена речь, воля, возможности умственного развития и общения. Начиная работу в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 школы столкнулись с множеством проблем.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сегодня почти все обеспечение образовательного процесса в школах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вида создано (и создается!) для обучения умственно отсталых детей в легкой степени.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Отдельные программно-методические разработки по обеспечению учебно-воспитательной работы с детьми с глубокой умственной отсталостью не имеют целостности и системности. 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учителя специальных (коррекционных) учреждений 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вида не имеют для организации доступного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образования этих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детей стабильного базового обеспечения: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нет программ, методик, учебных и наглядных пособий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были поставлены в трудные условия, работали методом проб и ошибок.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тем не менее достигли определенных результатов.</w:t>
      </w:r>
    </w:p>
    <w:p w:rsidR="002A06C7" w:rsidRDefault="002A06C7" w:rsidP="002A06C7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Слово классным руководителям 9 «Б»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Тосуниди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и 7 «В» класса Байер Н.М.</w:t>
      </w:r>
    </w:p>
    <w:p w:rsidR="002A06C7" w:rsidRDefault="002A06C7" w:rsidP="002A06C7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процесс обучения и воспитания детей с глубокой умственной отсталостью строится на следующих принципах:</w:t>
      </w:r>
    </w:p>
    <w:p w:rsidR="002A06C7" w:rsidRDefault="002A06C7" w:rsidP="002A06C7">
      <w:pPr>
        <w:pStyle w:val="21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         </w:t>
      </w:r>
      <w:proofErr w:type="spellStart"/>
      <w:r>
        <w:rPr>
          <w:sz w:val="28"/>
          <w:szCs w:val="28"/>
          <w:lang w:val="en-US"/>
        </w:rPr>
        <w:t>социальной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направленности</w:t>
      </w:r>
      <w:proofErr w:type="spellEnd"/>
      <w:r>
        <w:rPr>
          <w:sz w:val="28"/>
          <w:szCs w:val="28"/>
          <w:lang w:val="en-US"/>
        </w:rPr>
        <w:t>;</w:t>
      </w:r>
    </w:p>
    <w:p w:rsidR="002A06C7" w:rsidRDefault="002A06C7" w:rsidP="002A06C7">
      <w:pPr>
        <w:pStyle w:val="31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         </w:t>
      </w:r>
      <w:proofErr w:type="spellStart"/>
      <w:r>
        <w:rPr>
          <w:sz w:val="28"/>
          <w:szCs w:val="28"/>
          <w:lang w:val="en-US"/>
        </w:rPr>
        <w:t>практической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направленности</w:t>
      </w:r>
      <w:proofErr w:type="spellEnd"/>
      <w:r>
        <w:rPr>
          <w:sz w:val="28"/>
          <w:szCs w:val="28"/>
          <w:lang w:val="en-US"/>
        </w:rPr>
        <w:t>:</w:t>
      </w:r>
    </w:p>
    <w:p w:rsidR="002A06C7" w:rsidRDefault="002A06C7" w:rsidP="002A06C7">
      <w:pPr>
        <w:pStyle w:val="31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         комплексного подхода;</w:t>
      </w:r>
    </w:p>
    <w:p w:rsidR="002A06C7" w:rsidRDefault="002A06C7" w:rsidP="002A06C7">
      <w:pPr>
        <w:pStyle w:val="31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         индивидуализации обучения;</w:t>
      </w:r>
    </w:p>
    <w:p w:rsidR="002A06C7" w:rsidRDefault="002A06C7" w:rsidP="002A06C7">
      <w:pPr>
        <w:pStyle w:val="31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         коррекционно-развивающей направленности;</w:t>
      </w:r>
    </w:p>
    <w:p w:rsidR="002A06C7" w:rsidRDefault="002A06C7" w:rsidP="002A06C7">
      <w:pPr>
        <w:pStyle w:val="31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proofErr w:type="spellStart"/>
      <w:r>
        <w:rPr>
          <w:sz w:val="28"/>
          <w:szCs w:val="28"/>
          <w:lang w:val="en-US"/>
        </w:rPr>
        <w:t>деятельностного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подхода</w:t>
      </w:r>
      <w:proofErr w:type="spellEnd"/>
      <w:r>
        <w:rPr>
          <w:sz w:val="28"/>
          <w:szCs w:val="28"/>
          <w:lang w:val="en-US"/>
        </w:rPr>
        <w:t>;</w:t>
      </w:r>
    </w:p>
    <w:p w:rsidR="002A06C7" w:rsidRDefault="002A06C7" w:rsidP="002A06C7">
      <w:pPr>
        <w:pStyle w:val="31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         доступности обучения;</w:t>
      </w:r>
    </w:p>
    <w:p w:rsidR="002A06C7" w:rsidRDefault="002A06C7" w:rsidP="002A06C7">
      <w:pPr>
        <w:pStyle w:val="31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         эмоциональной интенсивности обучения.</w:t>
      </w:r>
    </w:p>
    <w:p w:rsidR="002A06C7" w:rsidRDefault="002A06C7" w:rsidP="002A06C7">
      <w:pPr>
        <w:pStyle w:val="aa"/>
        <w:rPr>
          <w:sz w:val="28"/>
          <w:szCs w:val="28"/>
        </w:rPr>
      </w:pPr>
      <w:r>
        <w:rPr>
          <w:sz w:val="28"/>
          <w:szCs w:val="28"/>
        </w:rPr>
        <w:t>     Социальная направленность образовательного процесса предполагает обучение ребенка в группе, формирование навыков общения, взаимодействия с членами группы, учащимися других классов, взрослыми в различных ситуациях: учебных, игровых, бытовых и т.п., – формирование адекватного поведения в обществе.</w:t>
      </w:r>
    </w:p>
    <w:p w:rsidR="002A06C7" w:rsidRPr="002C4456" w:rsidRDefault="002A06C7" w:rsidP="002A06C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принципом практической направленности в процессе обучения дети приобретают умения и навыки, необходимые в повседневной практике, овладевают доступными видами труда: самообслуживания, элементарным ручным трудом, действиями с предметами. Кроме того, формирование любого умственного действия начинается с этапа предметно- </w:t>
      </w:r>
      <w:r>
        <w:rPr>
          <w:sz w:val="28"/>
          <w:szCs w:val="28"/>
        </w:rPr>
        <w:lastRenderedPageBreak/>
        <w:t xml:space="preserve">практических действий. </w:t>
      </w:r>
      <w:r w:rsidR="002C4456" w:rsidRPr="002C4456">
        <w:rPr>
          <w:sz w:val="28"/>
          <w:szCs w:val="28"/>
        </w:rPr>
        <w:t xml:space="preserve">Обучение грамоте, чтению и письму направлено на решение чисто практической задачи. Учащиеся должны научиться читать и понимать несложные тексты, инструкции, вывески, некоторые деловые бумаги, выполнять необходимые действия в определенной последовательности. Они должны научиться ставить свою подпись, писать полностью свою фамилию, инициалы или полное имя и отчество, делать несложные записи. </w:t>
      </w:r>
      <w:r w:rsidR="002C4456" w:rsidRPr="002C4456">
        <w:rPr>
          <w:sz w:val="28"/>
          <w:szCs w:val="28"/>
        </w:rPr>
        <w:br/>
      </w:r>
      <w:r w:rsidR="002C4456" w:rsidRPr="002C4456">
        <w:rPr>
          <w:sz w:val="28"/>
          <w:szCs w:val="28"/>
        </w:rPr>
        <w:br/>
        <w:t>Обучение математике направлено, главным образом, на овладение учащимися счетными операциями сложения и вычитания в пределах 10 или для некоторых в пределах 100, решение простых арифметических задач, име</w:t>
      </w:r>
      <w:r w:rsidR="002C4456">
        <w:rPr>
          <w:sz w:val="28"/>
          <w:szCs w:val="28"/>
        </w:rPr>
        <w:t xml:space="preserve">ющих практическую значимость. 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     </w:t>
      </w:r>
      <w:r w:rsidRPr="002A06C7">
        <w:rPr>
          <w:rFonts w:ascii="Times New Roman" w:hAnsi="Times New Roman" w:cs="Times New Roman"/>
          <w:sz w:val="28"/>
          <w:szCs w:val="28"/>
        </w:rPr>
        <w:t>Усвоение нового происходит в собственной деятельности учащихся. Большое значение отводится организации таких видов деятельности детей, которые  обладают обучающим потенциалом и находятся в зоне ближайшего развития ребенка.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О работе по обучению и воспитанию учащихся в своих классах расскажут классные руководители 5 «В» класса </w:t>
      </w:r>
      <w:proofErr w:type="spellStart"/>
      <w:r w:rsidRPr="002A06C7">
        <w:rPr>
          <w:rFonts w:ascii="Times New Roman" w:hAnsi="Times New Roman" w:cs="Times New Roman"/>
          <w:sz w:val="28"/>
          <w:szCs w:val="28"/>
        </w:rPr>
        <w:t>Базюк</w:t>
      </w:r>
      <w:proofErr w:type="spellEnd"/>
      <w:r w:rsidRPr="002A06C7">
        <w:rPr>
          <w:rFonts w:ascii="Times New Roman" w:hAnsi="Times New Roman" w:cs="Times New Roman"/>
          <w:sz w:val="28"/>
          <w:szCs w:val="28"/>
        </w:rPr>
        <w:t xml:space="preserve"> И.В.  и 3 «Б» класса Пилипенко В.В.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     Реализация комплексного подхода означает решение единых коррекционно-развивающих задач на специальных коррекционных занятиях. О работе в данных классах расскажет учитель-дефектолог Ильясова Т.Г. 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Об особенностях речевого развития скажут учителя-логопеды Голованова Л.П. и Белоусова В.В.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Свои выводы о диагностике учащихся с глубокой умственной отсталостью представит педагог-психолог </w:t>
      </w:r>
      <w:proofErr w:type="spellStart"/>
      <w:r w:rsidRPr="002A06C7">
        <w:rPr>
          <w:rFonts w:ascii="Times New Roman" w:hAnsi="Times New Roman" w:cs="Times New Roman"/>
          <w:sz w:val="28"/>
          <w:szCs w:val="28"/>
        </w:rPr>
        <w:t>Тиводар</w:t>
      </w:r>
      <w:proofErr w:type="spellEnd"/>
      <w:r w:rsidRPr="002A06C7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Для обучения детей с умеренной умственной отсталостью при одинаковом перечне учебных дисциплин и количестве отведенных на них часов, в программно-методическом обеспечении  учебного плана имеются существенные различия, а именно: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-  по всем предметам учебного плана составляются специальные программы; 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- усиливается обращение к вопросам социальной адаптации в каждой программе (социальная и бытовая компетентность, социальное развитие и поведение, вопросы коммуникабельности и общения и т д.);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- содержание программ имеет четко выраженную практическую направленность     на приобретение жизненно необходимых адаптивных умений и навыков; 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- изменяется приоритетность предметов с точки зрения их практической значимости и жизненной необходимости для реабилитации ребенка-инвалида; 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- учебный материал максимально связывается с реальной жизнью ребенка, что повышает мотивацию к обучению, формирует познавательные  интересы; 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- используются специальные методические приемы обучения и специальные учебные пособия; 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lastRenderedPageBreak/>
        <w:t xml:space="preserve">-   значительно уменьшается объем предлагаемого к усвоению учебного материала, 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- предусматривается усиленное использование </w:t>
      </w:r>
      <w:proofErr w:type="spellStart"/>
      <w:r w:rsidRPr="002A06C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A06C7">
        <w:rPr>
          <w:rFonts w:ascii="Times New Roman" w:hAnsi="Times New Roman" w:cs="Times New Roman"/>
          <w:sz w:val="28"/>
          <w:szCs w:val="28"/>
        </w:rPr>
        <w:t xml:space="preserve"> связей (увеличивается частота обращения к одной и той же учебной информации на разных учебных предметах; с 5 класса  - с социально-бытовой ориентировкой).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Проанализировав работу в классах для детей с глубокой умственной отсталостью члены </w:t>
      </w:r>
      <w:proofErr w:type="gramStart"/>
      <w:r w:rsidRPr="002A06C7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2A0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C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A06C7">
        <w:rPr>
          <w:rFonts w:ascii="Times New Roman" w:hAnsi="Times New Roman" w:cs="Times New Roman"/>
          <w:sz w:val="28"/>
          <w:szCs w:val="28"/>
        </w:rPr>
        <w:t xml:space="preserve"> рекомендуют.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Поиск оптимальных форм взаимодействия школы и ребенка с особыми образовательными потребностями: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 w:rsidRPr="002A06C7">
        <w:rPr>
          <w:rFonts w:ascii="Times New Roman" w:hAnsi="Times New Roman" w:cs="Times New Roman"/>
          <w:sz w:val="28"/>
          <w:szCs w:val="28"/>
        </w:rPr>
        <w:t xml:space="preserve">- изучение имеющихся программ  обучения </w:t>
      </w:r>
      <w:r w:rsidR="00C51E94">
        <w:rPr>
          <w:rFonts w:ascii="Times New Roman" w:hAnsi="Times New Roman" w:cs="Times New Roman"/>
          <w:sz w:val="28"/>
          <w:szCs w:val="28"/>
        </w:rPr>
        <w:t xml:space="preserve">для </w:t>
      </w:r>
      <w:r w:rsidRPr="002A06C7">
        <w:rPr>
          <w:rFonts w:ascii="Times New Roman" w:hAnsi="Times New Roman" w:cs="Times New Roman"/>
          <w:sz w:val="28"/>
          <w:szCs w:val="28"/>
        </w:rPr>
        <w:t>глубоко умственно отсталых учащихся</w:t>
      </w:r>
      <w:r w:rsidR="00C51E94">
        <w:rPr>
          <w:rFonts w:ascii="Times New Roman" w:hAnsi="Times New Roman" w:cs="Times New Roman"/>
          <w:sz w:val="28"/>
          <w:szCs w:val="28"/>
        </w:rPr>
        <w:t xml:space="preserve"> (Программы</w:t>
      </w:r>
      <w:r w:rsidR="002C4456">
        <w:rPr>
          <w:rFonts w:ascii="Times New Roman" w:hAnsi="Times New Roman" w:cs="Times New Roman"/>
          <w:sz w:val="28"/>
          <w:szCs w:val="28"/>
        </w:rPr>
        <w:t xml:space="preserve"> обучения глубоко умст</w:t>
      </w:r>
      <w:r w:rsidR="002C4456" w:rsidRPr="002A06C7">
        <w:rPr>
          <w:rFonts w:ascii="Times New Roman" w:hAnsi="Times New Roman" w:cs="Times New Roman"/>
          <w:sz w:val="28"/>
          <w:szCs w:val="28"/>
        </w:rPr>
        <w:t>в</w:t>
      </w:r>
      <w:r w:rsidR="002C4456">
        <w:rPr>
          <w:rFonts w:ascii="Times New Roman" w:hAnsi="Times New Roman" w:cs="Times New Roman"/>
          <w:sz w:val="28"/>
          <w:szCs w:val="28"/>
        </w:rPr>
        <w:t>енно отсталых детей.</w:t>
      </w:r>
      <w:proofErr w:type="gramEnd"/>
      <w:r w:rsidRPr="002A06C7">
        <w:rPr>
          <w:rFonts w:ascii="Times New Roman" w:hAnsi="Times New Roman" w:cs="Times New Roman"/>
          <w:sz w:val="28"/>
          <w:szCs w:val="28"/>
        </w:rPr>
        <w:t xml:space="preserve"> </w:t>
      </w:r>
      <w:r w:rsidR="002C4456">
        <w:rPr>
          <w:rFonts w:ascii="Times New Roman" w:hAnsi="Times New Roman" w:cs="Times New Roman"/>
          <w:sz w:val="28"/>
          <w:szCs w:val="28"/>
        </w:rPr>
        <w:t>НИИ Дефектологии АПН СССР, Моск</w:t>
      </w:r>
      <w:r w:rsidR="002C4456" w:rsidRPr="002A06C7">
        <w:rPr>
          <w:rFonts w:ascii="Times New Roman" w:hAnsi="Times New Roman" w:cs="Times New Roman"/>
          <w:sz w:val="28"/>
          <w:szCs w:val="28"/>
        </w:rPr>
        <w:t>в</w:t>
      </w:r>
      <w:r w:rsidR="002C4456">
        <w:rPr>
          <w:rFonts w:ascii="Times New Roman" w:hAnsi="Times New Roman" w:cs="Times New Roman"/>
          <w:sz w:val="28"/>
          <w:szCs w:val="28"/>
        </w:rPr>
        <w:t>а, 1983г.</w:t>
      </w:r>
      <w:r w:rsidR="00C51E94">
        <w:rPr>
          <w:rFonts w:ascii="Times New Roman" w:hAnsi="Times New Roman" w:cs="Times New Roman"/>
          <w:sz w:val="28"/>
          <w:szCs w:val="28"/>
        </w:rPr>
        <w:t>, Программы обучения глубоко умст</w:t>
      </w:r>
      <w:r w:rsidR="00C51E94" w:rsidRPr="002A06C7">
        <w:rPr>
          <w:rFonts w:ascii="Times New Roman" w:hAnsi="Times New Roman" w:cs="Times New Roman"/>
          <w:sz w:val="28"/>
          <w:szCs w:val="28"/>
        </w:rPr>
        <w:t>в</w:t>
      </w:r>
      <w:r w:rsidR="00C51E94">
        <w:rPr>
          <w:rFonts w:ascii="Times New Roman" w:hAnsi="Times New Roman" w:cs="Times New Roman"/>
          <w:sz w:val="28"/>
          <w:szCs w:val="28"/>
        </w:rPr>
        <w:t>енно отсталых детей специального (коррекционного) общеобразо</w:t>
      </w:r>
      <w:r w:rsidR="00C51E94" w:rsidRPr="002A06C7">
        <w:rPr>
          <w:rFonts w:ascii="Times New Roman" w:hAnsi="Times New Roman" w:cs="Times New Roman"/>
          <w:sz w:val="28"/>
          <w:szCs w:val="28"/>
        </w:rPr>
        <w:t>в</w:t>
      </w:r>
      <w:r w:rsidR="00C51E94">
        <w:rPr>
          <w:rFonts w:ascii="Times New Roman" w:hAnsi="Times New Roman" w:cs="Times New Roman"/>
          <w:sz w:val="28"/>
          <w:szCs w:val="28"/>
        </w:rPr>
        <w:t xml:space="preserve">ательного учреждения </w:t>
      </w:r>
      <w:r w:rsidR="00206D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VIII</w:t>
      </w:r>
      <w:r w:rsidR="00206DB3" w:rsidRPr="002A06C7">
        <w:rPr>
          <w:rFonts w:ascii="Times New Roman" w:hAnsi="Times New Roman" w:cs="Times New Roman"/>
          <w:sz w:val="28"/>
          <w:szCs w:val="28"/>
        </w:rPr>
        <w:t xml:space="preserve"> </w:t>
      </w:r>
      <w:r w:rsidR="00C51E94" w:rsidRPr="002A06C7">
        <w:rPr>
          <w:rFonts w:ascii="Times New Roman" w:hAnsi="Times New Roman" w:cs="Times New Roman"/>
          <w:sz w:val="28"/>
          <w:szCs w:val="28"/>
        </w:rPr>
        <w:t>в</w:t>
      </w:r>
      <w:r w:rsidR="00C51E94">
        <w:rPr>
          <w:rFonts w:ascii="Times New Roman" w:hAnsi="Times New Roman" w:cs="Times New Roman"/>
          <w:sz w:val="28"/>
          <w:szCs w:val="28"/>
        </w:rPr>
        <w:t xml:space="preserve">ида. </w:t>
      </w:r>
      <w:proofErr w:type="gramStart"/>
      <w:r w:rsidR="00C51E94">
        <w:rPr>
          <w:rFonts w:ascii="Times New Roman" w:hAnsi="Times New Roman" w:cs="Times New Roman"/>
          <w:sz w:val="28"/>
          <w:szCs w:val="28"/>
        </w:rPr>
        <w:t>А</w:t>
      </w:r>
      <w:r w:rsidR="00C51E94" w:rsidRPr="002A06C7">
        <w:rPr>
          <w:rFonts w:ascii="Times New Roman" w:hAnsi="Times New Roman" w:cs="Times New Roman"/>
          <w:sz w:val="28"/>
          <w:szCs w:val="28"/>
        </w:rPr>
        <w:t>в</w:t>
      </w:r>
      <w:r w:rsidR="00C51E94">
        <w:rPr>
          <w:rFonts w:ascii="Times New Roman" w:hAnsi="Times New Roman" w:cs="Times New Roman"/>
          <w:sz w:val="28"/>
          <w:szCs w:val="28"/>
        </w:rPr>
        <w:t xml:space="preserve">тор проекта </w:t>
      </w:r>
      <w:proofErr w:type="spellStart"/>
      <w:r w:rsidR="00C51E94">
        <w:rPr>
          <w:rFonts w:ascii="Times New Roman" w:hAnsi="Times New Roman" w:cs="Times New Roman"/>
          <w:sz w:val="28"/>
          <w:szCs w:val="28"/>
        </w:rPr>
        <w:t>Капланская</w:t>
      </w:r>
      <w:proofErr w:type="spellEnd"/>
      <w:r w:rsidR="00C51E94">
        <w:rPr>
          <w:rFonts w:ascii="Times New Roman" w:hAnsi="Times New Roman" w:cs="Times New Roman"/>
          <w:sz w:val="28"/>
          <w:szCs w:val="28"/>
        </w:rPr>
        <w:t xml:space="preserve"> Е.И., Моск</w:t>
      </w:r>
      <w:r w:rsidR="00C51E94" w:rsidRPr="002A06C7">
        <w:rPr>
          <w:rFonts w:ascii="Times New Roman" w:hAnsi="Times New Roman" w:cs="Times New Roman"/>
          <w:sz w:val="28"/>
          <w:szCs w:val="28"/>
        </w:rPr>
        <w:t>в</w:t>
      </w:r>
      <w:r w:rsidR="00C51E94">
        <w:rPr>
          <w:rFonts w:ascii="Times New Roman" w:hAnsi="Times New Roman" w:cs="Times New Roman"/>
          <w:sz w:val="28"/>
          <w:szCs w:val="28"/>
        </w:rPr>
        <w:t>а, 2008 год,  Программы обучения детей с умеренной и тяжелой умст</w:t>
      </w:r>
      <w:r w:rsidR="00C51E94" w:rsidRPr="002A06C7">
        <w:rPr>
          <w:rFonts w:ascii="Times New Roman" w:hAnsi="Times New Roman" w:cs="Times New Roman"/>
          <w:sz w:val="28"/>
          <w:szCs w:val="28"/>
        </w:rPr>
        <w:t>в</w:t>
      </w:r>
      <w:r w:rsidR="00C51E94">
        <w:rPr>
          <w:rFonts w:ascii="Times New Roman" w:hAnsi="Times New Roman" w:cs="Times New Roman"/>
          <w:sz w:val="28"/>
          <w:szCs w:val="28"/>
        </w:rPr>
        <w:t>енной отсталостью под руко</w:t>
      </w:r>
      <w:r w:rsidR="00C51E94" w:rsidRPr="002A06C7">
        <w:rPr>
          <w:rFonts w:ascii="Times New Roman" w:hAnsi="Times New Roman" w:cs="Times New Roman"/>
          <w:sz w:val="28"/>
          <w:szCs w:val="28"/>
        </w:rPr>
        <w:t>в</w:t>
      </w:r>
      <w:r w:rsidR="00C51E94">
        <w:rPr>
          <w:rFonts w:ascii="Times New Roman" w:hAnsi="Times New Roman" w:cs="Times New Roman"/>
          <w:sz w:val="28"/>
          <w:szCs w:val="28"/>
        </w:rPr>
        <w:t>одст</w:t>
      </w:r>
      <w:r w:rsidR="00F54D99" w:rsidRPr="002A06C7">
        <w:rPr>
          <w:rFonts w:ascii="Times New Roman" w:hAnsi="Times New Roman" w:cs="Times New Roman"/>
          <w:sz w:val="28"/>
          <w:szCs w:val="28"/>
        </w:rPr>
        <w:t>в</w:t>
      </w:r>
      <w:r w:rsidR="00C51E94">
        <w:rPr>
          <w:rFonts w:ascii="Times New Roman" w:hAnsi="Times New Roman" w:cs="Times New Roman"/>
          <w:sz w:val="28"/>
          <w:szCs w:val="28"/>
        </w:rPr>
        <w:t xml:space="preserve">ом А.Р. </w:t>
      </w:r>
      <w:proofErr w:type="spellStart"/>
      <w:r w:rsidR="00C51E94">
        <w:rPr>
          <w:rFonts w:ascii="Times New Roman" w:hAnsi="Times New Roman" w:cs="Times New Roman"/>
          <w:sz w:val="28"/>
          <w:szCs w:val="28"/>
        </w:rPr>
        <w:t>Маллера</w:t>
      </w:r>
      <w:proofErr w:type="spellEnd"/>
      <w:r w:rsidR="00C51E94">
        <w:rPr>
          <w:rFonts w:ascii="Times New Roman" w:hAnsi="Times New Roman" w:cs="Times New Roman"/>
          <w:sz w:val="28"/>
          <w:szCs w:val="28"/>
        </w:rPr>
        <w:t xml:space="preserve">) </w:t>
      </w:r>
      <w:r w:rsidRPr="002A06C7">
        <w:rPr>
          <w:rFonts w:ascii="Times New Roman" w:hAnsi="Times New Roman" w:cs="Times New Roman"/>
          <w:sz w:val="28"/>
          <w:szCs w:val="28"/>
        </w:rPr>
        <w:t>и создание, рецензирование собственных программ, учебных пособий;</w:t>
      </w:r>
      <w:proofErr w:type="gramEnd"/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- создание классов для детей с глубокой умственной отсталостью;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- интеграция детей с глубокой умственной отсталостью в базовый класс</w:t>
      </w:r>
      <w:r w:rsidR="002C4456" w:rsidRPr="002A06C7">
        <w:rPr>
          <w:rFonts w:ascii="Times New Roman" w:hAnsi="Times New Roman" w:cs="Times New Roman"/>
          <w:sz w:val="28"/>
          <w:szCs w:val="28"/>
        </w:rPr>
        <w:t>;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- выделение учащихся с особыми образовательными потребностями в группу «Особы</w:t>
      </w:r>
      <w:r w:rsidR="00236C54">
        <w:rPr>
          <w:rFonts w:ascii="Times New Roman" w:hAnsi="Times New Roman" w:cs="Times New Roman"/>
          <w:sz w:val="28"/>
          <w:szCs w:val="28"/>
        </w:rPr>
        <w:t>й</w:t>
      </w:r>
      <w:r w:rsidRPr="002A06C7">
        <w:rPr>
          <w:rFonts w:ascii="Times New Roman" w:hAnsi="Times New Roman" w:cs="Times New Roman"/>
          <w:sz w:val="28"/>
          <w:szCs w:val="28"/>
        </w:rPr>
        <w:t xml:space="preserve"> ребенок», введение </w:t>
      </w:r>
      <w:proofErr w:type="spellStart"/>
      <w:r w:rsidRPr="002A06C7">
        <w:rPr>
          <w:rFonts w:ascii="Times New Roman" w:hAnsi="Times New Roman" w:cs="Times New Roman"/>
          <w:sz w:val="28"/>
          <w:szCs w:val="28"/>
        </w:rPr>
        <w:t>безоценочной</w:t>
      </w:r>
      <w:proofErr w:type="spellEnd"/>
      <w:r w:rsidRPr="002A06C7">
        <w:rPr>
          <w:rFonts w:ascii="Times New Roman" w:hAnsi="Times New Roman" w:cs="Times New Roman"/>
          <w:sz w:val="28"/>
          <w:szCs w:val="28"/>
        </w:rPr>
        <w:t xml:space="preserve"> системы обучения, отслеживание динамики развития в процентном соотношении;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- организация групп краткосрочного пребывания детей с особыми образовательными потребностями в школе;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- создание модульных курсов для этой категории детей;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- организация Школы для родителей детей с особыми образовательными потребностями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>2.  На период ГИА в классах для детей с глубокой умственной отсталостью назначать педагогов</w:t>
      </w:r>
      <w:r w:rsidR="002C4456">
        <w:rPr>
          <w:rFonts w:ascii="Times New Roman" w:hAnsi="Times New Roman" w:cs="Times New Roman"/>
          <w:sz w:val="28"/>
          <w:szCs w:val="28"/>
        </w:rPr>
        <w:t xml:space="preserve"> </w:t>
      </w:r>
      <w:r w:rsidRPr="002A06C7">
        <w:rPr>
          <w:rFonts w:ascii="Times New Roman" w:hAnsi="Times New Roman" w:cs="Times New Roman"/>
          <w:sz w:val="28"/>
          <w:szCs w:val="28"/>
        </w:rPr>
        <w:t xml:space="preserve"> для сопровождения выпускников в период экзаменов.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2A06C7">
        <w:rPr>
          <w:rFonts w:ascii="Times New Roman" w:hAnsi="Times New Roman" w:cs="Times New Roman"/>
          <w:sz w:val="28"/>
          <w:szCs w:val="28"/>
        </w:rPr>
        <w:t xml:space="preserve">3.         С целью предупреждения эмоционального выгорания учитывать </w:t>
      </w:r>
      <w:r w:rsidR="002C4456">
        <w:rPr>
          <w:rFonts w:ascii="Times New Roman" w:hAnsi="Times New Roman" w:cs="Times New Roman"/>
          <w:sz w:val="28"/>
          <w:szCs w:val="28"/>
        </w:rPr>
        <w:t>гото</w:t>
      </w:r>
      <w:r w:rsidR="002C4456" w:rsidRPr="002A06C7">
        <w:rPr>
          <w:rFonts w:ascii="Times New Roman" w:hAnsi="Times New Roman" w:cs="Times New Roman"/>
          <w:sz w:val="28"/>
          <w:szCs w:val="28"/>
        </w:rPr>
        <w:t>в</w:t>
      </w:r>
      <w:r w:rsidR="002C4456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2A06C7">
        <w:rPr>
          <w:rFonts w:ascii="Times New Roman" w:hAnsi="Times New Roman" w:cs="Times New Roman"/>
          <w:sz w:val="28"/>
          <w:szCs w:val="28"/>
        </w:rPr>
        <w:t>педагога при работе с данной категорией детей.</w:t>
      </w:r>
    </w:p>
    <w:p w:rsidR="002A06C7" w:rsidRPr="002A06C7" w:rsidRDefault="002A06C7" w:rsidP="002A06C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47452" w:rsidRDefault="00247452" w:rsidP="00406F6C">
      <w:pPr>
        <w:rPr>
          <w:rFonts w:ascii="Times New Roman" w:hAnsi="Times New Roman" w:cs="Times New Roman"/>
          <w:sz w:val="28"/>
          <w:szCs w:val="28"/>
        </w:rPr>
      </w:pPr>
    </w:p>
    <w:p w:rsidR="00C51E94" w:rsidRDefault="00C51E94" w:rsidP="00406F6C">
      <w:pPr>
        <w:rPr>
          <w:rFonts w:ascii="Times New Roman" w:hAnsi="Times New Roman" w:cs="Times New Roman"/>
          <w:sz w:val="28"/>
          <w:szCs w:val="28"/>
        </w:rPr>
      </w:pPr>
    </w:p>
    <w:p w:rsidR="00C51E94" w:rsidRDefault="00C51E94" w:rsidP="00406F6C">
      <w:pPr>
        <w:rPr>
          <w:rFonts w:ascii="Times New Roman" w:hAnsi="Times New Roman" w:cs="Times New Roman"/>
          <w:sz w:val="28"/>
          <w:szCs w:val="28"/>
        </w:rPr>
      </w:pPr>
    </w:p>
    <w:p w:rsidR="00C51E94" w:rsidRDefault="00C51E94" w:rsidP="00406F6C">
      <w:pPr>
        <w:rPr>
          <w:rFonts w:ascii="Times New Roman" w:hAnsi="Times New Roman" w:cs="Times New Roman"/>
          <w:sz w:val="28"/>
          <w:szCs w:val="28"/>
        </w:rPr>
      </w:pPr>
    </w:p>
    <w:p w:rsidR="00C51E94" w:rsidRDefault="00C51E94" w:rsidP="00406F6C">
      <w:pPr>
        <w:rPr>
          <w:rFonts w:ascii="Times New Roman" w:hAnsi="Times New Roman" w:cs="Times New Roman"/>
          <w:sz w:val="28"/>
          <w:szCs w:val="28"/>
        </w:rPr>
      </w:pPr>
    </w:p>
    <w:p w:rsidR="00C51E94" w:rsidRDefault="00C51E94" w:rsidP="00406F6C">
      <w:pPr>
        <w:rPr>
          <w:rFonts w:ascii="Times New Roman" w:hAnsi="Times New Roman" w:cs="Times New Roman"/>
          <w:sz w:val="28"/>
          <w:szCs w:val="28"/>
        </w:rPr>
      </w:pPr>
    </w:p>
    <w:p w:rsidR="00C51E94" w:rsidRDefault="00C51E94" w:rsidP="00406F6C">
      <w:pPr>
        <w:rPr>
          <w:rFonts w:ascii="Times New Roman" w:hAnsi="Times New Roman" w:cs="Times New Roman"/>
          <w:sz w:val="28"/>
          <w:szCs w:val="28"/>
        </w:rPr>
      </w:pPr>
    </w:p>
    <w:p w:rsidR="0096256B" w:rsidRDefault="00C51E94" w:rsidP="009625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Логопедическая работа </w:t>
      </w:r>
      <w:r w:rsidR="00F54D99" w:rsidRPr="002A06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классе для глубоко умст</w:t>
      </w:r>
      <w:r w:rsidR="004F0023" w:rsidRPr="002A06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енно отсталых детей.</w:t>
      </w:r>
      <w:r w:rsidR="0096256B" w:rsidRPr="00962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56B" w:rsidRDefault="0096256B" w:rsidP="009625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B7796" w:rsidRPr="0096256B" w:rsidRDefault="0096256B" w:rsidP="00BB7796">
      <w:pPr>
        <w:widowControl w:val="0"/>
        <w:shd w:val="clear" w:color="auto" w:fill="FFFFFF"/>
        <w:spacing w:before="62"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256B">
        <w:rPr>
          <w:rFonts w:ascii="Times New Roman" w:eastAsia="Times New Roman" w:hAnsi="Times New Roman" w:cs="Times New Roman"/>
          <w:sz w:val="28"/>
          <w:szCs w:val="28"/>
        </w:rPr>
        <w:t>ечь детей с умеренной умственной отсталостью (</w:t>
      </w:r>
      <w:r w:rsidRPr="0096256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96256B">
        <w:rPr>
          <w:rFonts w:ascii="Times New Roman" w:eastAsia="Times New Roman" w:hAnsi="Times New Roman" w:cs="Times New Roman"/>
          <w:sz w:val="28"/>
          <w:szCs w:val="28"/>
        </w:rPr>
        <w:t>71) скудна и дефектна. Их собственные высказывания отли</w:t>
      </w:r>
      <w:r w:rsidRPr="009625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чаются к</w:t>
      </w:r>
      <w:proofErr w:type="gramStart"/>
      <w:r w:rsidRPr="009625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pa</w:t>
      </w:r>
      <w:proofErr w:type="spellStart"/>
      <w:proofErr w:type="gramEnd"/>
      <w:r w:rsidRPr="009625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йней</w:t>
      </w:r>
      <w:proofErr w:type="spellEnd"/>
      <w:r w:rsidRPr="009625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бедностью. В разговоре они ограничива</w:t>
      </w:r>
      <w:r w:rsidRPr="009625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ются выражением самих простых своих нужд и ощущений, </w:t>
      </w:r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употребляя короткие слова и фразы. </w:t>
      </w:r>
      <w:r w:rsidR="00DC0F47"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стречаются среди них и дети с отсутствием речи («</w:t>
      </w:r>
      <w:proofErr w:type="spellStart"/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неговорящие</w:t>
      </w:r>
      <w:proofErr w:type="spellEnd"/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безречевые</w:t>
      </w:r>
      <w:proofErr w:type="spellEnd"/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» дети).</w:t>
      </w:r>
      <w:r w:rsidR="00BB7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ними </w:t>
      </w:r>
      <w:r w:rsidR="00BB7796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="00BB77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оводятся индивидуальные занятия, которые </w:t>
      </w:r>
      <w:r w:rsidR="00BB7796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направлены  на формирование пассивного словаря, понимания обращенной речи и освоение  дополнительных средств общения, таких как жест</w:t>
      </w:r>
      <w:r w:rsidR="00BB77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ы, мимика, пиктограммы, символы.</w:t>
      </w:r>
    </w:p>
    <w:p w:rsidR="0096256B" w:rsidRPr="0096256B" w:rsidRDefault="0096256B" w:rsidP="0096256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D99" w:rsidRDefault="0096256B" w:rsidP="00F54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3 «Б» классе обучаются 5 </w:t>
      </w:r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оспитаннико</w:t>
      </w:r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имеют диагноз грубое недораз</w:t>
      </w:r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итие средст</w:t>
      </w:r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языка с преобладанием неполноценности смысло</w:t>
      </w:r>
      <w:r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ой стороны речи. </w:t>
      </w:r>
      <w:r w:rsidR="00E8580E">
        <w:rPr>
          <w:rFonts w:ascii="Times New Roman" w:hAnsi="Times New Roman" w:cs="Times New Roman"/>
          <w:sz w:val="28"/>
          <w:szCs w:val="28"/>
        </w:rPr>
        <w:t xml:space="preserve">Из них три </w:t>
      </w:r>
      <w:r w:rsidR="00F54D99">
        <w:rPr>
          <w:rFonts w:ascii="Times New Roman" w:hAnsi="Times New Roman" w:cs="Times New Roman"/>
          <w:sz w:val="28"/>
          <w:szCs w:val="28"/>
        </w:rPr>
        <w:t xml:space="preserve"> ребенка могут самостоятельно строить простейшие фразы, один ре</w:t>
      </w:r>
      <w:r w:rsidR="00E8580E">
        <w:rPr>
          <w:rFonts w:ascii="Times New Roman" w:hAnsi="Times New Roman" w:cs="Times New Roman"/>
          <w:sz w:val="28"/>
          <w:szCs w:val="28"/>
        </w:rPr>
        <w:t>бенок общается жестами, мимикой, еще у одного учащегося в речи присутст</w:t>
      </w:r>
      <w:r w:rsidR="00E858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E8580E">
        <w:rPr>
          <w:rFonts w:ascii="Times New Roman" w:hAnsi="Times New Roman" w:cs="Times New Roman"/>
          <w:sz w:val="28"/>
          <w:szCs w:val="28"/>
        </w:rPr>
        <w:t xml:space="preserve">уют </w:t>
      </w:r>
      <w:proofErr w:type="spellStart"/>
      <w:r w:rsidR="00E8580E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="00E8580E">
        <w:rPr>
          <w:rFonts w:ascii="Times New Roman" w:hAnsi="Times New Roman" w:cs="Times New Roman"/>
          <w:sz w:val="28"/>
          <w:szCs w:val="28"/>
        </w:rPr>
        <w:t>.</w:t>
      </w:r>
    </w:p>
    <w:p w:rsidR="0096256B" w:rsidRDefault="00F54D99" w:rsidP="00F54D99">
      <w:pPr>
        <w:ind w:firstLine="708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подготовительного</w:t>
      </w:r>
      <w:r w:rsidR="002B0A52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DC0F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0A52">
        <w:rPr>
          <w:rFonts w:ascii="Times New Roman" w:eastAsia="Times New Roman" w:hAnsi="Times New Roman" w:cs="Times New Roman"/>
          <w:sz w:val="28"/>
          <w:szCs w:val="28"/>
        </w:rPr>
        <w:t xml:space="preserve"> нами </w:t>
      </w:r>
      <w:r w:rsidR="00DC0F47" w:rsidRPr="00DC0F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0A52">
        <w:rPr>
          <w:rFonts w:ascii="Times New Roman" w:eastAsia="Times New Roman" w:hAnsi="Times New Roman" w:cs="Times New Roman"/>
          <w:sz w:val="28"/>
          <w:szCs w:val="28"/>
        </w:rPr>
        <w:t xml:space="preserve">елась работа </w:t>
      </w:r>
      <w:r w:rsidR="0096256B" w:rsidRPr="0096256B">
        <w:rPr>
          <w:rFonts w:ascii="Times New Roman" w:eastAsia="Times New Roman" w:hAnsi="Times New Roman" w:cs="Times New Roman"/>
          <w:sz w:val="28"/>
          <w:szCs w:val="28"/>
        </w:rPr>
        <w:t xml:space="preserve">над развитием регулирующей функции речи </w:t>
      </w:r>
      <w:r w:rsidR="00206DB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6256B" w:rsidRPr="0096256B">
        <w:rPr>
          <w:rFonts w:ascii="Times New Roman" w:eastAsia="Times New Roman" w:hAnsi="Times New Roman" w:cs="Times New Roman"/>
          <w:sz w:val="28"/>
          <w:szCs w:val="28"/>
        </w:rPr>
        <w:t xml:space="preserve">освоению </w:t>
      </w:r>
      <w:proofErr w:type="spellStart"/>
      <w:r w:rsidR="0096256B" w:rsidRPr="0096256B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="0096256B" w:rsidRPr="0096256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6256B" w:rsidRPr="0096256B">
        <w:rPr>
          <w:rFonts w:ascii="Times New Roman" w:eastAsia="Times New Roman" w:hAnsi="Times New Roman" w:cs="Times New Roman"/>
          <w:sz w:val="28"/>
          <w:szCs w:val="28"/>
        </w:rPr>
        <w:t>надучебными</w:t>
      </w:r>
      <w:proofErr w:type="spellEnd"/>
      <w:r w:rsidR="0096256B" w:rsidRPr="0096256B">
        <w:rPr>
          <w:rFonts w:ascii="Times New Roman" w:eastAsia="Times New Roman" w:hAnsi="Times New Roman" w:cs="Times New Roman"/>
          <w:sz w:val="28"/>
          <w:szCs w:val="28"/>
        </w:rPr>
        <w:t xml:space="preserve">) навыками, такими как: выслушивание инструкции или установки на деятельность в ходе урока, планирование работы, отчет о работе и  т. д. </w:t>
      </w:r>
      <w:r w:rsidR="002B0A52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="002B0A52"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0A52">
        <w:rPr>
          <w:rFonts w:ascii="Times New Roman" w:eastAsia="Times New Roman" w:hAnsi="Times New Roman" w:cs="Times New Roman"/>
          <w:sz w:val="28"/>
          <w:szCs w:val="28"/>
        </w:rPr>
        <w:t xml:space="preserve">се дети понимают обращенную речь, </w:t>
      </w:r>
      <w:r w:rsidR="002B0A52"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0A52">
        <w:rPr>
          <w:rFonts w:ascii="Times New Roman" w:eastAsia="Times New Roman" w:hAnsi="Times New Roman" w:cs="Times New Roman"/>
          <w:sz w:val="28"/>
          <w:szCs w:val="28"/>
        </w:rPr>
        <w:t>ыполняют простые инструкции.</w:t>
      </w:r>
      <w:r w:rsidR="002B0A52" w:rsidRPr="002B0A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B0A52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Для «</w:t>
      </w:r>
      <w:proofErr w:type="spellStart"/>
      <w:r w:rsidR="002B0A52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безречевых</w:t>
      </w:r>
      <w:proofErr w:type="spellEnd"/>
      <w:r w:rsidR="002B0A52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» детей необходимо создавать ситуации, стимулирующие их речь. Поощрять любую речь, в том числе и </w:t>
      </w:r>
      <w:proofErr w:type="spellStart"/>
      <w:r w:rsidR="002B0A52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лепетную</w:t>
      </w:r>
      <w:proofErr w:type="spellEnd"/>
      <w:r w:rsidR="002B0A52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В работе с </w:t>
      </w:r>
      <w:proofErr w:type="spellStart"/>
      <w:r w:rsidR="002B0A52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безречевыми</w:t>
      </w:r>
      <w:proofErr w:type="spellEnd"/>
      <w:r w:rsidR="002B0A52" w:rsidRPr="009625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детьми необходимо добиваться внимания ребенка к речи учителя при повторении отдельных слов, вопросов и ответов – смотри на меня, говори со мной. При такой работе у ребенка формируется пассивный словарь и постепенно возникает потребность в речевом общении. </w:t>
      </w:r>
      <w:r w:rsidR="002B0A52" w:rsidRPr="009625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 этих  детей не надо требовать называть свою фамилию, </w:t>
      </w:r>
      <w:r w:rsidR="002B0A52" w:rsidRPr="009625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имя и отчество учителя, имена  и фамилии учеников. Достаточно, чтобы </w:t>
      </w:r>
      <w:proofErr w:type="gramStart"/>
      <w:r w:rsidR="002B0A52" w:rsidRPr="009625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они</w:t>
      </w:r>
      <w:proofErr w:type="gramEnd"/>
      <w:r w:rsidR="002B0A52" w:rsidRPr="009625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 словам, произнесенным учителем, научились показывать учеников, части тела, лица, предметы, находящиеся в классе</w:t>
      </w:r>
      <w:r w:rsidR="002B0A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2B0A52" w:rsidRDefault="00E8580E" w:rsidP="00F54D99">
      <w:pPr>
        <w:ind w:firstLine="708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 время обучения в школе наши воспитанники расширили свой словарный запас. Так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Зволевой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Ксении  к концу 1 класса активный словарный запас представлял 10 слов, а в начале 3 класса 48-50 слов.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Капрапетян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Рубена словарный запас </w:t>
      </w:r>
      <w:r w:rsidR="00BB77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ырос на 30 %</w:t>
      </w:r>
      <w:r w:rsidR="00BB77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у </w:t>
      </w:r>
      <w:proofErr w:type="spellStart"/>
      <w:r w:rsidR="00BB77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Шульженко</w:t>
      </w:r>
      <w:proofErr w:type="spellEnd"/>
      <w:r w:rsidR="00BB77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Алексея - на 35 %. </w:t>
      </w:r>
      <w:r w:rsidR="00DC0F47" w:rsidRPr="009625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C0F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B77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е данные о состоянии произносительных умений и навыков, состоянии активного и пассивного словарного запаса, грамматического </w:t>
      </w:r>
      <w:r w:rsidR="00BB77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строя речи, усвоении навыков чтения и письма заносятся в речевые карты воспитанников, составляются мониторинги.</w:t>
      </w:r>
    </w:p>
    <w:p w:rsidR="00DC0F47" w:rsidRDefault="00DC0F47" w:rsidP="00F54D99">
      <w:pPr>
        <w:ind w:firstLine="708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Большое 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нимание на логопедических занятиях от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одится обучению чтения. Так как 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>чтение - это самый востребованный и практически значимый в повседневной жизни школьный навык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 время обучения в школе наши воспитанники постепенно о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ладевают навыками чтения. Трое учащихся могут самостоятельно наз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ать изученные бук</w:t>
      </w:r>
      <w:r w:rsidR="00E34282" w:rsidRPr="00DC0F4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ы, прочитать прямые и обратные слоги, прочитать </w:t>
      </w:r>
      <w:r w:rsidR="00E342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простые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двусложные слова.</w:t>
      </w:r>
    </w:p>
    <w:p w:rsidR="00B70940" w:rsidRPr="00DC0F47" w:rsidRDefault="00B70940" w:rsidP="00B7094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DC0F47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чтению детей </w:t>
      </w:r>
      <w:r w:rsidRPr="00DC0F47">
        <w:rPr>
          <w:rFonts w:ascii="Times New Roman" w:eastAsia="Times New Roman" w:hAnsi="Times New Roman" w:cs="Times New Roman"/>
          <w:i/>
          <w:sz w:val="28"/>
          <w:szCs w:val="28"/>
        </w:rPr>
        <w:t>с умеренной умственной отсталостью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C0F4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>71) работать по традиционному букварю в традиционной системе  не эффективно и не продуктивно. Практика показала, что при обучении грамоте этих детей следует отказаться от звукового аналитико-синтетического метода, так как у учителя и учащихся возникает целый ряд труднопреодолимых  проблем.</w:t>
      </w:r>
    </w:p>
    <w:p w:rsidR="00B70940" w:rsidRPr="00DC0F47" w:rsidRDefault="00B70940" w:rsidP="00B7094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F47">
        <w:rPr>
          <w:rFonts w:ascii="Times New Roman" w:eastAsia="Times New Roman" w:hAnsi="Times New Roman" w:cs="Times New Roman"/>
          <w:sz w:val="28"/>
          <w:szCs w:val="28"/>
        </w:rPr>
        <w:tab/>
        <w:t xml:space="preserve">У детей с диагнозом </w:t>
      </w:r>
      <w:r w:rsidRPr="00DC0F4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>71 зрительное восприятие более сохранно, чем слуховое. В соответствии с этим на уроках обучения  грамоте первоначально опора должна быть на зрительную память, на запоминание зрительного образа буквы с постепенным подключением слухового анализатора. На этом же основании используются также элементы глобального чтения (</w:t>
      </w:r>
      <w:proofErr w:type="gramStart"/>
      <w:r w:rsidRPr="00DC0F47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DC0F47">
        <w:rPr>
          <w:rFonts w:ascii="Times New Roman" w:eastAsia="Times New Roman" w:hAnsi="Times New Roman" w:cs="Times New Roman"/>
          <w:sz w:val="28"/>
          <w:szCs w:val="28"/>
        </w:rPr>
        <w:t>. методический комментарий).</w:t>
      </w:r>
    </w:p>
    <w:p w:rsidR="00B70940" w:rsidRPr="00DC0F47" w:rsidRDefault="00B70940" w:rsidP="00B7094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F4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F47">
        <w:rPr>
          <w:rFonts w:ascii="Times New Roman" w:eastAsia="Times New Roman" w:hAnsi="Times New Roman" w:cs="Times New Roman"/>
          <w:sz w:val="28"/>
          <w:szCs w:val="28"/>
        </w:rPr>
        <w:tab/>
        <w:t xml:space="preserve">Грубое недоразвитие речи у детей с диагнозом </w:t>
      </w:r>
      <w:r w:rsidRPr="00DC0F4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DC0F47">
        <w:rPr>
          <w:rFonts w:ascii="Times New Roman" w:eastAsia="Times New Roman" w:hAnsi="Times New Roman" w:cs="Times New Roman"/>
          <w:sz w:val="28"/>
          <w:szCs w:val="28"/>
        </w:rPr>
        <w:t xml:space="preserve">71 вносит значительные ограничения в отборе слов, используемых для работы по изучению новой буквы. </w:t>
      </w:r>
    </w:p>
    <w:p w:rsidR="00B70940" w:rsidRPr="00DC0F47" w:rsidRDefault="00B70940" w:rsidP="00B70940">
      <w:pPr>
        <w:ind w:firstLine="708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C0F47">
        <w:rPr>
          <w:rFonts w:ascii="Times New Roman" w:eastAsia="Times New Roman" w:hAnsi="Times New Roman" w:cs="Times New Roman"/>
          <w:sz w:val="28"/>
          <w:szCs w:val="28"/>
        </w:rPr>
        <w:t>У детей с умеренной умственной отсталостью навык чтения формируется очень долго и с большим  трудом. За год ребенок с умеренной умственной отсталостью может  освоить шесть –  восемь букв. Освоение всего алфавита (букварный период) растягивается практически на 3-4 года обучения</w:t>
      </w:r>
      <w:r w:rsidR="00DC0F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940" w:rsidRDefault="00B70940" w:rsidP="00F54D99">
      <w:pPr>
        <w:ind w:firstLine="708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Рекомендации логопеда</w:t>
      </w:r>
      <w:r w:rsidR="00E342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B70940" w:rsidRPr="00B70940" w:rsidRDefault="00B70940" w:rsidP="00B7094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094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Обязательно планировать и предъявлять образцы </w:t>
      </w:r>
      <w:r w:rsidRPr="00B70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словесного (вербального)  </w:t>
      </w:r>
      <w:r w:rsidRPr="00B7094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оформления предполагаемых высказываний: ответов на вопросы, связных высказываний, в том числе </w:t>
      </w:r>
      <w:r w:rsidRPr="00B70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своих</w:t>
      </w:r>
      <w:r w:rsidRPr="00B70940"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 xml:space="preserve"> </w:t>
      </w:r>
      <w:r w:rsidRPr="00B70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желаний и действий. </w:t>
      </w:r>
    </w:p>
    <w:p w:rsidR="00B70940" w:rsidRPr="00B70940" w:rsidRDefault="00B70940" w:rsidP="00B7094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70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Количество новых слов, сообщаемых на одном уроке, должно быть ограниченно – не более 20% от общего количества слов.</w:t>
      </w:r>
    </w:p>
    <w:p w:rsidR="00B70940" w:rsidRPr="00B70940" w:rsidRDefault="00B70940" w:rsidP="00B7094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B7094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Рекомендуется обязательное первичное произнесение учителем нового лексического материала, а затем  хоровое проговаривание учебного материала всем классом. </w:t>
      </w:r>
    </w:p>
    <w:p w:rsidR="00B70940" w:rsidRPr="00B70940" w:rsidRDefault="00B70940" w:rsidP="00B7094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B7094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И в младших, и в старших классах рекомендуется использовать приемы сопряженного и отраженного проговаривания лексического материала, для освоения  образцов </w:t>
      </w:r>
      <w:r w:rsidRPr="00B70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словесного </w:t>
      </w:r>
      <w:r w:rsidRPr="00B7094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оформления </w:t>
      </w:r>
      <w:r w:rsidRPr="00B70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своих</w:t>
      </w:r>
      <w:r w:rsidRPr="00B70940">
        <w:rPr>
          <w:rFonts w:ascii="Times New Roman" w:eastAsia="Times New Roman" w:hAnsi="Times New Roman" w:cs="Times New Roman"/>
          <w:i/>
          <w:smallCaps/>
          <w:color w:val="000000"/>
          <w:sz w:val="24"/>
          <w:szCs w:val="24"/>
        </w:rPr>
        <w:t xml:space="preserve"> </w:t>
      </w:r>
      <w:r w:rsidRPr="00B70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желаний, знаний, действий.</w:t>
      </w:r>
    </w:p>
    <w:p w:rsidR="00B70940" w:rsidRPr="00B70940" w:rsidRDefault="00B70940" w:rsidP="00B7094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B70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Необходимо также  вводить заучивание </w:t>
      </w:r>
      <w:r w:rsidRPr="00B7094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простейших фраз, связанных с темой урока, коммуникативными потребностями ребенка или социальной ситуацией. </w:t>
      </w:r>
    </w:p>
    <w:p w:rsidR="00B70940" w:rsidRPr="00E34282" w:rsidRDefault="00B70940" w:rsidP="00B70940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9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lastRenderedPageBreak/>
        <w:t xml:space="preserve">. По каждой теме выделяются 3-4 </w:t>
      </w:r>
      <w:proofErr w:type="gramStart"/>
      <w:r w:rsidRPr="00B709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опорных</w:t>
      </w:r>
      <w:proofErr w:type="gramEnd"/>
      <w:r w:rsidRPr="00B709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слова, которые </w:t>
      </w:r>
      <w:proofErr w:type="spellStart"/>
      <w:r w:rsidRPr="00B709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нечитающими</w:t>
      </w:r>
      <w:proofErr w:type="spellEnd"/>
      <w:r w:rsidRPr="00B709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детьми воспринимаются глобально. При организации работы по соотнесению изображения и названия, можно включать и показ слова, которое обозначает этот предмет.  Слова  предъявляются учащимся рядом с картинным изображением. Каждое слово следует предъявлять на отдельной таблице печатными буквами. </w:t>
      </w:r>
    </w:p>
    <w:p w:rsidR="00E34282" w:rsidRPr="00E34282" w:rsidRDefault="00E34282" w:rsidP="00E34282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282">
        <w:rPr>
          <w:rFonts w:ascii="Times New Roman" w:eastAsia="Times New Roman" w:hAnsi="Times New Roman" w:cs="Times New Roman"/>
          <w:i/>
          <w:sz w:val="24"/>
          <w:szCs w:val="24"/>
        </w:rPr>
        <w:t xml:space="preserve">* Урок  чтения в </w:t>
      </w:r>
      <w:proofErr w:type="spellStart"/>
      <w:r w:rsidRPr="00E34282">
        <w:rPr>
          <w:rFonts w:ascii="Times New Roman" w:eastAsia="Times New Roman" w:hAnsi="Times New Roman" w:cs="Times New Roman"/>
          <w:i/>
          <w:sz w:val="24"/>
          <w:szCs w:val="24"/>
        </w:rPr>
        <w:t>добукварном</w:t>
      </w:r>
      <w:proofErr w:type="spellEnd"/>
      <w:r w:rsidRPr="00E34282">
        <w:rPr>
          <w:rFonts w:ascii="Times New Roman" w:eastAsia="Times New Roman" w:hAnsi="Times New Roman" w:cs="Times New Roman"/>
          <w:i/>
          <w:sz w:val="24"/>
          <w:szCs w:val="24"/>
        </w:rPr>
        <w:t xml:space="preserve"> и букварном периоде строится из двух частей: основная часть – 30 минут, </w:t>
      </w:r>
    </w:p>
    <w:p w:rsidR="00E34282" w:rsidRPr="00E34282" w:rsidRDefault="00E34282" w:rsidP="00E34282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4282">
        <w:rPr>
          <w:rFonts w:ascii="Times New Roman" w:eastAsia="Times New Roman" w:hAnsi="Times New Roman" w:cs="Times New Roman"/>
          <w:i/>
          <w:sz w:val="24"/>
          <w:szCs w:val="24"/>
        </w:rPr>
        <w:t xml:space="preserve">вторая часть - 15 минут отводится на адаптацию к образовательной среде, формированию роли ученика, </w:t>
      </w:r>
      <w:proofErr w:type="spellStart"/>
      <w:r w:rsidRPr="00E34282">
        <w:rPr>
          <w:rFonts w:ascii="Times New Roman" w:eastAsia="Times New Roman" w:hAnsi="Times New Roman" w:cs="Times New Roman"/>
          <w:i/>
          <w:sz w:val="24"/>
          <w:szCs w:val="24"/>
        </w:rPr>
        <w:t>межпредметные</w:t>
      </w:r>
      <w:proofErr w:type="spellEnd"/>
      <w:r w:rsidRPr="00E34282">
        <w:rPr>
          <w:rFonts w:ascii="Times New Roman" w:eastAsia="Times New Roman" w:hAnsi="Times New Roman" w:cs="Times New Roman"/>
          <w:i/>
          <w:sz w:val="24"/>
          <w:szCs w:val="24"/>
        </w:rPr>
        <w:t xml:space="preserve"> связи, в первую очередь с предметом «Развитие речи».  </w:t>
      </w:r>
    </w:p>
    <w:p w:rsidR="0096256B" w:rsidRPr="0096256B" w:rsidRDefault="0096256B" w:rsidP="00406F6C">
      <w:pPr>
        <w:rPr>
          <w:rFonts w:ascii="Times New Roman" w:hAnsi="Times New Roman" w:cs="Times New Roman"/>
          <w:sz w:val="28"/>
          <w:szCs w:val="28"/>
        </w:rPr>
      </w:pPr>
    </w:p>
    <w:sectPr w:rsidR="0096256B" w:rsidRPr="0096256B" w:rsidSect="0055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CEE"/>
    <w:multiLevelType w:val="multilevel"/>
    <w:tmpl w:val="BC5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B35A0"/>
    <w:multiLevelType w:val="hybridMultilevel"/>
    <w:tmpl w:val="2BCA70F4"/>
    <w:lvl w:ilvl="0" w:tplc="6D84E2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0556E"/>
    <w:multiLevelType w:val="hybridMultilevel"/>
    <w:tmpl w:val="A10C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E0306"/>
    <w:multiLevelType w:val="multilevel"/>
    <w:tmpl w:val="555E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538"/>
    <w:multiLevelType w:val="multilevel"/>
    <w:tmpl w:val="7A64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F04DD"/>
    <w:multiLevelType w:val="hybridMultilevel"/>
    <w:tmpl w:val="4C3642EE"/>
    <w:lvl w:ilvl="0" w:tplc="70109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91339"/>
    <w:multiLevelType w:val="multilevel"/>
    <w:tmpl w:val="4B0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22F9A"/>
    <w:multiLevelType w:val="multilevel"/>
    <w:tmpl w:val="C8B0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D30CF"/>
    <w:multiLevelType w:val="multilevel"/>
    <w:tmpl w:val="653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C2AAD"/>
    <w:multiLevelType w:val="singleLevel"/>
    <w:tmpl w:val="EAECF6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2D44B2"/>
    <w:multiLevelType w:val="multilevel"/>
    <w:tmpl w:val="469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61CA0"/>
    <w:multiLevelType w:val="hybridMultilevel"/>
    <w:tmpl w:val="728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35982"/>
    <w:multiLevelType w:val="multilevel"/>
    <w:tmpl w:val="4E0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47D"/>
    <w:rsid w:val="00006157"/>
    <w:rsid w:val="000070BB"/>
    <w:rsid w:val="00014205"/>
    <w:rsid w:val="000C2C12"/>
    <w:rsid w:val="000D12B5"/>
    <w:rsid w:val="000D2738"/>
    <w:rsid w:val="000F1CF2"/>
    <w:rsid w:val="00144AB2"/>
    <w:rsid w:val="00170BF2"/>
    <w:rsid w:val="00171F59"/>
    <w:rsid w:val="00172E10"/>
    <w:rsid w:val="0017515F"/>
    <w:rsid w:val="00196E55"/>
    <w:rsid w:val="001D0A9E"/>
    <w:rsid w:val="001D3D94"/>
    <w:rsid w:val="001E68AB"/>
    <w:rsid w:val="00206DB3"/>
    <w:rsid w:val="002246EB"/>
    <w:rsid w:val="00236C54"/>
    <w:rsid w:val="00240223"/>
    <w:rsid w:val="00241278"/>
    <w:rsid w:val="00247452"/>
    <w:rsid w:val="00253C9B"/>
    <w:rsid w:val="00283ACF"/>
    <w:rsid w:val="00286D62"/>
    <w:rsid w:val="0029685B"/>
    <w:rsid w:val="00296FDA"/>
    <w:rsid w:val="002A06C7"/>
    <w:rsid w:val="002B0A52"/>
    <w:rsid w:val="002C4456"/>
    <w:rsid w:val="002F72DA"/>
    <w:rsid w:val="00324569"/>
    <w:rsid w:val="00333387"/>
    <w:rsid w:val="00356387"/>
    <w:rsid w:val="00376883"/>
    <w:rsid w:val="00387735"/>
    <w:rsid w:val="003945BD"/>
    <w:rsid w:val="003C527D"/>
    <w:rsid w:val="003C647D"/>
    <w:rsid w:val="003E1EC5"/>
    <w:rsid w:val="004028ED"/>
    <w:rsid w:val="00406F6C"/>
    <w:rsid w:val="00437219"/>
    <w:rsid w:val="0044741B"/>
    <w:rsid w:val="004C5B46"/>
    <w:rsid w:val="004F0023"/>
    <w:rsid w:val="004F724C"/>
    <w:rsid w:val="00501F70"/>
    <w:rsid w:val="00502163"/>
    <w:rsid w:val="0055043A"/>
    <w:rsid w:val="00550473"/>
    <w:rsid w:val="005506B4"/>
    <w:rsid w:val="00557303"/>
    <w:rsid w:val="00575CA6"/>
    <w:rsid w:val="005854AD"/>
    <w:rsid w:val="005902C8"/>
    <w:rsid w:val="005917AF"/>
    <w:rsid w:val="00592FD8"/>
    <w:rsid w:val="005A1F22"/>
    <w:rsid w:val="005B07A1"/>
    <w:rsid w:val="005C605D"/>
    <w:rsid w:val="005D0AEF"/>
    <w:rsid w:val="005E5D44"/>
    <w:rsid w:val="005F75C7"/>
    <w:rsid w:val="00612088"/>
    <w:rsid w:val="00642611"/>
    <w:rsid w:val="00643117"/>
    <w:rsid w:val="006878AD"/>
    <w:rsid w:val="006B4340"/>
    <w:rsid w:val="006D7751"/>
    <w:rsid w:val="006F7672"/>
    <w:rsid w:val="00705350"/>
    <w:rsid w:val="00736E9A"/>
    <w:rsid w:val="00743602"/>
    <w:rsid w:val="00744FC0"/>
    <w:rsid w:val="007564AB"/>
    <w:rsid w:val="00764D0A"/>
    <w:rsid w:val="00780EA2"/>
    <w:rsid w:val="00797321"/>
    <w:rsid w:val="007C54EC"/>
    <w:rsid w:val="007D6A92"/>
    <w:rsid w:val="007F2FAD"/>
    <w:rsid w:val="00844752"/>
    <w:rsid w:val="00856FF9"/>
    <w:rsid w:val="00876F14"/>
    <w:rsid w:val="00882A7C"/>
    <w:rsid w:val="008910B5"/>
    <w:rsid w:val="008A773B"/>
    <w:rsid w:val="008E7B4F"/>
    <w:rsid w:val="008F2408"/>
    <w:rsid w:val="00945F52"/>
    <w:rsid w:val="00952414"/>
    <w:rsid w:val="0096256B"/>
    <w:rsid w:val="00997220"/>
    <w:rsid w:val="009B3847"/>
    <w:rsid w:val="009B6C71"/>
    <w:rsid w:val="009E1932"/>
    <w:rsid w:val="009E2329"/>
    <w:rsid w:val="009F13CC"/>
    <w:rsid w:val="00A02475"/>
    <w:rsid w:val="00A1325E"/>
    <w:rsid w:val="00A13B75"/>
    <w:rsid w:val="00A3010A"/>
    <w:rsid w:val="00A3352C"/>
    <w:rsid w:val="00A62A62"/>
    <w:rsid w:val="00A728A0"/>
    <w:rsid w:val="00A737B1"/>
    <w:rsid w:val="00A91BAD"/>
    <w:rsid w:val="00AA4F4A"/>
    <w:rsid w:val="00AC69A8"/>
    <w:rsid w:val="00AC70AE"/>
    <w:rsid w:val="00B02EEE"/>
    <w:rsid w:val="00B1473E"/>
    <w:rsid w:val="00B15049"/>
    <w:rsid w:val="00B15868"/>
    <w:rsid w:val="00B22A58"/>
    <w:rsid w:val="00B23416"/>
    <w:rsid w:val="00B2637A"/>
    <w:rsid w:val="00B37B9F"/>
    <w:rsid w:val="00B57786"/>
    <w:rsid w:val="00B67058"/>
    <w:rsid w:val="00B70940"/>
    <w:rsid w:val="00B82011"/>
    <w:rsid w:val="00BA5C0D"/>
    <w:rsid w:val="00BB707E"/>
    <w:rsid w:val="00BB7796"/>
    <w:rsid w:val="00BC05EF"/>
    <w:rsid w:val="00BD0DB9"/>
    <w:rsid w:val="00BD6E1E"/>
    <w:rsid w:val="00C026B4"/>
    <w:rsid w:val="00C1718D"/>
    <w:rsid w:val="00C422BE"/>
    <w:rsid w:val="00C51E94"/>
    <w:rsid w:val="00CA2407"/>
    <w:rsid w:val="00CA3768"/>
    <w:rsid w:val="00D15470"/>
    <w:rsid w:val="00D34202"/>
    <w:rsid w:val="00D4388E"/>
    <w:rsid w:val="00D44FDE"/>
    <w:rsid w:val="00D53741"/>
    <w:rsid w:val="00D869AF"/>
    <w:rsid w:val="00D97CDD"/>
    <w:rsid w:val="00DA2ADD"/>
    <w:rsid w:val="00DA3516"/>
    <w:rsid w:val="00DC0F47"/>
    <w:rsid w:val="00DE326B"/>
    <w:rsid w:val="00DE5E1F"/>
    <w:rsid w:val="00DF095F"/>
    <w:rsid w:val="00DF6DF8"/>
    <w:rsid w:val="00E0558D"/>
    <w:rsid w:val="00E325AC"/>
    <w:rsid w:val="00E34282"/>
    <w:rsid w:val="00E36AC4"/>
    <w:rsid w:val="00E83190"/>
    <w:rsid w:val="00E83BD8"/>
    <w:rsid w:val="00E8580E"/>
    <w:rsid w:val="00EA0973"/>
    <w:rsid w:val="00EA7011"/>
    <w:rsid w:val="00ED75FF"/>
    <w:rsid w:val="00EF2B4D"/>
    <w:rsid w:val="00F05444"/>
    <w:rsid w:val="00F05B42"/>
    <w:rsid w:val="00F50B70"/>
    <w:rsid w:val="00F54D99"/>
    <w:rsid w:val="00F715E2"/>
    <w:rsid w:val="00F74DFF"/>
    <w:rsid w:val="00F84C8E"/>
    <w:rsid w:val="00FA3D1D"/>
    <w:rsid w:val="00FC14E4"/>
    <w:rsid w:val="00FD7A17"/>
    <w:rsid w:val="00FE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B4"/>
  </w:style>
  <w:style w:type="paragraph" w:styleId="2">
    <w:name w:val="heading 2"/>
    <w:basedOn w:val="a"/>
    <w:link w:val="20"/>
    <w:uiPriority w:val="9"/>
    <w:qFormat/>
    <w:rsid w:val="00D53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7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53741"/>
    <w:rPr>
      <w:color w:val="0000FF"/>
      <w:u w:val="single"/>
    </w:rPr>
  </w:style>
  <w:style w:type="character" w:customStyle="1" w:styleId="createdate">
    <w:name w:val="createdate"/>
    <w:basedOn w:val="a0"/>
    <w:rsid w:val="00D53741"/>
  </w:style>
  <w:style w:type="character" w:customStyle="1" w:styleId="createby">
    <w:name w:val="createby"/>
    <w:basedOn w:val="a0"/>
    <w:rsid w:val="00D53741"/>
  </w:style>
  <w:style w:type="paragraph" w:styleId="a4">
    <w:name w:val="Normal (Web)"/>
    <w:basedOn w:val="a"/>
    <w:uiPriority w:val="99"/>
    <w:unhideWhenUsed/>
    <w:rsid w:val="00D5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3741"/>
    <w:rPr>
      <w:b/>
      <w:bCs/>
    </w:rPr>
  </w:style>
  <w:style w:type="character" w:styleId="a6">
    <w:name w:val="Emphasis"/>
    <w:basedOn w:val="a0"/>
    <w:uiPriority w:val="20"/>
    <w:qFormat/>
    <w:rsid w:val="00D53741"/>
    <w:rPr>
      <w:i/>
      <w:iCs/>
    </w:rPr>
  </w:style>
  <w:style w:type="character" w:customStyle="1" w:styleId="articleseparator">
    <w:name w:val="article_separator"/>
    <w:basedOn w:val="a0"/>
    <w:rsid w:val="00D53741"/>
  </w:style>
  <w:style w:type="paragraph" w:styleId="a7">
    <w:name w:val="Balloon Text"/>
    <w:basedOn w:val="a"/>
    <w:link w:val="a8"/>
    <w:uiPriority w:val="99"/>
    <w:semiHidden/>
    <w:unhideWhenUsed/>
    <w:rsid w:val="00D5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7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A2A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p">
    <w:name w:val="sep"/>
    <w:basedOn w:val="a0"/>
    <w:rsid w:val="00DA2A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A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A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2A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A2ADD"/>
    <w:rPr>
      <w:rFonts w:ascii="Arial" w:eastAsia="Times New Roman" w:hAnsi="Arial" w:cs="Arial"/>
      <w:vanish/>
      <w:sz w:val="16"/>
      <w:szCs w:val="16"/>
    </w:rPr>
  </w:style>
  <w:style w:type="table" w:styleId="a9">
    <w:name w:val="Table Grid"/>
    <w:basedOn w:val="a1"/>
    <w:uiPriority w:val="59"/>
    <w:rsid w:val="00DF0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F50B70"/>
  </w:style>
  <w:style w:type="character" w:customStyle="1" w:styleId="butback">
    <w:name w:val="butback"/>
    <w:basedOn w:val="a0"/>
    <w:rsid w:val="00B15868"/>
  </w:style>
  <w:style w:type="character" w:customStyle="1" w:styleId="submenu-table">
    <w:name w:val="submenu-table"/>
    <w:basedOn w:val="a0"/>
    <w:rsid w:val="00B15868"/>
  </w:style>
  <w:style w:type="paragraph" w:styleId="aa">
    <w:name w:val="Body Text"/>
    <w:basedOn w:val="a"/>
    <w:link w:val="ab"/>
    <w:uiPriority w:val="99"/>
    <w:unhideWhenUsed/>
    <w:rsid w:val="009B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B38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uiPriority w:val="99"/>
    <w:semiHidden/>
    <w:unhideWhenUsed/>
    <w:rsid w:val="009B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"/>
    <w:uiPriority w:val="99"/>
    <w:semiHidden/>
    <w:unhideWhenUsed/>
    <w:rsid w:val="009B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9B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B384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Bullet"/>
    <w:basedOn w:val="a"/>
    <w:uiPriority w:val="99"/>
    <w:semiHidden/>
    <w:unhideWhenUsed/>
    <w:rsid w:val="009B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Continue"/>
    <w:basedOn w:val="a"/>
    <w:uiPriority w:val="99"/>
    <w:semiHidden/>
    <w:unhideWhenUsed/>
    <w:rsid w:val="009B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283ACF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72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51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6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4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3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3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3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8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0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31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5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9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4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4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0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1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1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2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85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94B5-C236-4ABC-86ED-6D0819D3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2013-12-19T19:17:00Z</dcterms:created>
  <dcterms:modified xsi:type="dcterms:W3CDTF">2014-03-02T16:08:00Z</dcterms:modified>
</cp:coreProperties>
</file>