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3D" w:rsidRDefault="00A943DC" w:rsidP="00A943D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943DC">
        <w:rPr>
          <w:rFonts w:ascii="Times New Roman" w:hAnsi="Times New Roman" w:cs="Times New Roman"/>
          <w:b/>
          <w:i/>
          <w:sz w:val="32"/>
          <w:szCs w:val="32"/>
        </w:rPr>
        <w:t>Инструктивная карта к лабораторному опыту</w:t>
      </w:r>
      <w:r w:rsidRPr="00A943DC">
        <w:rPr>
          <w:rFonts w:ascii="Times New Roman" w:hAnsi="Times New Roman" w:cs="Times New Roman"/>
          <w:b/>
          <w:i/>
          <w:sz w:val="32"/>
          <w:szCs w:val="32"/>
        </w:rPr>
        <w:br/>
      </w:r>
      <w:r w:rsidR="007A1B3D">
        <w:rPr>
          <w:rFonts w:ascii="Times New Roman" w:hAnsi="Times New Roman" w:cs="Times New Roman"/>
          <w:i/>
          <w:iCs/>
          <w:sz w:val="28"/>
          <w:szCs w:val="28"/>
        </w:rPr>
        <w:t>Фамилия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класс</w:t>
      </w:r>
    </w:p>
    <w:p w:rsidR="00025187" w:rsidRPr="00025187" w:rsidRDefault="00025187" w:rsidP="0002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="00DD75AD" w:rsidRPr="00DD75AD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025187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"file:///C:\\Documents%20and%20Settings\\WINDOWS\\TEMP\\Rar$DI02.703\\002.wmv" </w:instrText>
      </w:r>
      <w:r w:rsidR="00DD75AD" w:rsidRPr="00DD75AD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025187">
        <w:rPr>
          <w:rStyle w:val="a3"/>
          <w:rFonts w:ascii="Times New Roman" w:hAnsi="Times New Roman" w:cs="Times New Roman"/>
          <w:i/>
          <w:iCs/>
          <w:sz w:val="28"/>
          <w:szCs w:val="28"/>
        </w:rPr>
        <w:t>Взаимодействие с растворами кислот</w:t>
      </w:r>
      <w:r w:rsidR="00DD75AD" w:rsidRPr="00025187">
        <w:rPr>
          <w:rFonts w:ascii="Times New Roman" w:hAnsi="Times New Roman" w:cs="Times New Roman"/>
          <w:sz w:val="28"/>
          <w:szCs w:val="28"/>
        </w:rPr>
        <w:fldChar w:fldCharType="end"/>
      </w:r>
      <w:r w:rsidRPr="000251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25187" w:rsidRPr="00025187" w:rsidRDefault="00025187" w:rsidP="00025187">
      <w:pPr>
        <w:rPr>
          <w:rFonts w:ascii="Times New Roman" w:hAnsi="Times New Roman" w:cs="Times New Roman"/>
          <w:sz w:val="28"/>
          <w:szCs w:val="28"/>
        </w:rPr>
      </w:pPr>
      <w:r w:rsidRPr="00025187">
        <w:rPr>
          <w:rFonts w:ascii="Times New Roman" w:hAnsi="Times New Roman" w:cs="Times New Roman"/>
          <w:sz w:val="28"/>
          <w:szCs w:val="28"/>
        </w:rPr>
        <w:t>Поместите в каждую из 3 пробирок металлы: алюминий  цинк и  медь прилейте соляную кислоту. Что вы наблюдаете?  Составляем уравнение реакции в тетрадях</w:t>
      </w:r>
      <w:proofErr w:type="gramStart"/>
      <w:r w:rsidRPr="0002518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25187">
        <w:rPr>
          <w:rFonts w:ascii="Times New Roman" w:hAnsi="Times New Roman" w:cs="Times New Roman"/>
          <w:sz w:val="28"/>
          <w:szCs w:val="28"/>
        </w:rPr>
        <w:t>асставляем коэффициенты методом электронного баланса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25187" w:rsidTr="00025187"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делали</w:t>
            </w:r>
          </w:p>
        </w:tc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наблюдали</w:t>
            </w:r>
          </w:p>
        </w:tc>
        <w:tc>
          <w:tcPr>
            <w:tcW w:w="3191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Вывод</w:t>
            </w:r>
          </w:p>
        </w:tc>
      </w:tr>
      <w:tr w:rsidR="00025187" w:rsidTr="00025187"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25187" w:rsidTr="00025187"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25187" w:rsidTr="00025187"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187" w:rsidRDefault="00025187" w:rsidP="0002518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25187" w:rsidRDefault="00025187" w:rsidP="000251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25187" w:rsidRDefault="00025187" w:rsidP="00025187">
      <w:pPr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End"/>
      <w:r w:rsidRPr="00025187">
        <w:rPr>
          <w:rFonts w:ascii="Times New Roman" w:eastAsia="+mn-ea" w:hAnsi="Times New Roman" w:cs="+mn-cs"/>
          <w:i/>
          <w:iCs/>
          <w:color w:val="FFFFFF"/>
          <w:kern w:val="24"/>
          <w:sz w:val="72"/>
          <w:szCs w:val="72"/>
          <w:lang w:eastAsia="ru-RU"/>
        </w:rPr>
        <w:t xml:space="preserve"> </w:t>
      </w:r>
      <w:hyperlink r:id="rId4" w:history="1">
        <w:r w:rsidRPr="00025187">
          <w:rPr>
            <w:rStyle w:val="a3"/>
            <w:i/>
            <w:iCs/>
            <w:sz w:val="28"/>
            <w:szCs w:val="28"/>
          </w:rPr>
          <w:t>Взаимодействие с растворами солей</w:t>
        </w:r>
      </w:hyperlink>
      <w:r w:rsidRPr="00025187">
        <w:rPr>
          <w:i/>
          <w:iCs/>
          <w:sz w:val="28"/>
          <w:szCs w:val="28"/>
        </w:rPr>
        <w:t xml:space="preserve"> </w:t>
      </w:r>
    </w:p>
    <w:p w:rsidR="00025187" w:rsidRDefault="00025187" w:rsidP="00025187">
      <w:pPr>
        <w:rPr>
          <w:i/>
          <w:iCs/>
          <w:sz w:val="28"/>
          <w:szCs w:val="28"/>
        </w:rPr>
      </w:pPr>
      <w:r w:rsidRPr="00025187">
        <w:rPr>
          <w:i/>
          <w:iCs/>
          <w:sz w:val="28"/>
          <w:szCs w:val="28"/>
        </w:rPr>
        <w:t xml:space="preserve">Налейте в пробирку раствор медного купороса и опустите железный гвоздь </w:t>
      </w:r>
      <w:r>
        <w:rPr>
          <w:i/>
          <w:iCs/>
          <w:sz w:val="28"/>
          <w:szCs w:val="28"/>
        </w:rPr>
        <w:t>Наблюдаем.</w:t>
      </w:r>
      <w:r w:rsidRPr="00025187">
        <w:rPr>
          <w:i/>
          <w:iCs/>
          <w:sz w:val="28"/>
          <w:szCs w:val="28"/>
        </w:rPr>
        <w:t>. Составляем уравнение реакции в тетрадях</w:t>
      </w:r>
      <w:proofErr w:type="gramStart"/>
      <w:r w:rsidRPr="00025187">
        <w:rPr>
          <w:i/>
          <w:iCs/>
          <w:sz w:val="28"/>
          <w:szCs w:val="28"/>
        </w:rPr>
        <w:t xml:space="preserve"> .</w:t>
      </w:r>
      <w:proofErr w:type="gramEnd"/>
      <w:r w:rsidRPr="00025187">
        <w:rPr>
          <w:i/>
          <w:iCs/>
          <w:sz w:val="28"/>
          <w:szCs w:val="28"/>
        </w:rPr>
        <w:t xml:space="preserve"> Расставляем коэффициенты методом электронного баланса</w:t>
      </w:r>
    </w:p>
    <w:p w:rsidR="00025187" w:rsidRPr="00025187" w:rsidRDefault="00025187" w:rsidP="0002518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Затем медную проволоку опускаем в раствор сульфата железа Наблюдаем</w:t>
      </w:r>
      <w:proofErr w:type="gramStart"/>
      <w:r>
        <w:rPr>
          <w:i/>
          <w:iCs/>
          <w:sz w:val="28"/>
          <w:szCs w:val="28"/>
        </w:rPr>
        <w:t>.</w:t>
      </w:r>
      <w:r w:rsidRPr="00025187">
        <w:rPr>
          <w:i/>
          <w:iCs/>
          <w:sz w:val="28"/>
          <w:szCs w:val="28"/>
        </w:rPr>
        <w:t>.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25187" w:rsidTr="00A023FD">
        <w:tc>
          <w:tcPr>
            <w:tcW w:w="3190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делали</w:t>
            </w:r>
          </w:p>
        </w:tc>
        <w:tc>
          <w:tcPr>
            <w:tcW w:w="3190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наблюдали</w:t>
            </w:r>
          </w:p>
        </w:tc>
        <w:tc>
          <w:tcPr>
            <w:tcW w:w="3191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Вывод</w:t>
            </w:r>
          </w:p>
        </w:tc>
      </w:tr>
      <w:tr w:rsidR="00025187" w:rsidTr="00A023FD">
        <w:tc>
          <w:tcPr>
            <w:tcW w:w="3190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25187" w:rsidTr="00A023FD">
        <w:tc>
          <w:tcPr>
            <w:tcW w:w="3190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943DC" w:rsidRDefault="00A943DC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187" w:rsidRDefault="00025187" w:rsidP="00A023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A0C5C" w:rsidRPr="00025187" w:rsidRDefault="009A0C5C" w:rsidP="00025187">
      <w:pPr>
        <w:rPr>
          <w:rFonts w:ascii="Times New Roman" w:hAnsi="Times New Roman" w:cs="Times New Roman"/>
          <w:sz w:val="28"/>
          <w:szCs w:val="28"/>
        </w:rPr>
      </w:pPr>
    </w:p>
    <w:sectPr w:rsidR="009A0C5C" w:rsidRPr="00025187" w:rsidSect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87"/>
    <w:rsid w:val="00025187"/>
    <w:rsid w:val="007A1B3D"/>
    <w:rsid w:val="009A0C5C"/>
    <w:rsid w:val="00A856CE"/>
    <w:rsid w:val="00A943DC"/>
    <w:rsid w:val="00D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1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WINDOWS\TEMP\Rar$DI02.703\395.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2014-03-11T17:36:00Z</cp:lastPrinted>
  <dcterms:created xsi:type="dcterms:W3CDTF">2014-03-11T17:15:00Z</dcterms:created>
  <dcterms:modified xsi:type="dcterms:W3CDTF">2014-06-29T14:49:00Z</dcterms:modified>
</cp:coreProperties>
</file>