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E5" w:rsidRPr="006E337F" w:rsidRDefault="007A6D94" w:rsidP="006E337F">
      <w:pPr>
        <w:pStyle w:val="Style1"/>
        <w:widowControl/>
        <w:spacing w:line="360" w:lineRule="auto"/>
        <w:ind w:right="1459" w:firstLine="709"/>
        <w:jc w:val="both"/>
        <w:rPr>
          <w:rStyle w:val="FontStyle14"/>
          <w:sz w:val="28"/>
          <w:szCs w:val="28"/>
        </w:rPr>
      </w:pPr>
      <w:r w:rsidRPr="006E337F">
        <w:rPr>
          <w:rStyle w:val="FontStyle14"/>
          <w:sz w:val="28"/>
          <w:szCs w:val="28"/>
        </w:rPr>
        <w:t>Обоснование концепции преподавания литературы</w:t>
      </w:r>
    </w:p>
    <w:p w:rsidR="004A12E5" w:rsidRPr="006E337F" w:rsidRDefault="004A12E5" w:rsidP="006E337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2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Литература не укладывается в </w:t>
      </w:r>
      <w:r w:rsidR="006E337F" w:rsidRPr="006E337F">
        <w:rPr>
          <w:rStyle w:val="FontStyle15"/>
        </w:rPr>
        <w:t>рамки школьного предмета, а всё</w:t>
      </w:r>
      <w:r w:rsidRPr="006E337F">
        <w:rPr>
          <w:rStyle w:val="FontStyle15"/>
        </w:rPr>
        <w:t xml:space="preserve"> время выплёскивается за край: искусство с одной стороны,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и жизнь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-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с другой.</w:t>
      </w:r>
    </w:p>
    <w:p w:rsidR="004A12E5" w:rsidRPr="006E337F" w:rsidRDefault="004A12E5" w:rsidP="006E337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2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Концепция педагогической деятельности имеет философскую основу. Прежде </w:t>
      </w:r>
      <w:proofErr w:type="gramStart"/>
      <w:r w:rsidRPr="006E337F">
        <w:rPr>
          <w:rStyle w:val="FontStyle15"/>
        </w:rPr>
        <w:t>всего</w:t>
      </w:r>
      <w:proofErr w:type="gramEnd"/>
      <w:r w:rsidRPr="006E337F">
        <w:rPr>
          <w:rStyle w:val="FontStyle15"/>
        </w:rPr>
        <w:t xml:space="preserve"> это Достоевский с его</w:t>
      </w:r>
      <w:r w:rsidR="006E337F">
        <w:rPr>
          <w:rStyle w:val="FontStyle15"/>
        </w:rPr>
        <w:t xml:space="preserve"> роковой на все времена фразой: «</w:t>
      </w:r>
      <w:r w:rsidR="00185040">
        <w:rPr>
          <w:rStyle w:val="FontStyle15"/>
        </w:rPr>
        <w:t>Мир красотой спасётся</w:t>
      </w:r>
      <w:r w:rsidRPr="006E337F">
        <w:rPr>
          <w:rStyle w:val="FontStyle15"/>
        </w:rPr>
        <w:t>, а некрасивость мир погубить может». Но как спасти наш мир?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Кажется, пришло время спасать саму красоту. А.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И.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Солженицын придерживается на этот счёт следующего взгляда: человечество всё больше ощущает своё единство на Земле. События мира мы знаем все. Но в разных краях к мировым собы</w:t>
      </w:r>
      <w:r w:rsidR="006E337F">
        <w:rPr>
          <w:rStyle w:val="FontStyle15"/>
        </w:rPr>
        <w:t>тиям, происходящим вчуже от нас</w:t>
      </w:r>
      <w:r w:rsidRPr="006E337F">
        <w:rPr>
          <w:rStyle w:val="FontStyle15"/>
        </w:rPr>
        <w:t>, прикладываем нашу собственную мерку, шкалу о</w:t>
      </w:r>
      <w:r w:rsidR="006E337F">
        <w:rPr>
          <w:rStyle w:val="FontStyle15"/>
        </w:rPr>
        <w:t>ценок. По ней и судим о событии. Ч</w:t>
      </w:r>
      <w:r w:rsidRPr="006E337F">
        <w:rPr>
          <w:rStyle w:val="FontStyle15"/>
        </w:rPr>
        <w:t>ужие мерки вместе с событиями не пере</w:t>
      </w:r>
      <w:r w:rsidR="006E337F">
        <w:rPr>
          <w:rStyle w:val="FontStyle15"/>
        </w:rPr>
        <w:t>даются</w:t>
      </w:r>
      <w:proofErr w:type="gramStart"/>
      <w:r w:rsidR="00185040">
        <w:rPr>
          <w:rStyle w:val="FontStyle15"/>
        </w:rPr>
        <w:t>.</w:t>
      </w:r>
      <w:proofErr w:type="gramEnd"/>
      <w:r w:rsidR="00185040">
        <w:rPr>
          <w:rStyle w:val="FontStyle15"/>
        </w:rPr>
        <w:t xml:space="preserve"> О</w:t>
      </w:r>
      <w:r w:rsidRPr="006E337F">
        <w:rPr>
          <w:rStyle w:val="FontStyle15"/>
        </w:rPr>
        <w:t>тсюда и взаимное непоним</w:t>
      </w:r>
      <w:r w:rsidR="006E337F">
        <w:rPr>
          <w:rStyle w:val="FontStyle15"/>
        </w:rPr>
        <w:t>ание. «Для целого человечества, стиснутого в единый ком</w:t>
      </w:r>
      <w:r w:rsidRPr="006E337F">
        <w:rPr>
          <w:rStyle w:val="FontStyle15"/>
        </w:rPr>
        <w:t>,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такое взаимное непонимание грозит близкой г</w:t>
      </w:r>
      <w:r w:rsidR="006E337F">
        <w:rPr>
          <w:rStyle w:val="FontStyle15"/>
        </w:rPr>
        <w:t>ибелью», но этого не произойдёт</w:t>
      </w:r>
      <w:r w:rsidRPr="006E337F">
        <w:rPr>
          <w:rStyle w:val="FontStyle15"/>
        </w:rPr>
        <w:t>, ибо у человечества есть литература,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искусство.</w:t>
      </w:r>
    </w:p>
    <w:p w:rsidR="004A12E5" w:rsidRPr="006E337F" w:rsidRDefault="004A12E5" w:rsidP="006E337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6E337F" w:rsidP="006E337F">
      <w:pPr>
        <w:pStyle w:val="Style2"/>
        <w:widowControl/>
        <w:spacing w:line="360" w:lineRule="auto"/>
        <w:ind w:firstLine="709"/>
        <w:jc w:val="both"/>
        <w:rPr>
          <w:rStyle w:val="FontStyle15"/>
        </w:rPr>
      </w:pPr>
      <w:r>
        <w:rPr>
          <w:rStyle w:val="FontStyle15"/>
        </w:rPr>
        <w:t>Литература понимается как «</w:t>
      </w:r>
      <w:r w:rsidR="007A6D94" w:rsidRPr="006E337F">
        <w:rPr>
          <w:rStyle w:val="FontStyle15"/>
        </w:rPr>
        <w:t xml:space="preserve">заменитель </w:t>
      </w:r>
      <w:proofErr w:type="spellStart"/>
      <w:r w:rsidR="007A6D94" w:rsidRPr="006E337F">
        <w:rPr>
          <w:rStyle w:val="FontStyle15"/>
        </w:rPr>
        <w:t>н</w:t>
      </w:r>
      <w:r>
        <w:rPr>
          <w:rStyle w:val="FontStyle15"/>
        </w:rPr>
        <w:t>епережитого</w:t>
      </w:r>
      <w:proofErr w:type="spellEnd"/>
      <w:r>
        <w:rPr>
          <w:rStyle w:val="FontStyle15"/>
        </w:rPr>
        <w:t xml:space="preserve"> нами опыта»</w:t>
      </w:r>
      <w:r w:rsidR="007A6D94" w:rsidRPr="006E337F">
        <w:rPr>
          <w:rStyle w:val="FontStyle15"/>
        </w:rPr>
        <w:t>, в котором мы пытаемся найти ответы на мучающие нас вопросы. Но литература как школьный предмет</w:t>
      </w:r>
      <w:r>
        <w:rPr>
          <w:rStyle w:val="FontStyle15"/>
        </w:rPr>
        <w:t xml:space="preserve"> не есть только </w:t>
      </w:r>
      <w:proofErr w:type="spellStart"/>
      <w:r>
        <w:rPr>
          <w:rStyle w:val="FontStyle15"/>
        </w:rPr>
        <w:t>человековедение</w:t>
      </w:r>
      <w:proofErr w:type="spellEnd"/>
      <w:r w:rsidR="007A6D94" w:rsidRPr="006E337F">
        <w:rPr>
          <w:rStyle w:val="FontStyle15"/>
        </w:rPr>
        <w:t>. Урок литературы есть триединство воспитания, обучения и современного менталитета.</w:t>
      </w:r>
    </w:p>
    <w:p w:rsidR="004A12E5" w:rsidRPr="006E337F" w:rsidRDefault="004A12E5" w:rsidP="006E337F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3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Реализация воспитывающей и обучающей функций уроков литературы возможна только на основе творческой деятельности учащихся.</w:t>
      </w:r>
    </w:p>
    <w:p w:rsidR="004A12E5" w:rsidRPr="006E337F" w:rsidRDefault="004A12E5" w:rsidP="006E337F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3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Работ</w:t>
      </w:r>
      <w:r w:rsidR="006E337F">
        <w:rPr>
          <w:rStyle w:val="FontStyle15"/>
        </w:rPr>
        <w:t>а читателя должна определяться двумя задачами</w:t>
      </w:r>
      <w:r w:rsidRPr="006E337F">
        <w:rPr>
          <w:rStyle w:val="FontStyle15"/>
        </w:rPr>
        <w:t>. Первая -</w:t>
      </w:r>
      <w:r w:rsidR="006E337F">
        <w:rPr>
          <w:rStyle w:val="FontStyle15"/>
        </w:rPr>
        <w:t xml:space="preserve"> понять произведение так</w:t>
      </w:r>
      <w:r w:rsidRPr="006E337F">
        <w:rPr>
          <w:rStyle w:val="FontStyle15"/>
        </w:rPr>
        <w:t>, как понимал автор. Вторая -</w:t>
      </w:r>
      <w:r w:rsidR="006E337F">
        <w:rPr>
          <w:rStyle w:val="FontStyle15"/>
        </w:rPr>
        <w:t xml:space="preserve"> включить произведение в свой</w:t>
      </w:r>
      <w:r w:rsidRPr="006E337F">
        <w:rPr>
          <w:rStyle w:val="FontStyle15"/>
        </w:rPr>
        <w:t>, чужой для автора контекст. Ребёнок учится творчески читать художественное произведение</w:t>
      </w:r>
      <w:r w:rsidR="00185040">
        <w:rPr>
          <w:rStyle w:val="FontStyle15"/>
        </w:rPr>
        <w:t>.</w:t>
      </w:r>
    </w:p>
    <w:p w:rsidR="004A12E5" w:rsidRPr="006E337F" w:rsidRDefault="007A6D94" w:rsidP="006E337F">
      <w:pPr>
        <w:pStyle w:val="Style4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6"/>
        </w:rPr>
        <w:lastRenderedPageBreak/>
        <w:t xml:space="preserve">Цели обучения и воспитания </w:t>
      </w:r>
      <w:r w:rsidR="00185040">
        <w:rPr>
          <w:rStyle w:val="FontStyle15"/>
        </w:rPr>
        <w:t>определяются двумя</w:t>
      </w:r>
      <w:r w:rsidR="006E337F">
        <w:rPr>
          <w:rStyle w:val="FontStyle15"/>
        </w:rPr>
        <w:t xml:space="preserve"> факторами</w:t>
      </w:r>
      <w:r w:rsidRPr="006E337F">
        <w:rPr>
          <w:rStyle w:val="FontStyle15"/>
        </w:rPr>
        <w:t>: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—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в процессе преподавания литературы цели воспитания и обучения</w:t>
      </w:r>
    </w:p>
    <w:p w:rsidR="004A12E5" w:rsidRP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>
        <w:rPr>
          <w:rStyle w:val="FontStyle15"/>
        </w:rPr>
        <w:t>сливаются в единое целое</w:t>
      </w:r>
      <w:r w:rsidR="007A6D94" w:rsidRPr="006E337F">
        <w:rPr>
          <w:rStyle w:val="FontStyle15"/>
        </w:rPr>
        <w:t>,</w:t>
      </w:r>
      <w:r>
        <w:rPr>
          <w:rStyle w:val="FontStyle15"/>
        </w:rPr>
        <w:t xml:space="preserve"> причём первое доминирует;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—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под литературным образованием понимается освоение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литературы как искусства слова.</w:t>
      </w:r>
    </w:p>
    <w:p w:rsidR="004A12E5" w:rsidRPr="006E337F" w:rsidRDefault="004A12E5" w:rsidP="006E337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6"/>
        </w:rPr>
        <w:t xml:space="preserve">Цель литературного образования </w:t>
      </w:r>
      <w:r w:rsidR="006E337F">
        <w:rPr>
          <w:rStyle w:val="FontStyle15"/>
        </w:rPr>
        <w:t>- формирование читателя</w:t>
      </w:r>
      <w:r w:rsidRPr="006E337F">
        <w:rPr>
          <w:rStyle w:val="FontStyle15"/>
        </w:rPr>
        <w:t>, способного к полноценному восприятию литературного произведения и подготовленного к самостоятельному общению с художественным текстом.</w:t>
      </w:r>
    </w:p>
    <w:p w:rsidR="004A12E5" w:rsidRPr="006E337F" w:rsidRDefault="004A12E5" w:rsidP="006E337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6"/>
        </w:rPr>
        <w:t>Основной путь</w:t>
      </w:r>
      <w:r w:rsidR="006E337F">
        <w:rPr>
          <w:rStyle w:val="FontStyle16"/>
        </w:rPr>
        <w:t xml:space="preserve"> </w:t>
      </w:r>
      <w:r w:rsidRPr="006E337F">
        <w:rPr>
          <w:rStyle w:val="FontStyle15"/>
        </w:rPr>
        <w:t>-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развитие личности ребёнка на основе творческой деятельности.</w:t>
      </w:r>
    </w:p>
    <w:p w:rsidR="004A12E5" w:rsidRPr="006E337F" w:rsidRDefault="004A12E5" w:rsidP="006E337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185040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>
        <w:rPr>
          <w:rStyle w:val="FontStyle16"/>
        </w:rPr>
        <w:t>Метод - проблемно-поисковый</w:t>
      </w:r>
      <w:r w:rsidR="007A6D94" w:rsidRPr="006E337F">
        <w:rPr>
          <w:rStyle w:val="FontStyle15"/>
        </w:rPr>
        <w:t>, суть которого состоит в совместной исследовательской деятельности по добыванию знаний. Суть метода: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-погр</w:t>
      </w:r>
      <w:r w:rsidR="00185040">
        <w:rPr>
          <w:rStyle w:val="FontStyle15"/>
        </w:rPr>
        <w:t>ужение в мир произведения, темы</w:t>
      </w:r>
      <w:r w:rsidRPr="006E337F">
        <w:rPr>
          <w:rStyle w:val="FontStyle15"/>
        </w:rPr>
        <w:t>,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создание мотивации учебной деятельности;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-первоначальная формулировка проблемы, </w:t>
      </w:r>
      <w:r w:rsidR="006E337F">
        <w:rPr>
          <w:rStyle w:val="FontStyle15"/>
        </w:rPr>
        <w:t>выделение предмета исследования</w:t>
      </w:r>
      <w:r w:rsidRPr="006E337F">
        <w:rPr>
          <w:rStyle w:val="FontStyle15"/>
        </w:rPr>
        <w:t>;</w:t>
      </w:r>
    </w:p>
    <w:p w:rsidR="006E337F" w:rsidRDefault="007A6D94" w:rsidP="006E337F">
      <w:pPr>
        <w:pStyle w:val="Style6"/>
        <w:widowControl/>
        <w:spacing w:line="360" w:lineRule="auto"/>
        <w:ind w:right="2458"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-выбор видов деятельности, путей исследования; </w:t>
      </w:r>
    </w:p>
    <w:p w:rsidR="004A12E5" w:rsidRPr="006E337F" w:rsidRDefault="007A6D94" w:rsidP="006E337F">
      <w:pPr>
        <w:pStyle w:val="Style6"/>
        <w:widowControl/>
        <w:spacing w:line="360" w:lineRule="auto"/>
        <w:ind w:right="2458" w:firstLine="709"/>
        <w:jc w:val="both"/>
        <w:rPr>
          <w:rStyle w:val="FontStyle15"/>
        </w:rPr>
      </w:pPr>
      <w:r w:rsidRPr="006E337F">
        <w:rPr>
          <w:rStyle w:val="FontStyle15"/>
        </w:rPr>
        <w:t>-анализ проблемы выбранным способом;</w:t>
      </w:r>
    </w:p>
    <w:p w:rsidR="004A12E5" w:rsidRP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>
        <w:rPr>
          <w:rStyle w:val="FontStyle15"/>
        </w:rPr>
        <w:t>-поиск и выдвижение гипотез</w:t>
      </w:r>
      <w:r w:rsidR="007A6D94" w:rsidRPr="006E337F">
        <w:rPr>
          <w:rStyle w:val="FontStyle15"/>
        </w:rPr>
        <w:t>, вариантов решения проблемы на основе анализа текста;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-обсуждение вариантов, поиск взаимосвязей;</w:t>
      </w:r>
    </w:p>
    <w:p w:rsid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Далее в зависимости от задач: 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-переформирование проблемы;</w:t>
      </w:r>
    </w:p>
    <w:p w:rsidR="004A12E5" w:rsidRPr="006E337F" w:rsidRDefault="007A6D94" w:rsidP="006E337F">
      <w:pPr>
        <w:pStyle w:val="Style5"/>
        <w:widowControl/>
        <w:spacing w:line="360" w:lineRule="auto"/>
        <w:ind w:firstLine="709"/>
        <w:rPr>
          <w:rStyle w:val="FontStyle15"/>
        </w:rPr>
      </w:pPr>
      <w:r w:rsidRPr="006E337F">
        <w:rPr>
          <w:rStyle w:val="FontStyle15"/>
        </w:rPr>
        <w:t>-выработка заключительных выводов -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выдвижение новых проблем.</w:t>
      </w:r>
    </w:p>
    <w:p w:rsidR="004A12E5" w:rsidRPr="006E337F" w:rsidRDefault="004A12E5" w:rsidP="006E337F">
      <w:pPr>
        <w:pStyle w:val="Style5"/>
        <w:widowControl/>
        <w:spacing w:line="360" w:lineRule="auto"/>
        <w:ind w:firstLine="709"/>
        <w:rPr>
          <w:sz w:val="28"/>
          <w:szCs w:val="28"/>
        </w:rPr>
      </w:pPr>
    </w:p>
    <w:p w:rsidR="004A12E5" w:rsidRPr="00185040" w:rsidRDefault="007A6D94" w:rsidP="00185040">
      <w:pPr>
        <w:pStyle w:val="Style5"/>
        <w:widowControl/>
        <w:spacing w:line="360" w:lineRule="auto"/>
        <w:ind w:firstLine="709"/>
        <w:rPr>
          <w:rStyle w:val="FontStyle15"/>
          <w:b/>
          <w:bCs/>
        </w:rPr>
      </w:pPr>
      <w:r w:rsidRPr="006E337F">
        <w:rPr>
          <w:rStyle w:val="FontStyle16"/>
        </w:rPr>
        <w:t xml:space="preserve">Основной способ работы </w:t>
      </w:r>
      <w:r w:rsidRPr="006E337F">
        <w:rPr>
          <w:rStyle w:val="FontStyle15"/>
        </w:rPr>
        <w:t>-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учебный диалог</w:t>
      </w:r>
      <w:r w:rsidR="006E337F">
        <w:rPr>
          <w:rStyle w:val="FontStyle15"/>
        </w:rPr>
        <w:t xml:space="preserve"> (</w:t>
      </w:r>
      <w:r w:rsidR="00185040">
        <w:rPr>
          <w:rStyle w:val="FontStyle15"/>
        </w:rPr>
        <w:t>используются анализ</w:t>
      </w:r>
      <w:r w:rsidRPr="006E337F">
        <w:rPr>
          <w:rStyle w:val="FontStyle15"/>
        </w:rPr>
        <w:t xml:space="preserve">, синтез, сведение, восхождение, </w:t>
      </w:r>
      <w:proofErr w:type="spellStart"/>
      <w:r w:rsidRPr="006E337F">
        <w:rPr>
          <w:rStyle w:val="FontStyle15"/>
        </w:rPr>
        <w:t>проблематизация</w:t>
      </w:r>
      <w:proofErr w:type="spellEnd"/>
      <w:r w:rsidRPr="006E337F">
        <w:rPr>
          <w:rStyle w:val="FontStyle15"/>
        </w:rPr>
        <w:t>).</w:t>
      </w:r>
    </w:p>
    <w:p w:rsidR="004A12E5" w:rsidRPr="006E337F" w:rsidRDefault="004A12E5" w:rsidP="006E337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6"/>
        </w:rPr>
        <w:t>Основной метод воспитания</w:t>
      </w:r>
      <w:r w:rsidR="006E337F">
        <w:rPr>
          <w:rStyle w:val="FontStyle16"/>
        </w:rPr>
        <w:t xml:space="preserve"> </w:t>
      </w:r>
      <w:r w:rsidRPr="006E337F">
        <w:rPr>
          <w:rStyle w:val="FontStyle16"/>
        </w:rPr>
        <w:t>-</w:t>
      </w:r>
      <w:r w:rsidR="006E337F">
        <w:rPr>
          <w:rStyle w:val="FontStyle16"/>
        </w:rPr>
        <w:t xml:space="preserve"> </w:t>
      </w:r>
      <w:r w:rsidRPr="006E337F">
        <w:rPr>
          <w:rStyle w:val="FontStyle16"/>
        </w:rPr>
        <w:t>«</w:t>
      </w:r>
      <w:r w:rsidRPr="006E337F">
        <w:rPr>
          <w:rStyle w:val="FontStyle15"/>
        </w:rPr>
        <w:t>метод успеха»</w:t>
      </w:r>
      <w:r w:rsidR="006E337F">
        <w:rPr>
          <w:rStyle w:val="FontStyle15"/>
        </w:rPr>
        <w:t xml:space="preserve"> </w:t>
      </w:r>
      <w:r w:rsidR="00185040">
        <w:rPr>
          <w:rStyle w:val="FontStyle15"/>
        </w:rPr>
        <w:t>(</w:t>
      </w:r>
      <w:r w:rsidRPr="006E337F">
        <w:rPr>
          <w:rStyle w:val="FontStyle15"/>
        </w:rPr>
        <w:t>согласно пе</w:t>
      </w:r>
      <w:r w:rsidR="006E337F">
        <w:rPr>
          <w:rStyle w:val="FontStyle15"/>
        </w:rPr>
        <w:t>дагогике сотрудничества). Любой, даже маленький</w:t>
      </w:r>
      <w:r w:rsidRPr="006E337F">
        <w:rPr>
          <w:rStyle w:val="FontStyle15"/>
        </w:rPr>
        <w:t>, шаг ребёнка на пути познания воспринимается как личный успех. Даже ошибка становится отправной точкой для дальнейшего развития. Исключается негативная рефлексия на ответ,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критика (как техника мышления).</w:t>
      </w:r>
    </w:p>
    <w:p w:rsid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6"/>
        </w:rPr>
        <w:t xml:space="preserve">Приёмы обучения </w:t>
      </w:r>
      <w:r w:rsidRPr="006E337F">
        <w:rPr>
          <w:rStyle w:val="FontStyle15"/>
        </w:rPr>
        <w:t>н</w:t>
      </w:r>
      <w:r w:rsidR="00185040">
        <w:rPr>
          <w:rStyle w:val="FontStyle15"/>
        </w:rPr>
        <w:t>осят исследовательский характер</w:t>
      </w:r>
      <w:proofErr w:type="gramStart"/>
      <w:r w:rsidR="00185040">
        <w:rPr>
          <w:rStyle w:val="FontStyle15"/>
        </w:rPr>
        <w:t>.</w:t>
      </w:r>
      <w:proofErr w:type="gramEnd"/>
      <w:r w:rsidR="00185040">
        <w:rPr>
          <w:rStyle w:val="FontStyle15"/>
        </w:rPr>
        <w:t xml:space="preserve"> С</w:t>
      </w:r>
      <w:r w:rsidRPr="006E337F">
        <w:rPr>
          <w:rStyle w:val="FontStyle15"/>
        </w:rPr>
        <w:t xml:space="preserve">тараюсь реже использовать приёмы демонстрации, показа действий. Все приёмы обучения </w:t>
      </w:r>
      <w:proofErr w:type="spellStart"/>
      <w:r w:rsidRPr="006E337F">
        <w:rPr>
          <w:rStyle w:val="FontStyle15"/>
        </w:rPr>
        <w:t>обьединяет</w:t>
      </w:r>
      <w:proofErr w:type="spellEnd"/>
      <w:r w:rsidRPr="006E337F">
        <w:rPr>
          <w:rStyle w:val="FontStyle15"/>
        </w:rPr>
        <w:t xml:space="preserve">: </w:t>
      </w:r>
    </w:p>
    <w:p w:rsidR="004A12E5" w:rsidRP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>
        <w:rPr>
          <w:rStyle w:val="FontStyle15"/>
        </w:rPr>
        <w:t xml:space="preserve">- </w:t>
      </w:r>
      <w:r w:rsidR="007A6D94" w:rsidRPr="006E337F">
        <w:rPr>
          <w:rStyle w:val="FontStyle15"/>
        </w:rPr>
        <w:t>«косвенный» характер обучения;</w:t>
      </w:r>
    </w:p>
    <w:p w:rsidR="00185040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-</w:t>
      </w:r>
      <w:r w:rsidR="006E337F">
        <w:rPr>
          <w:rStyle w:val="FontStyle15"/>
        </w:rPr>
        <w:t xml:space="preserve"> </w:t>
      </w:r>
      <w:r w:rsidRPr="006E337F">
        <w:rPr>
          <w:rStyle w:val="FontStyle15"/>
        </w:rPr>
        <w:t>сочетание алгоритмов и технологий «ситуативного характера»;</w:t>
      </w:r>
    </w:p>
    <w:p w:rsidR="00185040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 -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позиция учителя не «над»</w:t>
      </w:r>
      <w:proofErr w:type="gramStart"/>
      <w:r w:rsidRPr="006E337F">
        <w:rPr>
          <w:rStyle w:val="FontStyle15"/>
        </w:rPr>
        <w:t xml:space="preserve"> ,</w:t>
      </w:r>
      <w:proofErr w:type="gramEnd"/>
      <w:r w:rsidRPr="006E337F">
        <w:rPr>
          <w:rStyle w:val="FontStyle15"/>
        </w:rPr>
        <w:t xml:space="preserve"> а «с» ребятами; </w:t>
      </w:r>
    </w:p>
    <w:p w:rsid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-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 xml:space="preserve">приём «красной нити». 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6"/>
        </w:rPr>
      </w:pPr>
      <w:r w:rsidRPr="006E337F">
        <w:rPr>
          <w:rStyle w:val="FontStyle16"/>
        </w:rPr>
        <w:t>Система оценивания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Работа анализируется с точки зрения «доли успешности» в ней</w:t>
      </w:r>
      <w:r w:rsidR="006E337F">
        <w:rPr>
          <w:rStyle w:val="FontStyle15"/>
        </w:rPr>
        <w:t>,</w:t>
      </w:r>
      <w:r w:rsidRPr="006E337F">
        <w:rPr>
          <w:rStyle w:val="FontStyle15"/>
        </w:rPr>
        <w:t xml:space="preserve"> причём достижения ребёнка сравниваются только с его собственными показателями.</w:t>
      </w:r>
    </w:p>
    <w:p w:rsidR="004A12E5" w:rsidRPr="006E337F" w:rsidRDefault="004A12E5" w:rsidP="006E337F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185040" w:rsidP="006E337F">
      <w:pPr>
        <w:pStyle w:val="Style4"/>
        <w:widowControl/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Формы общения и обучения</w:t>
      </w:r>
      <w:r w:rsidR="007A6D94" w:rsidRPr="006E337F">
        <w:rPr>
          <w:rStyle w:val="FontStyle16"/>
        </w:rPr>
        <w:t>:</w:t>
      </w:r>
    </w:p>
    <w:p w:rsidR="006E337F" w:rsidRDefault="007A6D94" w:rsidP="006E337F">
      <w:pPr>
        <w:pStyle w:val="Style6"/>
        <w:widowControl/>
        <w:spacing w:line="360" w:lineRule="auto"/>
        <w:ind w:right="4762" w:firstLine="709"/>
        <w:jc w:val="both"/>
        <w:rPr>
          <w:rStyle w:val="FontStyle15"/>
        </w:rPr>
      </w:pPr>
      <w:r w:rsidRPr="006E337F">
        <w:rPr>
          <w:rStyle w:val="FontStyle15"/>
        </w:rPr>
        <w:t>-эвристическая беседа;</w:t>
      </w:r>
    </w:p>
    <w:p w:rsidR="006E337F" w:rsidRDefault="007A6D94" w:rsidP="006E337F">
      <w:pPr>
        <w:pStyle w:val="Style6"/>
        <w:widowControl/>
        <w:spacing w:line="360" w:lineRule="auto"/>
        <w:ind w:right="4762"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 -дискуссия на уроке; </w:t>
      </w:r>
    </w:p>
    <w:p w:rsidR="006E337F" w:rsidRDefault="007A6D94" w:rsidP="006E337F">
      <w:pPr>
        <w:pStyle w:val="Style6"/>
        <w:widowControl/>
        <w:spacing w:line="360" w:lineRule="auto"/>
        <w:ind w:right="4762"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-учебная экскурсия; </w:t>
      </w:r>
    </w:p>
    <w:p w:rsidR="006E337F" w:rsidRDefault="007A6D94" w:rsidP="006E337F">
      <w:pPr>
        <w:pStyle w:val="Style6"/>
        <w:widowControl/>
        <w:spacing w:line="360" w:lineRule="auto"/>
        <w:ind w:right="4762" w:firstLine="709"/>
        <w:jc w:val="both"/>
        <w:rPr>
          <w:rStyle w:val="FontStyle15"/>
        </w:rPr>
      </w:pPr>
      <w:r w:rsidRPr="006E337F">
        <w:rPr>
          <w:rStyle w:val="FontStyle15"/>
        </w:rPr>
        <w:t>-устный литературный журнал;</w:t>
      </w:r>
    </w:p>
    <w:p w:rsidR="004A12E5" w:rsidRPr="006E337F" w:rsidRDefault="007A6D94" w:rsidP="006E337F">
      <w:pPr>
        <w:pStyle w:val="Style6"/>
        <w:widowControl/>
        <w:spacing w:line="360" w:lineRule="auto"/>
        <w:ind w:right="4762" w:firstLine="709"/>
        <w:jc w:val="both"/>
        <w:rPr>
          <w:rStyle w:val="FontStyle15"/>
        </w:rPr>
      </w:pPr>
      <w:r w:rsidRPr="006E337F">
        <w:rPr>
          <w:rStyle w:val="FontStyle15"/>
        </w:rPr>
        <w:t xml:space="preserve"> -инсценировки на уроке;</w:t>
      </w: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-литературно-познавательные игры, викторины.</w:t>
      </w:r>
    </w:p>
    <w:p w:rsidR="004A12E5" w:rsidRPr="006E337F" w:rsidRDefault="004A12E5" w:rsidP="006E337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Pr="006E337F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t>Диалоговый характер обучения, гд</w:t>
      </w:r>
      <w:r w:rsidR="00185040">
        <w:rPr>
          <w:rStyle w:val="FontStyle15"/>
        </w:rPr>
        <w:t>е общение является неформальным</w:t>
      </w:r>
      <w:r w:rsidRPr="006E337F">
        <w:rPr>
          <w:rStyle w:val="FontStyle15"/>
        </w:rPr>
        <w:t>,</w:t>
      </w:r>
      <w:r w:rsidR="00185040">
        <w:rPr>
          <w:rStyle w:val="FontStyle15"/>
        </w:rPr>
        <w:t xml:space="preserve"> </w:t>
      </w:r>
      <w:r w:rsidRPr="006E337F">
        <w:rPr>
          <w:rStyle w:val="FontStyle15"/>
        </w:rPr>
        <w:t>пр</w:t>
      </w:r>
      <w:r w:rsidR="00185040">
        <w:rPr>
          <w:rStyle w:val="FontStyle15"/>
        </w:rPr>
        <w:t>иводит к развитию речи учащихся</w:t>
      </w:r>
      <w:bookmarkStart w:id="0" w:name="_GoBack"/>
      <w:bookmarkEnd w:id="0"/>
      <w:r w:rsidRPr="006E337F">
        <w:rPr>
          <w:rStyle w:val="FontStyle15"/>
        </w:rPr>
        <w:t xml:space="preserve">, а не только </w:t>
      </w:r>
      <w:r w:rsidRPr="006E337F">
        <w:rPr>
          <w:rStyle w:val="FontStyle17"/>
        </w:rPr>
        <w:t xml:space="preserve">к </w:t>
      </w:r>
      <w:r w:rsidRPr="006E337F">
        <w:rPr>
          <w:rStyle w:val="FontStyle15"/>
        </w:rPr>
        <w:t xml:space="preserve">формированию речевых </w:t>
      </w:r>
      <w:r w:rsidR="006E337F">
        <w:rPr>
          <w:rStyle w:val="FontStyle15"/>
        </w:rPr>
        <w:t>навыков. Речь учащихся свободна</w:t>
      </w:r>
      <w:r w:rsidRPr="006E337F">
        <w:rPr>
          <w:rStyle w:val="FontStyle15"/>
        </w:rPr>
        <w:t>, естественна, они обм</w:t>
      </w:r>
      <w:r w:rsidR="006E337F">
        <w:rPr>
          <w:rStyle w:val="FontStyle15"/>
        </w:rPr>
        <w:t>ениваются не только информацией</w:t>
      </w:r>
      <w:r w:rsidRPr="006E337F">
        <w:rPr>
          <w:rStyle w:val="FontStyle15"/>
        </w:rPr>
        <w:t>, но и своими мыслями, чувствами.</w:t>
      </w:r>
    </w:p>
    <w:p w:rsidR="004A12E5" w:rsidRPr="006E337F" w:rsidRDefault="004A12E5" w:rsidP="006E337F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A12E5" w:rsidRDefault="007A6D94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  <w:r w:rsidRPr="006E337F">
        <w:rPr>
          <w:rStyle w:val="FontStyle15"/>
        </w:rPr>
        <w:lastRenderedPageBreak/>
        <w:t>Стремление оптимально соединить обучающую и воспиты</w:t>
      </w:r>
      <w:r w:rsidR="006E337F">
        <w:rPr>
          <w:rStyle w:val="FontStyle15"/>
        </w:rPr>
        <w:t>вающую функции урока литературы</w:t>
      </w:r>
      <w:r w:rsidRPr="006E337F">
        <w:rPr>
          <w:rStyle w:val="FontStyle15"/>
        </w:rPr>
        <w:t xml:space="preserve">, «впрячь в одну телегу коня и трепетную лань» требует осторожности от учителя: не уклоняться в сторону окололитературных </w:t>
      </w:r>
      <w:r w:rsidR="006E337F">
        <w:rPr>
          <w:rStyle w:val="FontStyle15"/>
        </w:rPr>
        <w:t>разговоров о жизни, забыв о том</w:t>
      </w:r>
      <w:r w:rsidRPr="006E337F">
        <w:rPr>
          <w:rStyle w:val="FontStyle15"/>
        </w:rPr>
        <w:t>, что общение должно быть обучающим.</w:t>
      </w: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6E337F" w:rsidRDefault="006E337F" w:rsidP="006E337F">
      <w:pPr>
        <w:pStyle w:val="Style6"/>
        <w:widowControl/>
        <w:spacing w:line="360" w:lineRule="auto"/>
        <w:ind w:firstLine="709"/>
        <w:jc w:val="both"/>
        <w:rPr>
          <w:rStyle w:val="FontStyle15"/>
        </w:rPr>
      </w:pPr>
    </w:p>
    <w:p w:rsidR="0058093F" w:rsidRPr="006E337F" w:rsidRDefault="0058093F" w:rsidP="00B44A6B">
      <w:pPr>
        <w:pStyle w:val="Style12"/>
        <w:widowControl/>
        <w:spacing w:line="360" w:lineRule="auto"/>
        <w:jc w:val="both"/>
        <w:rPr>
          <w:rStyle w:val="FontStyle20"/>
          <w:sz w:val="28"/>
          <w:szCs w:val="28"/>
        </w:rPr>
      </w:pPr>
    </w:p>
    <w:sectPr w:rsidR="0058093F" w:rsidRPr="006E337F" w:rsidSect="00185040">
      <w:type w:val="continuous"/>
      <w:pgSz w:w="11905" w:h="16837"/>
      <w:pgMar w:top="1194" w:right="1132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FE" w:rsidRDefault="009D59FE">
      <w:r>
        <w:separator/>
      </w:r>
    </w:p>
  </w:endnote>
  <w:endnote w:type="continuationSeparator" w:id="0">
    <w:p w:rsidR="009D59FE" w:rsidRDefault="009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FE" w:rsidRDefault="009D59FE">
      <w:r>
        <w:separator/>
      </w:r>
    </w:p>
  </w:footnote>
  <w:footnote w:type="continuationSeparator" w:id="0">
    <w:p w:rsidR="009D59FE" w:rsidRDefault="009D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93F"/>
    <w:rsid w:val="00185040"/>
    <w:rsid w:val="004A12E5"/>
    <w:rsid w:val="004C6D74"/>
    <w:rsid w:val="0058093F"/>
    <w:rsid w:val="006E337F"/>
    <w:rsid w:val="007A6D94"/>
    <w:rsid w:val="009D59FE"/>
    <w:rsid w:val="00B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56" w:lineRule="exact"/>
      <w:ind w:hanging="2064"/>
    </w:pPr>
  </w:style>
  <w:style w:type="paragraph" w:customStyle="1" w:styleId="Style2">
    <w:name w:val="Style2"/>
    <w:basedOn w:val="a"/>
    <w:uiPriority w:val="99"/>
    <w:pPr>
      <w:spacing w:line="365" w:lineRule="exact"/>
      <w:ind w:firstLine="398"/>
    </w:pPr>
  </w:style>
  <w:style w:type="paragraph" w:customStyle="1" w:styleId="Style3">
    <w:name w:val="Style3"/>
    <w:basedOn w:val="a"/>
    <w:uiPriority w:val="99"/>
    <w:pPr>
      <w:spacing w:line="370" w:lineRule="exact"/>
      <w:ind w:firstLine="23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70" w:lineRule="exact"/>
      <w:jc w:val="both"/>
    </w:pPr>
  </w:style>
  <w:style w:type="paragraph" w:customStyle="1" w:styleId="Style6">
    <w:name w:val="Style6"/>
    <w:basedOn w:val="a"/>
    <w:uiPriority w:val="99"/>
    <w:pPr>
      <w:spacing w:line="370" w:lineRule="exact"/>
    </w:pPr>
  </w:style>
  <w:style w:type="paragraph" w:customStyle="1" w:styleId="Style7">
    <w:name w:val="Style7"/>
    <w:basedOn w:val="a"/>
    <w:uiPriority w:val="99"/>
    <w:pPr>
      <w:spacing w:line="278" w:lineRule="exact"/>
      <w:ind w:firstLine="125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5" w:lineRule="exact"/>
      <w:ind w:firstLine="187"/>
    </w:pPr>
  </w:style>
  <w:style w:type="paragraph" w:customStyle="1" w:styleId="Style10">
    <w:name w:val="Style10"/>
    <w:basedOn w:val="a"/>
    <w:uiPriority w:val="99"/>
    <w:pPr>
      <w:spacing w:line="276" w:lineRule="exact"/>
      <w:ind w:firstLine="115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8" w:lineRule="exact"/>
    </w:p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2013-11-24T07:09:00Z</dcterms:created>
  <dcterms:modified xsi:type="dcterms:W3CDTF">2013-11-24T12:04:00Z</dcterms:modified>
</cp:coreProperties>
</file>