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58" w:tblpY="1552"/>
        <w:tblW w:w="15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7"/>
        <w:gridCol w:w="470"/>
        <w:gridCol w:w="1085"/>
        <w:gridCol w:w="682"/>
        <w:gridCol w:w="3970"/>
        <w:gridCol w:w="3811"/>
        <w:gridCol w:w="1483"/>
        <w:gridCol w:w="1330"/>
        <w:gridCol w:w="1215"/>
        <w:gridCol w:w="1182"/>
      </w:tblGrid>
      <w:tr w:rsidR="00936AE4" w:rsidTr="00936AE4">
        <w:trPr>
          <w:trHeight w:val="25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AE4" w:rsidRPr="00936AE4" w:rsidRDefault="00936AE4" w:rsidP="00936AE4">
            <w:pPr>
              <w:pStyle w:val="20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936A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20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936A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2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16"/>
                <w:szCs w:val="16"/>
              </w:rPr>
            </w:pPr>
            <w:r w:rsidRPr="00936A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1"/>
              <w:shd w:val="clear" w:color="auto" w:fill="auto"/>
              <w:spacing w:line="240" w:lineRule="auto"/>
              <w:ind w:left="320"/>
              <w:rPr>
                <w:b/>
                <w:sz w:val="16"/>
                <w:szCs w:val="16"/>
              </w:rPr>
            </w:pPr>
            <w:r w:rsidRPr="00936AE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20"/>
              <w:shd w:val="clear" w:color="auto" w:fill="auto"/>
              <w:spacing w:line="240" w:lineRule="auto"/>
              <w:ind w:left="1960"/>
              <w:rPr>
                <w:rFonts w:ascii="Times New Roman" w:hAnsi="Times New Roman" w:cs="Times New Roman"/>
                <w:sz w:val="16"/>
                <w:szCs w:val="16"/>
              </w:rPr>
            </w:pPr>
            <w:r w:rsidRPr="00936A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20"/>
              <w:shd w:val="clear" w:color="auto" w:fill="auto"/>
              <w:spacing w:line="240" w:lineRule="auto"/>
              <w:ind w:left="1900"/>
              <w:rPr>
                <w:rFonts w:ascii="Times New Roman" w:hAnsi="Times New Roman" w:cs="Times New Roman"/>
                <w:sz w:val="16"/>
                <w:szCs w:val="16"/>
              </w:rPr>
            </w:pPr>
            <w:r w:rsidRPr="00936A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20"/>
              <w:shd w:val="clear" w:color="auto" w:fill="auto"/>
              <w:spacing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936A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20"/>
              <w:shd w:val="clear" w:color="auto" w:fill="auto"/>
              <w:spacing w:line="240" w:lineRule="auto"/>
              <w:ind w:left="620"/>
              <w:rPr>
                <w:rFonts w:ascii="Times New Roman" w:hAnsi="Times New Roman" w:cs="Times New Roman"/>
                <w:sz w:val="16"/>
                <w:szCs w:val="16"/>
              </w:rPr>
            </w:pPr>
            <w:r w:rsidRPr="00936A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AE4" w:rsidRPr="00936AE4" w:rsidRDefault="00936AE4" w:rsidP="00936A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6AE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AE4" w:rsidRPr="00936AE4" w:rsidRDefault="00936AE4" w:rsidP="00936A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6AE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936AE4" w:rsidTr="00936AE4">
        <w:trPr>
          <w:trHeight w:val="24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AE4" w:rsidRPr="00936AE4" w:rsidRDefault="00936AE4" w:rsidP="00936AE4">
            <w:pPr>
              <w:pStyle w:val="1"/>
              <w:shd w:val="clear" w:color="auto" w:fill="auto"/>
              <w:spacing w:line="240" w:lineRule="auto"/>
              <w:ind w:left="18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1"/>
              <w:shd w:val="clear" w:color="auto" w:fill="auto"/>
              <w:spacing w:line="240" w:lineRule="auto"/>
              <w:ind w:left="180"/>
            </w:pPr>
            <w:r w:rsidRPr="00936AE4">
              <w:t>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1"/>
              <w:shd w:val="clear" w:color="auto" w:fill="auto"/>
              <w:spacing w:line="211" w:lineRule="exact"/>
              <w:ind w:left="60"/>
            </w:pPr>
            <w:r w:rsidRPr="00936AE4">
              <w:t>Два пись</w:t>
            </w:r>
            <w:r w:rsidRPr="00936AE4">
              <w:softHyphen/>
              <w:t>ма и два объяс</w:t>
            </w:r>
            <w:r w:rsidRPr="00936AE4">
              <w:softHyphen/>
              <w:t>нения. Анализ эпизодов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1"/>
              <w:shd w:val="clear" w:color="auto" w:fill="auto"/>
              <w:spacing w:line="211" w:lineRule="exact"/>
              <w:jc w:val="both"/>
            </w:pPr>
            <w:r w:rsidRPr="00936AE4">
              <w:t>Урок- прак</w:t>
            </w:r>
            <w:r w:rsidRPr="00936AE4">
              <w:softHyphen/>
              <w:t>тикум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1"/>
              <w:shd w:val="clear" w:color="auto" w:fill="auto"/>
              <w:spacing w:line="211" w:lineRule="exact"/>
              <w:ind w:left="60"/>
            </w:pPr>
            <w:r w:rsidRPr="00936AE4">
              <w:t>Анализ писем Татьяны к Онегину и Онеги</w:t>
            </w:r>
            <w:r w:rsidRPr="00936AE4">
              <w:softHyphen/>
              <w:t>на к Татьяне. Значение писем в раскрытии внутреннего мира героев. Непосредствен</w:t>
            </w:r>
            <w:r w:rsidRPr="00936AE4">
              <w:softHyphen/>
              <w:t>ность чувств в письме Татьяны. Пробудив</w:t>
            </w:r>
            <w:r w:rsidRPr="00936AE4">
              <w:softHyphen/>
              <w:t>шаяся душа в письме Онегина. Индивидуа</w:t>
            </w:r>
            <w:r w:rsidRPr="00936AE4">
              <w:softHyphen/>
              <w:t>лизация языка, богатство образных средств в письмах. Анализ эпизодов объяснения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1"/>
              <w:shd w:val="clear" w:color="auto" w:fill="auto"/>
              <w:spacing w:line="211" w:lineRule="exact"/>
              <w:ind w:left="60"/>
            </w:pPr>
            <w:r w:rsidRPr="00936AE4">
              <w:rPr>
                <w:rStyle w:val="a5"/>
              </w:rPr>
              <w:t>Знать:</w:t>
            </w:r>
            <w:r w:rsidRPr="00936AE4">
              <w:t xml:space="preserve"> содержание писем Татьяны и Оне</w:t>
            </w:r>
            <w:r w:rsidRPr="00936AE4">
              <w:softHyphen/>
              <w:t>гина; текст одного из писем наизусть, план анализа текста.</w:t>
            </w:r>
          </w:p>
          <w:p w:rsidR="00936AE4" w:rsidRPr="00936AE4" w:rsidRDefault="00936AE4" w:rsidP="00936AE4">
            <w:pPr>
              <w:pStyle w:val="1"/>
              <w:shd w:val="clear" w:color="auto" w:fill="auto"/>
              <w:spacing w:line="211" w:lineRule="exact"/>
              <w:ind w:left="60"/>
            </w:pPr>
            <w:r w:rsidRPr="00936AE4">
              <w:rPr>
                <w:rStyle w:val="a5"/>
              </w:rPr>
              <w:t>Понимать:</w:t>
            </w:r>
            <w:r w:rsidRPr="00936AE4">
              <w:t xml:space="preserve"> роль писем и сцен объяснения в раскрытии внутреннего мира героев; отношение автора к письмам Татьяны и Онегина; роль изобразительно-вырази</w:t>
            </w:r>
            <w:r w:rsidRPr="00936AE4">
              <w:softHyphen/>
              <w:t xml:space="preserve">тельных средств в текстах писем. </w:t>
            </w:r>
            <w:r w:rsidRPr="00936AE4">
              <w:rPr>
                <w:rStyle w:val="a5"/>
              </w:rPr>
              <w:t>Уметь:</w:t>
            </w:r>
            <w:r w:rsidRPr="00936AE4">
              <w:t xml:space="preserve"> выразительно читать письма на</w:t>
            </w:r>
            <w:r w:rsidRPr="00936AE4">
              <w:softHyphen/>
              <w:t>изусть; анализировать эпизоды; давать со</w:t>
            </w:r>
            <w:r w:rsidRPr="00936AE4">
              <w:softHyphen/>
              <w:t>поставительную характеристику писем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1"/>
              <w:shd w:val="clear" w:color="auto" w:fill="auto"/>
              <w:spacing w:line="211" w:lineRule="exact"/>
              <w:ind w:left="80"/>
            </w:pPr>
            <w:r w:rsidRPr="00936AE4">
              <w:t>Выразитель</w:t>
            </w:r>
            <w:r w:rsidRPr="00936AE4">
              <w:softHyphen/>
              <w:t>ное чтение наизусть, ана</w:t>
            </w:r>
            <w:r w:rsidRPr="00936AE4">
              <w:softHyphen/>
              <w:t>лиз эпизодов объяснения ге</w:t>
            </w:r>
            <w:r w:rsidRPr="00936AE4">
              <w:softHyphen/>
              <w:t>роев, вопросы и задания 8 (2), 5 (2-3) (с. 248)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1"/>
              <w:shd w:val="clear" w:color="auto" w:fill="auto"/>
              <w:spacing w:line="211" w:lineRule="exact"/>
              <w:ind w:left="60"/>
            </w:pPr>
            <w:r w:rsidRPr="00936AE4">
              <w:t>Выразитель</w:t>
            </w:r>
            <w:r w:rsidRPr="00936AE4">
              <w:softHyphen/>
              <w:t>ное чтение наизусть лирических отступлений (по выбору), вопросы 4,6, 15 (с. 248-249)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AE4" w:rsidRDefault="00860F98" w:rsidP="00936AE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1.6</w:t>
            </w:r>
          </w:p>
          <w:p w:rsidR="00860F98" w:rsidRDefault="00860F98" w:rsidP="00936AE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1.7</w:t>
            </w:r>
          </w:p>
          <w:p w:rsidR="00860F98" w:rsidRDefault="00860F98" w:rsidP="00936AE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5.7</w:t>
            </w:r>
          </w:p>
          <w:p w:rsidR="00860F98" w:rsidRPr="00860F98" w:rsidRDefault="00860F98" w:rsidP="00936AE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AE4" w:rsidRDefault="00860F98" w:rsidP="00936AE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1.2</w:t>
            </w:r>
          </w:p>
          <w:p w:rsidR="00860F98" w:rsidRDefault="00860F98" w:rsidP="00936AE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2.1</w:t>
            </w:r>
          </w:p>
          <w:p w:rsidR="00860F98" w:rsidRDefault="00860F98" w:rsidP="00936AE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2.2</w:t>
            </w:r>
          </w:p>
          <w:p w:rsidR="00860F98" w:rsidRDefault="00860F98" w:rsidP="00936AE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2.5</w:t>
            </w:r>
          </w:p>
          <w:p w:rsidR="00860F98" w:rsidRPr="00936AE4" w:rsidRDefault="00860F98" w:rsidP="00936AE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2.6</w:t>
            </w:r>
          </w:p>
        </w:tc>
      </w:tr>
      <w:tr w:rsidR="00936AE4" w:rsidTr="00936AE4">
        <w:trPr>
          <w:trHeight w:val="26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AE4" w:rsidRPr="00936AE4" w:rsidRDefault="00936AE4" w:rsidP="00936AE4">
            <w:pPr>
              <w:pStyle w:val="1"/>
              <w:shd w:val="clear" w:color="auto" w:fill="auto"/>
              <w:spacing w:line="240" w:lineRule="auto"/>
              <w:ind w:left="18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1"/>
              <w:shd w:val="clear" w:color="auto" w:fill="auto"/>
              <w:spacing w:line="240" w:lineRule="auto"/>
              <w:ind w:left="180"/>
            </w:pPr>
            <w:r w:rsidRPr="00936AE4">
              <w:t>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1"/>
              <w:shd w:val="clear" w:color="auto" w:fill="auto"/>
              <w:spacing w:line="211" w:lineRule="exact"/>
              <w:ind w:left="60"/>
            </w:pPr>
            <w:r w:rsidRPr="00936AE4">
              <w:t>Автор в романе А.С. Пуш</w:t>
            </w:r>
            <w:r w:rsidRPr="00936AE4">
              <w:softHyphen/>
              <w:t>кина «Евгений Онегин»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860F98" w:rsidP="00936AE4">
            <w:pPr>
              <w:pStyle w:val="1"/>
              <w:shd w:val="clear" w:color="auto" w:fill="auto"/>
              <w:spacing w:line="211" w:lineRule="exact"/>
              <w:jc w:val="both"/>
            </w:pPr>
            <w:r>
              <w:t>Урок изуче</w:t>
            </w:r>
            <w:r>
              <w:softHyphen/>
              <w:t>ния н</w:t>
            </w:r>
            <w:r w:rsidR="00936AE4" w:rsidRPr="00936AE4">
              <w:t>о- вого мате</w:t>
            </w:r>
            <w:r w:rsidR="00936AE4" w:rsidRPr="00936AE4">
              <w:softHyphen/>
              <w:t>риала (лек</w:t>
            </w:r>
            <w:r w:rsidR="00936AE4" w:rsidRPr="00936AE4">
              <w:softHyphen/>
              <w:t>ция), урок- беседа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1"/>
              <w:shd w:val="clear" w:color="auto" w:fill="auto"/>
              <w:spacing w:line="211" w:lineRule="exact"/>
              <w:jc w:val="both"/>
            </w:pPr>
            <w:r w:rsidRPr="00936AE4">
              <w:t>Автор как идейно-композиционный и ли</w:t>
            </w:r>
            <w:r w:rsidRPr="00936AE4">
              <w:softHyphen/>
              <w:t>рический центр романа. Язык романа. Про</w:t>
            </w:r>
            <w:r w:rsidRPr="00936AE4">
              <w:softHyphen/>
              <w:t>стота языка, искренность и глубина чувств и мыслей в лирических отступлениях. Роль лирических отступлений в придании повест</w:t>
            </w:r>
            <w:r w:rsidRPr="00936AE4">
              <w:softHyphen/>
              <w:t>вованию достоверности. Отношение автора к героям и их поступкам. Авторская ирония. Описания природы и их роль в романе. Ху</w:t>
            </w:r>
            <w:r w:rsidRPr="00936AE4">
              <w:softHyphen/>
              <w:t>дожественные функции эпиграфов в романе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1"/>
              <w:shd w:val="clear" w:color="auto" w:fill="auto"/>
              <w:spacing w:line="211" w:lineRule="exact"/>
              <w:jc w:val="both"/>
            </w:pPr>
            <w:r w:rsidRPr="00936AE4">
              <w:rPr>
                <w:rStyle w:val="a5"/>
              </w:rPr>
              <w:t>Знать:</w:t>
            </w:r>
            <w:r w:rsidRPr="00936AE4">
              <w:t xml:space="preserve"> сюжет и содержание романа; тео</w:t>
            </w:r>
            <w:r w:rsidRPr="00936AE4">
              <w:softHyphen/>
              <w:t>ретико-литературные понятия</w:t>
            </w:r>
            <w:r w:rsidRPr="00936AE4">
              <w:rPr>
                <w:rStyle w:val="a6"/>
              </w:rPr>
              <w:t xml:space="preserve"> автор, ли</w:t>
            </w:r>
            <w:r w:rsidRPr="00936AE4">
              <w:rPr>
                <w:rStyle w:val="a6"/>
              </w:rPr>
              <w:softHyphen/>
              <w:t xml:space="preserve">рический герои, лирические отступления. </w:t>
            </w:r>
            <w:r w:rsidRPr="00936AE4">
              <w:rPr>
                <w:rStyle w:val="a5"/>
              </w:rPr>
              <w:t>Понимать:</w:t>
            </w:r>
            <w:r w:rsidRPr="00936AE4">
              <w:t xml:space="preserve"> значение лирических отступ</w:t>
            </w:r>
            <w:r w:rsidRPr="00936AE4">
              <w:softHyphen/>
              <w:t>лений в раскрытии идеи романа; роль образов природы, изобразительно-выра- зительных средств в лирических отступле</w:t>
            </w:r>
            <w:r w:rsidRPr="00936AE4">
              <w:softHyphen/>
              <w:t xml:space="preserve">ниях; отношение автора к героям; смысл эпиграфов к роману и к отдельным главам. </w:t>
            </w:r>
            <w:r w:rsidRPr="00936AE4">
              <w:rPr>
                <w:rStyle w:val="a5"/>
              </w:rPr>
              <w:t>Уметь:</w:t>
            </w:r>
            <w:r w:rsidRPr="00936AE4">
              <w:t xml:space="preserve"> прослеживать развитие образа ав</w:t>
            </w:r>
            <w:r w:rsidRPr="00936AE4">
              <w:softHyphen/>
              <w:t>тора в романе; выразительно читать лири</w:t>
            </w:r>
            <w:r w:rsidRPr="00936AE4">
              <w:softHyphen/>
              <w:t>ческие отступления наизусть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1"/>
              <w:shd w:val="clear" w:color="auto" w:fill="auto"/>
              <w:spacing w:line="211" w:lineRule="exact"/>
              <w:jc w:val="both"/>
            </w:pPr>
            <w:r w:rsidRPr="00936AE4">
              <w:t>Выразитель</w:t>
            </w:r>
            <w:r w:rsidRPr="00936AE4">
              <w:softHyphen/>
              <w:t>ное чтение наизусть, ха</w:t>
            </w:r>
            <w:r w:rsidRPr="00936AE4">
              <w:softHyphen/>
              <w:t>рактеристика образа автора, вопросы 4, 6, 15 (с. 248-249)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1"/>
              <w:shd w:val="clear" w:color="auto" w:fill="auto"/>
              <w:spacing w:line="211" w:lineRule="exact"/>
              <w:ind w:left="60"/>
            </w:pPr>
            <w:r w:rsidRPr="00936AE4">
              <w:t>Поиск при</w:t>
            </w:r>
            <w:r w:rsidRPr="00936AE4">
              <w:softHyphen/>
              <w:t>меров ото</w:t>
            </w:r>
            <w:r w:rsidRPr="00936AE4">
              <w:softHyphen/>
              <w:t>бражения пушкин</w:t>
            </w:r>
            <w:r w:rsidRPr="00936AE4">
              <w:softHyphen/>
              <w:t>ской эпохи в романе, вопросы и за</w:t>
            </w:r>
            <w:r w:rsidRPr="00936AE4">
              <w:softHyphen/>
              <w:t>дания 10, 16 (с. 248-249)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AE4" w:rsidRDefault="00860F98" w:rsidP="00936A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  <w:p w:rsidR="00860F98" w:rsidRDefault="00860F98" w:rsidP="00936A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  <w:p w:rsidR="00860F98" w:rsidRDefault="00860F98" w:rsidP="00936A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860F98" w:rsidRPr="00936AE4" w:rsidRDefault="00860F98" w:rsidP="00936A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AE4" w:rsidRDefault="00860F98" w:rsidP="00936A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  <w:p w:rsidR="00860F98" w:rsidRDefault="00860F98" w:rsidP="00936A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  <w:p w:rsidR="00860F98" w:rsidRDefault="00860F98" w:rsidP="00936A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860F98" w:rsidRDefault="00860F98" w:rsidP="00936A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860F98" w:rsidRPr="00936AE4" w:rsidRDefault="00860F98" w:rsidP="00936A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</w:tr>
      <w:tr w:rsidR="00936AE4" w:rsidTr="00936AE4">
        <w:trPr>
          <w:trHeight w:val="435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AE4" w:rsidRPr="00936AE4" w:rsidRDefault="00936AE4" w:rsidP="00936AE4">
            <w:pPr>
              <w:pStyle w:val="1"/>
              <w:shd w:val="clear" w:color="auto" w:fill="auto"/>
              <w:spacing w:line="240" w:lineRule="auto"/>
              <w:ind w:left="18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1"/>
              <w:shd w:val="clear" w:color="auto" w:fill="auto"/>
              <w:spacing w:line="240" w:lineRule="auto"/>
              <w:ind w:left="180"/>
            </w:pPr>
            <w:r w:rsidRPr="00936AE4">
              <w:t>37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1"/>
              <w:shd w:val="clear" w:color="auto" w:fill="auto"/>
              <w:spacing w:line="211" w:lineRule="exact"/>
              <w:jc w:val="both"/>
            </w:pPr>
            <w:r w:rsidRPr="00936AE4">
              <w:t>Пушкин</w:t>
            </w:r>
            <w:r w:rsidRPr="00936AE4">
              <w:softHyphen/>
              <w:t>ская эпоха в романе «Евгений Онегин»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1"/>
              <w:shd w:val="clear" w:color="auto" w:fill="auto"/>
              <w:spacing w:line="211" w:lineRule="exact"/>
              <w:jc w:val="both"/>
            </w:pPr>
            <w:r w:rsidRPr="00936AE4">
              <w:t>Урок- семи</w:t>
            </w:r>
            <w:r w:rsidRPr="00936AE4">
              <w:softHyphen/>
              <w:t>нар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1"/>
              <w:shd w:val="clear" w:color="auto" w:fill="auto"/>
              <w:spacing w:line="211" w:lineRule="exact"/>
              <w:ind w:left="60"/>
            </w:pPr>
            <w:r w:rsidRPr="00936AE4">
              <w:t>Отражение исторической эпохи в романе «Евгений Онегин». Роман «Евгений Оне</w:t>
            </w:r>
            <w:r w:rsidRPr="00936AE4">
              <w:softHyphen/>
              <w:t>гин» как энциклопедия русской жизни. Петербургское, московское и провинци</w:t>
            </w:r>
            <w:r w:rsidRPr="00936AE4">
              <w:softHyphen/>
              <w:t>альное дворянство. Дворянский домашний быт, светский круг, патриархальный уклад дворянских усадеб. Картины природы. Картины жизни простого народа. Ведущие тенденции жизни русского общества, духов</w:t>
            </w:r>
            <w:r w:rsidRPr="00936AE4">
              <w:softHyphen/>
              <w:t>ные переживания современников в образе автора. Своеобразие романа (необычность композиции, отсутствие романных штам</w:t>
            </w:r>
            <w:r w:rsidRPr="00936AE4">
              <w:softHyphen/>
              <w:t>пов, реализм, саморазвитие характеров). Ре</w:t>
            </w:r>
            <w:r w:rsidRPr="00936AE4">
              <w:softHyphen/>
              <w:t>альное и условное пространство романа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30"/>
              <w:shd w:val="clear" w:color="auto" w:fill="auto"/>
            </w:pPr>
            <w:r w:rsidRPr="00936AE4">
              <w:rPr>
                <w:rStyle w:val="31"/>
              </w:rPr>
              <w:t>Знать:</w:t>
            </w:r>
            <w:r w:rsidRPr="00936AE4">
              <w:rPr>
                <w:rStyle w:val="32"/>
              </w:rPr>
              <w:t xml:space="preserve"> сюжет и содержание романа; тео</w:t>
            </w:r>
            <w:r w:rsidRPr="00936AE4">
              <w:rPr>
                <w:rStyle w:val="32"/>
              </w:rPr>
              <w:softHyphen/>
              <w:t>ретико-литературные понятия</w:t>
            </w:r>
            <w:r w:rsidRPr="00936AE4">
              <w:t xml:space="preserve"> реализм, са</w:t>
            </w:r>
            <w:r w:rsidRPr="00936AE4">
              <w:softHyphen/>
              <w:t>моразвитие характеров, реальное</w:t>
            </w:r>
            <w:r w:rsidRPr="00936AE4">
              <w:rPr>
                <w:rStyle w:val="32"/>
              </w:rPr>
              <w:t xml:space="preserve"> и</w:t>
            </w:r>
            <w:r w:rsidRPr="00936AE4">
              <w:t xml:space="preserve"> условное пространство.</w:t>
            </w:r>
          </w:p>
          <w:p w:rsidR="00936AE4" w:rsidRPr="00936AE4" w:rsidRDefault="00936AE4" w:rsidP="00936AE4">
            <w:pPr>
              <w:pStyle w:val="1"/>
              <w:shd w:val="clear" w:color="auto" w:fill="auto"/>
              <w:spacing w:line="211" w:lineRule="exact"/>
              <w:ind w:left="60"/>
            </w:pPr>
            <w:r w:rsidRPr="00936AE4">
              <w:rPr>
                <w:rStyle w:val="a5"/>
              </w:rPr>
              <w:t>Понимать:</w:t>
            </w:r>
            <w:r w:rsidRPr="00936AE4">
              <w:t xml:space="preserve"> в чем своеобразие романа; за</w:t>
            </w:r>
            <w:r w:rsidRPr="00936AE4">
              <w:softHyphen/>
              <w:t>слугу А.С. Пушкина в создании первого русского реалистического романа и изо</w:t>
            </w:r>
            <w:r w:rsidRPr="00936AE4">
              <w:softHyphen/>
              <w:t>бражении в романе целой исторической эпохи.</w:t>
            </w:r>
          </w:p>
          <w:p w:rsidR="00936AE4" w:rsidRPr="00936AE4" w:rsidRDefault="00936AE4" w:rsidP="00936AE4">
            <w:pPr>
              <w:pStyle w:val="1"/>
              <w:shd w:val="clear" w:color="auto" w:fill="auto"/>
              <w:spacing w:line="211" w:lineRule="exact"/>
              <w:ind w:left="60"/>
            </w:pPr>
            <w:r w:rsidRPr="00936AE4">
              <w:rPr>
                <w:rStyle w:val="a5"/>
              </w:rPr>
              <w:t>Уметь:</w:t>
            </w:r>
            <w:r w:rsidRPr="00936AE4">
              <w:t xml:space="preserve"> выделять приметы пушкинской эпохи в романе, характеризовать их; да</w:t>
            </w:r>
            <w:r w:rsidRPr="00936AE4">
              <w:softHyphen/>
              <w:t>вать сопоставительные характеристики (Петербург — деревня, Петербург — Мо</w:t>
            </w:r>
            <w:r w:rsidRPr="00936AE4">
              <w:softHyphen/>
              <w:t>сква, светские салоны — картины сельской жизни и т. д.)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1"/>
              <w:shd w:val="clear" w:color="auto" w:fill="auto"/>
              <w:spacing w:line="211" w:lineRule="exact"/>
              <w:ind w:left="80"/>
            </w:pPr>
            <w:r w:rsidRPr="00936AE4">
              <w:t>Характери</w:t>
            </w:r>
            <w:r w:rsidRPr="00936AE4">
              <w:softHyphen/>
              <w:t>стика реалий, изображенных в романе, во</w:t>
            </w:r>
            <w:r w:rsidRPr="00936AE4">
              <w:softHyphen/>
              <w:t>просы и за</w:t>
            </w:r>
            <w:r w:rsidRPr="00936AE4">
              <w:softHyphen/>
              <w:t>дания 10, 16 (с. 248-249)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E4" w:rsidRPr="00936AE4" w:rsidRDefault="00936AE4" w:rsidP="00936AE4">
            <w:pPr>
              <w:pStyle w:val="1"/>
              <w:shd w:val="clear" w:color="auto" w:fill="auto"/>
              <w:spacing w:line="211" w:lineRule="exact"/>
              <w:ind w:left="60"/>
            </w:pPr>
            <w:r w:rsidRPr="00936AE4">
              <w:t>Чтение ста</w:t>
            </w:r>
            <w:r w:rsidRPr="00936AE4">
              <w:softHyphen/>
              <w:t>тьи В.Г. Бе</w:t>
            </w:r>
            <w:r w:rsidRPr="00936AE4">
              <w:softHyphen/>
              <w:t>линского «Сочинения Александра Пушки</w:t>
            </w:r>
            <w:r w:rsidRPr="00936AE4">
              <w:softHyphen/>
              <w:t>на», статьи «В твор</w:t>
            </w:r>
            <w:r w:rsidRPr="00936AE4">
              <w:softHyphen/>
              <w:t>ческой ла</w:t>
            </w:r>
            <w:r w:rsidRPr="00936AE4">
              <w:softHyphen/>
              <w:t>боратории Пушкина» (с. 242-247), вопросы и задания рубрики «Это интересно» (с. 241), во</w:t>
            </w:r>
            <w:r w:rsidRPr="00936AE4">
              <w:softHyphen/>
              <w:t>просы и за</w:t>
            </w:r>
            <w:r w:rsidRPr="00936AE4">
              <w:softHyphen/>
              <w:t>дания 11,14 (с. 248-249)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AE4" w:rsidRDefault="00860F98" w:rsidP="00936A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  <w:p w:rsidR="00860F98" w:rsidRDefault="00860F98" w:rsidP="00936A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860F98" w:rsidRPr="00936AE4" w:rsidRDefault="00860F98" w:rsidP="00936A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AE4" w:rsidRDefault="00860F98" w:rsidP="00936A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  <w:p w:rsidR="00860F98" w:rsidRDefault="00860F98" w:rsidP="00936A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  <w:p w:rsidR="00860F98" w:rsidRDefault="00860F98" w:rsidP="00936A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860F98" w:rsidRDefault="00860F98" w:rsidP="00936A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860F98" w:rsidRPr="00936AE4" w:rsidRDefault="00860F98" w:rsidP="00936A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</w:tr>
    </w:tbl>
    <w:p w:rsidR="00852411" w:rsidRDefault="00852411">
      <w:pPr>
        <w:rPr>
          <w:sz w:val="2"/>
          <w:szCs w:val="2"/>
        </w:rPr>
      </w:pPr>
    </w:p>
    <w:sectPr w:rsidR="00852411" w:rsidSect="003B0533">
      <w:type w:val="continuous"/>
      <w:pgSz w:w="16837" w:h="11905" w:orient="landscape"/>
      <w:pgMar w:top="1082" w:right="515" w:bottom="1010" w:left="34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7D8" w:rsidRDefault="00A007D8">
      <w:r>
        <w:separator/>
      </w:r>
    </w:p>
  </w:endnote>
  <w:endnote w:type="continuationSeparator" w:id="0">
    <w:p w:rsidR="00A007D8" w:rsidRDefault="00A00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7D8" w:rsidRDefault="00A007D8"/>
  </w:footnote>
  <w:footnote w:type="continuationSeparator" w:id="0">
    <w:p w:rsidR="00A007D8" w:rsidRDefault="00A007D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52411"/>
    <w:rsid w:val="003B0533"/>
    <w:rsid w:val="007F3634"/>
    <w:rsid w:val="00827935"/>
    <w:rsid w:val="00852411"/>
    <w:rsid w:val="00860F98"/>
    <w:rsid w:val="00936AE4"/>
    <w:rsid w:val="00971775"/>
    <w:rsid w:val="00A007D8"/>
    <w:rsid w:val="00AB5C29"/>
    <w:rsid w:val="00BB2F54"/>
    <w:rsid w:val="00BD2218"/>
    <w:rsid w:val="00F1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05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053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B053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a4">
    <w:name w:val="Основной текст_"/>
    <w:basedOn w:val="a0"/>
    <w:link w:val="1"/>
    <w:rsid w:val="003B0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Полужирный;Курсив"/>
    <w:basedOn w:val="a4"/>
    <w:rsid w:val="003B053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a6">
    <w:name w:val="Основной текст + Курсив"/>
    <w:basedOn w:val="a4"/>
    <w:rsid w:val="003B05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3B0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 (3) + Полужирный"/>
    <w:basedOn w:val="3"/>
    <w:rsid w:val="003B05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Основной текст (3) + Не курсив"/>
    <w:basedOn w:val="3"/>
    <w:rsid w:val="003B05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20">
    <w:name w:val="Основной текст (2)"/>
    <w:basedOn w:val="a"/>
    <w:link w:val="2"/>
    <w:rsid w:val="003B0533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1">
    <w:name w:val="Основной текст1"/>
    <w:basedOn w:val="a"/>
    <w:link w:val="a4"/>
    <w:rsid w:val="003B05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3B0533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36A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AE4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936A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AE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Rastafa</dc:creator>
  <cp:lastModifiedBy>Alexander</cp:lastModifiedBy>
  <cp:revision>2</cp:revision>
  <dcterms:created xsi:type="dcterms:W3CDTF">2013-09-22T20:40:00Z</dcterms:created>
  <dcterms:modified xsi:type="dcterms:W3CDTF">2013-09-22T20:40:00Z</dcterms:modified>
</cp:coreProperties>
</file>