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495" w:tblpY="830"/>
        <w:tblW w:w="156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0"/>
        <w:gridCol w:w="466"/>
        <w:gridCol w:w="1085"/>
        <w:gridCol w:w="682"/>
        <w:gridCol w:w="3970"/>
        <w:gridCol w:w="3811"/>
        <w:gridCol w:w="1478"/>
        <w:gridCol w:w="1325"/>
        <w:gridCol w:w="951"/>
        <w:gridCol w:w="166"/>
        <w:gridCol w:w="1154"/>
      </w:tblGrid>
      <w:tr w:rsidR="0088424F" w:rsidRPr="0088424F" w:rsidTr="0088424F">
        <w:trPr>
          <w:trHeight w:val="2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424F" w:rsidRPr="0088424F" w:rsidRDefault="0088424F" w:rsidP="0088424F">
            <w:pPr>
              <w:pStyle w:val="20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</w:rPr>
            </w:pPr>
            <w:r w:rsidRPr="00884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20"/>
              <w:shd w:val="clear" w:color="auto" w:fill="auto"/>
              <w:spacing w:line="240" w:lineRule="auto"/>
              <w:ind w:left="18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842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2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</w:rPr>
            </w:pPr>
            <w:r w:rsidRPr="008842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40" w:lineRule="auto"/>
              <w:ind w:left="340"/>
              <w:rPr>
                <w:b/>
                <w:sz w:val="16"/>
                <w:szCs w:val="16"/>
              </w:rPr>
            </w:pPr>
            <w:r w:rsidRPr="0088424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20"/>
              <w:shd w:val="clear" w:color="auto" w:fill="auto"/>
              <w:spacing w:line="240" w:lineRule="auto"/>
              <w:ind w:left="1960"/>
              <w:rPr>
                <w:rFonts w:ascii="Times New Roman" w:hAnsi="Times New Roman" w:cs="Times New Roman"/>
              </w:rPr>
            </w:pPr>
            <w:r w:rsidRPr="008842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20"/>
              <w:shd w:val="clear" w:color="auto" w:fill="auto"/>
              <w:spacing w:line="240" w:lineRule="auto"/>
              <w:ind w:left="1880"/>
              <w:rPr>
                <w:rFonts w:ascii="Times New Roman" w:hAnsi="Times New Roman" w:cs="Times New Roman"/>
              </w:rPr>
            </w:pPr>
            <w:r w:rsidRPr="008842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20"/>
              <w:shd w:val="clear" w:color="auto" w:fill="auto"/>
              <w:spacing w:line="240" w:lineRule="auto"/>
              <w:ind w:left="720"/>
              <w:rPr>
                <w:rFonts w:ascii="Times New Roman" w:hAnsi="Times New Roman" w:cs="Times New Roman"/>
              </w:rPr>
            </w:pPr>
            <w:r w:rsidRPr="008842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20"/>
              <w:shd w:val="clear" w:color="auto" w:fill="auto"/>
              <w:spacing w:line="240" w:lineRule="auto"/>
              <w:ind w:left="620"/>
              <w:rPr>
                <w:rFonts w:ascii="Times New Roman" w:hAnsi="Times New Roman" w:cs="Times New Roman"/>
              </w:rPr>
            </w:pPr>
            <w:r w:rsidRPr="008842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4F" w:rsidRPr="0088424F" w:rsidRDefault="0088424F" w:rsidP="008842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24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4F" w:rsidRPr="0088424F" w:rsidRDefault="0088424F" w:rsidP="008842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24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88424F" w:rsidRPr="0088424F" w:rsidTr="0088424F">
        <w:trPr>
          <w:trHeight w:val="10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424F" w:rsidRPr="0088424F" w:rsidRDefault="0088424F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jc w:val="both"/>
            </w:pPr>
            <w:r w:rsidRPr="0088424F">
              <w:t>монологов: обличение невежества, угодни</w:t>
            </w:r>
            <w:r w:rsidRPr="0088424F">
              <w:softHyphen/>
              <w:t>чества, низкопоклонства. Противопостав</w:t>
            </w:r>
            <w:r w:rsidRPr="0088424F">
              <w:softHyphen/>
              <w:t xml:space="preserve">ление образа Чацкого всему </w:t>
            </w:r>
            <w:proofErr w:type="spellStart"/>
            <w:r w:rsidRPr="0088424F">
              <w:t>фамусовскому</w:t>
            </w:r>
            <w:proofErr w:type="spellEnd"/>
            <w:r w:rsidRPr="0088424F">
              <w:t xml:space="preserve"> обществу. Отражение в пьесе исторического конфликта эпохи. Чацкий и его создатель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ind w:left="60"/>
            </w:pPr>
            <w:r w:rsidRPr="0088424F">
              <w:rPr>
                <w:rStyle w:val="a5"/>
                <w:i w:val="0"/>
              </w:rPr>
              <w:t>Уметь:</w:t>
            </w:r>
            <w:r w:rsidRPr="0088424F">
              <w:t xml:space="preserve"> характеризовать героя и его по</w:t>
            </w:r>
            <w:r w:rsidRPr="0088424F">
              <w:softHyphen/>
              <w:t>ступки; анализировать эпизоды, в которых конфликт Чацкого с обществом проявля</w:t>
            </w:r>
            <w:r w:rsidRPr="0088424F">
              <w:softHyphen/>
              <w:t>ется наиболее остро; объяснять значение устаревших слов и выражений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4F" w:rsidRPr="0088424F" w:rsidRDefault="0088424F" w:rsidP="0088424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4F" w:rsidRPr="0088424F" w:rsidRDefault="0088424F" w:rsidP="0088424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8424F" w:rsidRPr="0088424F" w:rsidTr="0088424F">
        <w:trPr>
          <w:trHeight w:val="23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40" w:lineRule="auto"/>
              <w:ind w:left="18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40" w:lineRule="auto"/>
              <w:ind w:left="180"/>
            </w:pPr>
            <w:r w:rsidRPr="0088424F"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ind w:left="60"/>
            </w:pPr>
            <w:r w:rsidRPr="0088424F">
              <w:t xml:space="preserve">Язык комедии А.С. </w:t>
            </w:r>
            <w:proofErr w:type="spellStart"/>
            <w:r w:rsidRPr="0088424F">
              <w:t>Гри</w:t>
            </w:r>
            <w:r w:rsidRPr="0088424F">
              <w:softHyphen/>
              <w:t>боедова</w:t>
            </w:r>
            <w:proofErr w:type="spellEnd"/>
            <w:r w:rsidRPr="0088424F">
              <w:t xml:space="preserve"> «Горе от ума»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after="600" w:line="206" w:lineRule="exact"/>
              <w:jc w:val="both"/>
            </w:pPr>
            <w:r w:rsidRPr="0088424F">
              <w:t>Урок раз</w:t>
            </w:r>
            <w:r w:rsidRPr="0088424F">
              <w:softHyphen/>
              <w:t>вития речи</w:t>
            </w:r>
          </w:p>
          <w:p w:rsidR="0088424F" w:rsidRPr="0088424F" w:rsidRDefault="0088424F" w:rsidP="0088424F">
            <w:pPr>
              <w:pStyle w:val="1"/>
              <w:shd w:val="clear" w:color="auto" w:fill="auto"/>
              <w:spacing w:before="600" w:line="240" w:lineRule="auto"/>
              <w:ind w:left="340"/>
            </w:pPr>
            <w:r w:rsidRPr="0088424F">
              <w:t>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jc w:val="both"/>
            </w:pPr>
            <w:r w:rsidRPr="0088424F">
              <w:t>Богатство, образность, меткость, остроумие, афористичность языка комедии. Инди</w:t>
            </w:r>
            <w:r w:rsidRPr="0088424F">
              <w:softHyphen/>
              <w:t>видуализация речи героев пьесы. «Разго</w:t>
            </w:r>
            <w:r w:rsidRPr="0088424F">
              <w:softHyphen/>
              <w:t>ворный стих пьесы». Развитие традиций «высокой» комедии, преодоление канонов классицизма. Обучение анализу эпизода. Словарная работа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ind w:left="60"/>
            </w:pPr>
            <w:r w:rsidRPr="0088424F">
              <w:rPr>
                <w:rStyle w:val="a5"/>
                <w:i w:val="0"/>
              </w:rPr>
              <w:t>Знать:</w:t>
            </w:r>
            <w:r w:rsidRPr="0088424F">
              <w:t xml:space="preserve"> крылатые выражения из комедии «Горе от ума».</w:t>
            </w:r>
          </w:p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ind w:left="60"/>
            </w:pPr>
            <w:r w:rsidRPr="0088424F">
              <w:rPr>
                <w:rStyle w:val="a5"/>
                <w:i w:val="0"/>
              </w:rPr>
              <w:t>Понимать:</w:t>
            </w:r>
            <w:r w:rsidRPr="0088424F">
              <w:t xml:space="preserve"> роль просторечных и устарев</w:t>
            </w:r>
            <w:r w:rsidRPr="0088424F">
              <w:softHyphen/>
              <w:t>ших слов в комедии; мастерство автора в создании индивидуальных речевых ха</w:t>
            </w:r>
            <w:r w:rsidRPr="0088424F">
              <w:softHyphen/>
              <w:t>рактеристик, использовании различных слоев лексики.</w:t>
            </w:r>
          </w:p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ind w:left="60"/>
            </w:pPr>
            <w:r w:rsidRPr="0088424F">
              <w:rPr>
                <w:rStyle w:val="a5"/>
                <w:i w:val="0"/>
              </w:rPr>
              <w:t>Уметь:</w:t>
            </w:r>
            <w:r w:rsidRPr="0088424F">
              <w:t xml:space="preserve"> выразительно читать наизусть и анализировать монологи из текста коме</w:t>
            </w:r>
            <w:r w:rsidRPr="0088424F">
              <w:softHyphen/>
              <w:t>дии; объяснять значение крылатых выра</w:t>
            </w:r>
            <w:r w:rsidRPr="0088424F">
              <w:softHyphen/>
              <w:t>жений и устаревших слов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ind w:left="60"/>
            </w:pPr>
            <w:r w:rsidRPr="0088424F">
              <w:t>Выразительное чтение на</w:t>
            </w:r>
            <w:r w:rsidRPr="0088424F">
              <w:softHyphen/>
              <w:t>изусть, анализ монологов, за</w:t>
            </w:r>
            <w:r w:rsidRPr="0088424F">
              <w:softHyphen/>
              <w:t>дания рубрики «Развивайте дар слова» (с. 166)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ind w:left="60"/>
            </w:pPr>
            <w:r w:rsidRPr="0088424F">
              <w:t>Вопросы и зада</w:t>
            </w:r>
            <w:r w:rsidRPr="0088424F">
              <w:softHyphen/>
              <w:t>ния 7, 14 (с. 164-166)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4F" w:rsidRDefault="008D2171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  <w:p w:rsidR="008D2171" w:rsidRPr="0088424F" w:rsidRDefault="008D2171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4F" w:rsidRDefault="008D2171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  <w:p w:rsidR="008D2171" w:rsidRDefault="008D2171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8D2171" w:rsidRPr="0088424F" w:rsidRDefault="008D2171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</w:tr>
      <w:tr w:rsidR="0088424F" w:rsidRPr="0088424F" w:rsidTr="0088424F">
        <w:trPr>
          <w:trHeight w:val="33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40" w:lineRule="auto"/>
              <w:ind w:left="18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40" w:lineRule="auto"/>
              <w:ind w:left="180"/>
            </w:pPr>
            <w:r w:rsidRPr="0088424F"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ind w:left="60"/>
            </w:pPr>
            <w:r w:rsidRPr="0088424F">
              <w:t xml:space="preserve">Критика о комедии А.С. </w:t>
            </w:r>
            <w:proofErr w:type="spellStart"/>
            <w:r w:rsidRPr="0088424F">
              <w:t>Гри</w:t>
            </w:r>
            <w:r w:rsidRPr="0088424F">
              <w:softHyphen/>
              <w:t>боедова</w:t>
            </w:r>
            <w:proofErr w:type="spellEnd"/>
            <w:r w:rsidRPr="0088424F">
              <w:t xml:space="preserve"> «Горе от ума»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jc w:val="both"/>
            </w:pPr>
            <w:r w:rsidRPr="0088424F">
              <w:t>Урок раз</w:t>
            </w:r>
            <w:r w:rsidRPr="0088424F">
              <w:softHyphen/>
              <w:t>вития речи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jc w:val="both"/>
            </w:pPr>
            <w:r w:rsidRPr="0088424F">
              <w:t xml:space="preserve">А.С. Пушкин и В.Г. Белинский о комедии А.С. </w:t>
            </w:r>
            <w:proofErr w:type="spellStart"/>
            <w:r w:rsidRPr="0088424F">
              <w:t>Грибоедова</w:t>
            </w:r>
            <w:proofErr w:type="spellEnd"/>
            <w:r w:rsidRPr="0088424F">
              <w:t>. Составление тезисного плана и конспекта статьи И.А. Гончарова «</w:t>
            </w:r>
            <w:proofErr w:type="spellStart"/>
            <w:r w:rsidRPr="0088424F">
              <w:t>Мильон</w:t>
            </w:r>
            <w:proofErr w:type="spellEnd"/>
            <w:r w:rsidRPr="0088424F">
              <w:t xml:space="preserve"> терзаний», определение ее идеи. Сообщения о театральных постановках ко</w:t>
            </w:r>
            <w:r w:rsidRPr="0088424F">
              <w:softHyphen/>
              <w:t>медии «Горе от ума». Иллюстрации к коме</w:t>
            </w:r>
            <w:r w:rsidRPr="0088424F">
              <w:softHyphen/>
              <w:t>дии. Обсуждение тем сочинения:</w:t>
            </w:r>
          </w:p>
          <w:p w:rsidR="0088424F" w:rsidRPr="0088424F" w:rsidRDefault="0088424F" w:rsidP="0088424F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47"/>
              </w:tabs>
              <w:spacing w:line="206" w:lineRule="exact"/>
              <w:ind w:left="60"/>
            </w:pPr>
            <w:r w:rsidRPr="0088424F">
              <w:t>Один в поле не воин? (образ Чацкого в ко</w:t>
            </w:r>
            <w:r w:rsidRPr="0088424F">
              <w:softHyphen/>
              <w:t xml:space="preserve">медии А.С. </w:t>
            </w:r>
            <w:proofErr w:type="spellStart"/>
            <w:r w:rsidRPr="0088424F">
              <w:t>Грибоедова</w:t>
            </w:r>
            <w:proofErr w:type="spellEnd"/>
            <w:r w:rsidRPr="0088424F">
              <w:t xml:space="preserve"> «Горе от ума»).</w:t>
            </w:r>
          </w:p>
          <w:p w:rsidR="0088424F" w:rsidRPr="0088424F" w:rsidRDefault="0088424F" w:rsidP="0088424F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47"/>
              </w:tabs>
              <w:spacing w:line="206" w:lineRule="exact"/>
              <w:ind w:left="60"/>
            </w:pPr>
            <w:r w:rsidRPr="0088424F">
              <w:t>«Век нынешний» и «век минувший» в ко</w:t>
            </w:r>
            <w:r w:rsidRPr="0088424F">
              <w:softHyphen/>
              <w:t xml:space="preserve">медии А.С. </w:t>
            </w:r>
            <w:proofErr w:type="spellStart"/>
            <w:r w:rsidRPr="0088424F">
              <w:t>Грибоедова</w:t>
            </w:r>
            <w:proofErr w:type="spellEnd"/>
            <w:r w:rsidRPr="0088424F">
              <w:t xml:space="preserve"> «Горе от ума».</w:t>
            </w:r>
          </w:p>
          <w:p w:rsidR="0088424F" w:rsidRPr="0088424F" w:rsidRDefault="0088424F" w:rsidP="0088424F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47"/>
              </w:tabs>
              <w:spacing w:line="206" w:lineRule="exact"/>
              <w:ind w:left="60"/>
            </w:pPr>
            <w:r w:rsidRPr="0088424F">
              <w:t xml:space="preserve">Смысл названия комедии А.С. </w:t>
            </w:r>
            <w:proofErr w:type="spellStart"/>
            <w:r w:rsidRPr="0088424F">
              <w:t>Грибоедова</w:t>
            </w:r>
            <w:proofErr w:type="spellEnd"/>
            <w:r w:rsidRPr="0088424F">
              <w:t xml:space="preserve"> «Горе от ума».</w:t>
            </w:r>
          </w:p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jc w:val="both"/>
            </w:pPr>
            <w:r w:rsidRPr="0088424F">
              <w:t>Составление плана, подбор материалов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ind w:left="60"/>
            </w:pPr>
            <w:r w:rsidRPr="0088424F">
              <w:rPr>
                <w:rStyle w:val="a5"/>
                <w:i w:val="0"/>
              </w:rPr>
              <w:t>Знать:</w:t>
            </w:r>
            <w:r w:rsidRPr="0088424F">
              <w:t xml:space="preserve"> критические высказывания о коме</w:t>
            </w:r>
            <w:r w:rsidRPr="0088424F">
              <w:softHyphen/>
              <w:t xml:space="preserve">дии А.С. </w:t>
            </w:r>
            <w:proofErr w:type="spellStart"/>
            <w:r w:rsidRPr="0088424F">
              <w:t>Грибоедова</w:t>
            </w:r>
            <w:proofErr w:type="spellEnd"/>
            <w:r w:rsidRPr="0088424F">
              <w:t xml:space="preserve"> (общее и различное в мнениях критиков). </w:t>
            </w:r>
            <w:r w:rsidRPr="0088424F">
              <w:rPr>
                <w:rStyle w:val="a5"/>
                <w:i w:val="0"/>
              </w:rPr>
              <w:t>Понимать:</w:t>
            </w:r>
            <w:r w:rsidRPr="0088424F">
              <w:t xml:space="preserve"> позицию автора, его отноше</w:t>
            </w:r>
            <w:r w:rsidRPr="0088424F">
              <w:softHyphen/>
              <w:t xml:space="preserve">ние к героям и нравственные идеалы. </w:t>
            </w:r>
            <w:r w:rsidRPr="0088424F">
              <w:rPr>
                <w:rStyle w:val="a5"/>
                <w:i w:val="0"/>
              </w:rPr>
              <w:t>Уметь:</w:t>
            </w:r>
            <w:r w:rsidRPr="0088424F">
              <w:t xml:space="preserve"> сопоставлять и анализировать кри</w:t>
            </w:r>
            <w:r w:rsidRPr="0088424F">
              <w:softHyphen/>
              <w:t xml:space="preserve">тические высказывания о </w:t>
            </w:r>
            <w:proofErr w:type="spellStart"/>
            <w:r w:rsidRPr="0088424F">
              <w:t>комедии;стро</w:t>
            </w:r>
            <w:r w:rsidRPr="0088424F">
              <w:softHyphen/>
              <w:t>ить</w:t>
            </w:r>
            <w:proofErr w:type="spellEnd"/>
            <w:r w:rsidRPr="0088424F">
              <w:t xml:space="preserve"> аргументированные высказывания на основе прочитанного; воспринимать текст критической статьи и составлять ее план; анализировать текст, определять его основную мысль; выступать с сообщения</w:t>
            </w:r>
            <w:r w:rsidRPr="0088424F">
              <w:softHyphen/>
              <w:t>ми о театральных постановках комедии, оценивать их; сопоставлять текст комедии с иллюстрациями к ней; составлять план и подбирать материалы по теме сочинения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ind w:left="60"/>
            </w:pPr>
            <w:r w:rsidRPr="0088424F">
              <w:t>Сообщения, описание ил</w:t>
            </w:r>
            <w:r w:rsidRPr="0088424F">
              <w:softHyphen/>
              <w:t>люстраций, обсуждение тем сочинений, составление плана, подбор материалов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ind w:left="60"/>
            </w:pPr>
            <w:r w:rsidRPr="0088424F">
              <w:t>Сочине</w:t>
            </w:r>
            <w:r w:rsidRPr="0088424F">
              <w:softHyphen/>
              <w:t>ние, чтение вступитель</w:t>
            </w:r>
            <w:r w:rsidRPr="0088424F">
              <w:softHyphen/>
              <w:t>ной статьи об А.С. Пуш</w:t>
            </w:r>
            <w:r w:rsidRPr="0088424F">
              <w:softHyphen/>
              <w:t>кине</w:t>
            </w:r>
          </w:p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ind w:left="60"/>
            </w:pPr>
            <w:r w:rsidRPr="0088424F">
              <w:t>(с. 167-172), сообщение о жизни и творчестве поэта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4F" w:rsidRDefault="008D2171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  <w:p w:rsidR="008D2171" w:rsidRPr="0088424F" w:rsidRDefault="008D2171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4F" w:rsidRDefault="008D2171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  <w:p w:rsidR="008D2171" w:rsidRDefault="008D2171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  <w:p w:rsidR="008D2171" w:rsidRDefault="008D2171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:rsidR="008D2171" w:rsidRDefault="008D2171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  <w:p w:rsidR="008D2171" w:rsidRDefault="008D2171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:rsidR="008D2171" w:rsidRPr="0088424F" w:rsidRDefault="008D2171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</w:tr>
      <w:tr w:rsidR="0088424F" w:rsidRPr="0088424F" w:rsidTr="0088424F">
        <w:trPr>
          <w:trHeight w:val="25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40" w:lineRule="auto"/>
              <w:ind w:left="180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40" w:lineRule="auto"/>
              <w:ind w:left="180"/>
            </w:pPr>
            <w:r w:rsidRPr="0088424F">
              <w:t>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ind w:left="60"/>
            </w:pPr>
            <w:r w:rsidRPr="0088424F">
              <w:t>Жизнь и творче</w:t>
            </w:r>
            <w:r w:rsidRPr="0088424F">
              <w:softHyphen/>
              <w:t>ский путь А.С. Пуш</w:t>
            </w:r>
            <w:r w:rsidRPr="0088424F">
              <w:softHyphen/>
              <w:t>кина. Лирика дружбы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jc w:val="both"/>
            </w:pPr>
            <w:r w:rsidRPr="0088424F">
              <w:t>Урок изуче</w:t>
            </w:r>
            <w:r w:rsidRPr="0088424F">
              <w:softHyphen/>
              <w:t>ния но</w:t>
            </w:r>
            <w:r w:rsidRPr="0088424F">
              <w:softHyphen/>
              <w:t>вого мате</w:t>
            </w:r>
            <w:r w:rsidRPr="0088424F">
              <w:softHyphen/>
              <w:t>риала (лек</w:t>
            </w:r>
            <w:r w:rsidRPr="0088424F">
              <w:softHyphen/>
              <w:t>ция), урок- беседа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ind w:left="60"/>
            </w:pPr>
            <w:r w:rsidRPr="0088424F">
              <w:t>Слово об А.С. Пушкине (сообщения уча</w:t>
            </w:r>
            <w:r w:rsidRPr="0088424F">
              <w:softHyphen/>
              <w:t>щихся). Михайловское в судьбе поэта (руб</w:t>
            </w:r>
            <w:r w:rsidRPr="0088424F">
              <w:softHyphen/>
              <w:t>рика «Литературные места России», ч. 2, с. 369—371). Обзор творчества А.С. Пуш</w:t>
            </w:r>
            <w:r w:rsidRPr="0088424F">
              <w:softHyphen/>
              <w:t>кина. Лицейская лирика. Друзья и дружба в лирике поэта. А.С. Пушкин в восприятии современного читателя. Образ А.С. Пушки</w:t>
            </w:r>
            <w:r w:rsidRPr="0088424F">
              <w:softHyphen/>
              <w:t>на в изобразительном искусстве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ind w:left="60"/>
            </w:pPr>
            <w:r w:rsidRPr="0088424F">
              <w:rPr>
                <w:rStyle w:val="a5"/>
                <w:i w:val="0"/>
              </w:rPr>
              <w:t>Знать:</w:t>
            </w:r>
            <w:r w:rsidRPr="0088424F">
              <w:t xml:space="preserve"> сведения о жизни и творчестве А.С. Пушкина, его поэтические и прозаи</w:t>
            </w:r>
            <w:r w:rsidRPr="0088424F">
              <w:softHyphen/>
              <w:t xml:space="preserve">ческие произведения. </w:t>
            </w:r>
            <w:r w:rsidRPr="0088424F">
              <w:rPr>
                <w:rStyle w:val="a5"/>
                <w:i w:val="0"/>
              </w:rPr>
              <w:t>Понимать:</w:t>
            </w:r>
            <w:r w:rsidRPr="0088424F">
              <w:t xml:space="preserve"> значение творчества А.С. Пуш</w:t>
            </w:r>
            <w:r w:rsidRPr="0088424F">
              <w:softHyphen/>
              <w:t>кина для развития русской литературы и культуры в целом.</w:t>
            </w:r>
          </w:p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jc w:val="both"/>
            </w:pPr>
            <w:r w:rsidRPr="0088424F">
              <w:rPr>
                <w:rStyle w:val="a5"/>
                <w:i w:val="0"/>
              </w:rPr>
              <w:t>Уметь:</w:t>
            </w:r>
            <w:r w:rsidRPr="0088424F">
              <w:t xml:space="preserve"> выступать с сообщениями на ли</w:t>
            </w:r>
            <w:r w:rsidRPr="0088424F">
              <w:softHyphen/>
              <w:t>тературную тему; выразительно читать тексты произведений А.С. Пушкина, опре</w:t>
            </w:r>
            <w:r w:rsidRPr="0088424F">
              <w:softHyphen/>
              <w:t>делять их темы и идеи; строить аргументи</w:t>
            </w:r>
            <w:r w:rsidRPr="0088424F">
              <w:softHyphen/>
              <w:t>рованные высказывания о творчестве поэта и восприятии его нашими современниками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ind w:left="60"/>
            </w:pPr>
            <w:r w:rsidRPr="0088424F">
              <w:t>Сообщения,</w:t>
            </w:r>
          </w:p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ind w:left="60"/>
            </w:pPr>
            <w:r w:rsidRPr="0088424F">
              <w:t>выразительное</w:t>
            </w:r>
          </w:p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ind w:left="60"/>
            </w:pPr>
            <w:r w:rsidRPr="0088424F">
              <w:t>чтение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24F" w:rsidRPr="0088424F" w:rsidRDefault="0088424F" w:rsidP="0088424F">
            <w:pPr>
              <w:pStyle w:val="1"/>
              <w:shd w:val="clear" w:color="auto" w:fill="auto"/>
              <w:spacing w:line="206" w:lineRule="exact"/>
              <w:ind w:left="60"/>
            </w:pPr>
            <w:r w:rsidRPr="0088424F">
              <w:t>Вырази</w:t>
            </w:r>
            <w:r w:rsidRPr="0088424F">
              <w:softHyphen/>
              <w:t>тельное чтение сти</w:t>
            </w:r>
            <w:r w:rsidRPr="0088424F">
              <w:softHyphen/>
              <w:t>хотворений А.С. Пушки</w:t>
            </w:r>
            <w:r w:rsidRPr="0088424F">
              <w:softHyphen/>
              <w:t>на «К Чаа</w:t>
            </w:r>
            <w:r w:rsidRPr="0088424F">
              <w:softHyphen/>
              <w:t>даеву», «К морю», «Анчар», вопросы и за</w:t>
            </w:r>
            <w:r w:rsidRPr="0088424F">
              <w:softHyphen/>
              <w:t>дания (с. 175, 178, 184)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4F" w:rsidRDefault="00B751F2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  <w:p w:rsidR="00B751F2" w:rsidRPr="0088424F" w:rsidRDefault="00B751F2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4F" w:rsidRDefault="00B751F2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  <w:p w:rsidR="00B751F2" w:rsidRDefault="00B751F2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  <w:p w:rsidR="00B751F2" w:rsidRPr="0088424F" w:rsidRDefault="00B751F2" w:rsidP="00884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</w:tr>
    </w:tbl>
    <w:p w:rsidR="00797641" w:rsidRDefault="00797641">
      <w:pPr>
        <w:rPr>
          <w:sz w:val="2"/>
          <w:szCs w:val="2"/>
        </w:rPr>
      </w:pPr>
    </w:p>
    <w:sectPr w:rsidR="00797641" w:rsidSect="00BA0B73">
      <w:type w:val="continuous"/>
      <w:pgSz w:w="16837" w:h="11905" w:orient="landscape"/>
      <w:pgMar w:top="1092" w:right="527" w:bottom="1087" w:left="34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0EA" w:rsidRDefault="00D710EA">
      <w:r>
        <w:separator/>
      </w:r>
    </w:p>
  </w:endnote>
  <w:endnote w:type="continuationSeparator" w:id="0">
    <w:p w:rsidR="00D710EA" w:rsidRDefault="00D7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0EA" w:rsidRDefault="00D710EA"/>
  </w:footnote>
  <w:footnote w:type="continuationSeparator" w:id="0">
    <w:p w:rsidR="00D710EA" w:rsidRDefault="00D710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6A2D"/>
    <w:multiLevelType w:val="multilevel"/>
    <w:tmpl w:val="193A3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97641"/>
    <w:rsid w:val="004A2C38"/>
    <w:rsid w:val="00711505"/>
    <w:rsid w:val="007455E4"/>
    <w:rsid w:val="00797641"/>
    <w:rsid w:val="00832BDF"/>
    <w:rsid w:val="0088424F"/>
    <w:rsid w:val="008D2171"/>
    <w:rsid w:val="00B63A43"/>
    <w:rsid w:val="00B751F2"/>
    <w:rsid w:val="00BA0B73"/>
    <w:rsid w:val="00BD2153"/>
    <w:rsid w:val="00C26ECD"/>
    <w:rsid w:val="00D710EA"/>
    <w:rsid w:val="00EF01A0"/>
    <w:rsid w:val="00F3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0B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0B7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A0B7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4">
    <w:name w:val="Основной текст_"/>
    <w:basedOn w:val="a0"/>
    <w:link w:val="1"/>
    <w:rsid w:val="00BA0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BA0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Основной текст + Полужирный;Курсив"/>
    <w:basedOn w:val="a4"/>
    <w:rsid w:val="00BA0B7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paragraph" w:customStyle="1" w:styleId="20">
    <w:name w:val="Основной текст (2)"/>
    <w:basedOn w:val="a"/>
    <w:link w:val="2"/>
    <w:rsid w:val="00BA0B7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1">
    <w:name w:val="Основной текст1"/>
    <w:basedOn w:val="a"/>
    <w:link w:val="a4"/>
    <w:rsid w:val="00BA0B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BA0B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Rastafa</dc:creator>
  <cp:lastModifiedBy>Alexander</cp:lastModifiedBy>
  <cp:revision>2</cp:revision>
  <dcterms:created xsi:type="dcterms:W3CDTF">2013-09-22T20:37:00Z</dcterms:created>
  <dcterms:modified xsi:type="dcterms:W3CDTF">2013-09-22T20:37:00Z</dcterms:modified>
</cp:coreProperties>
</file>