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B" w:rsidRPr="00812961" w:rsidRDefault="00BA674B" w:rsidP="00812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61">
        <w:rPr>
          <w:rFonts w:ascii="Times New Roman" w:hAnsi="Times New Roman" w:cs="Times New Roman"/>
          <w:b/>
          <w:sz w:val="24"/>
          <w:szCs w:val="24"/>
        </w:rPr>
        <w:t>Экзаменационные билеты по химии</w:t>
      </w:r>
      <w:r w:rsidR="009A5CF7" w:rsidRPr="008129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2961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W w:w="4630" w:type="pct"/>
        <w:tblCellSpacing w:w="15" w:type="dxa"/>
        <w:tblInd w:w="708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86"/>
      </w:tblGrid>
      <w:tr w:rsidR="00C51F23" w:rsidRPr="00C51F23" w:rsidTr="00812961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C51F23" w:rsidRPr="00C51F23" w:rsidRDefault="00C51F23" w:rsidP="00812961">
            <w:pPr>
              <w:ind w:left="-566" w:firstLine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Периодический закон и периодическая система химических элементов Д.И. Менделеева. Закономерности изменения свойств элементов малых периодов и главных подгрупп в зависимости от их порядкового (атомного) номера.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реакций, подтверждающих химические свойства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Простые и сложные вещества: различие в их составе. Основные классы неорганических соединений: примеры соединений, различие в их составе.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Вычисление массовой доли вещества, находящегося в растворе.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3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Строение атомов химических элементов. Состав атомного ядра. Строение электронных атомов первых 20 химических элементов периодической системы Д.И. Менделеева.</w:t>
            </w:r>
          </w:p>
          <w:p w:rsidR="00C51F23" w:rsidRPr="00C51F23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 одного из продуктов реакции, если известна масса исходного вещества.</w:t>
            </w:r>
            <w:r w:rsidR="00812961" w:rsidRPr="008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4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Металлы: положение этих химических элементов в периодической системе, строение их атомов (на примере атомов натрия, магния, алюминия). Характерные физические свойства металлов. Химические свойства металлов: взаимодействие с кислородом, водой, кислотами.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собирание кислорода. Доказательство наличия кислорода в сосуде.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5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Неметаллы: положение этих химических элементов в периодической системе, строение их атомов (на примере атомов хлора, кислорода, азота). Отличие физических свойств неметаллов от свойств металлов. Реакции неметаллов с простыми веществами: металлами, водородом, кислородом.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полученного газа, если известна масса исходного вещества.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6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Виды химической связи: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(полярная и неполярная), ионная; их сходство и различие. Типы кристаллических решеток. Примеры веществ с различными типами решеток.</w:t>
            </w:r>
          </w:p>
          <w:p w:rsidR="00C51F23" w:rsidRPr="004205C8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собирание аммиака.</w:t>
            </w:r>
          </w:p>
          <w:p w:rsid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7</w:t>
            </w:r>
          </w:p>
          <w:p w:rsidR="004205C8" w:rsidRPr="004205C8" w:rsidRDefault="004205C8" w:rsidP="004205C8">
            <w:pPr>
              <w:pStyle w:val="aa"/>
              <w:ind w:left="-709" w:right="-285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205C8">
              <w:rPr>
                <w:rFonts w:ascii="Times New Roman" w:hAnsi="Times New Roman"/>
                <w:sz w:val="24"/>
                <w:szCs w:val="24"/>
              </w:rPr>
              <w:t>Взаимосвязь между классами неорганических веществ.</w:t>
            </w:r>
          </w:p>
          <w:p w:rsidR="004205C8" w:rsidRPr="00C51F23" w:rsidRDefault="004205C8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 (или объема) газа, необходимого для реакции с определенным количеством вещества (или объемом) другого газа.</w:t>
            </w:r>
          </w:p>
          <w:p w:rsidR="00C51F23" w:rsidRPr="00C51F23" w:rsidRDefault="00C51F23" w:rsidP="00812961">
            <w:pPr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8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Классификация химических реакций по различным признакам: числу и составу исходных и полученных веществ; выделению или поглощению энергии; изменению степени окисления химических элементов. Примеры реакций различных типов.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реакций, подтверждающих качественный состав предложенной соли, например сульфата меди(II).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9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Окислительно-восстановительные реакции. Окислитель и восстановитель (на примере двух реакций).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Вычисление массы продукта реакции, если для его получения взят раствор с определенной массовой долей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исходного вещества.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10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Реакц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обмена, условия их протекания до конца (на примере двух реакций). Отличие реакций ионного обмена от реакций окислительно-восстановительных.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химического элемента в веществе, формула которого приведена.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Билет № 11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Кислоты в свете представлений об электролитической диссоциации. Химические свойства кислот: взаимодействие с металлами, основными оксидами, основаниями, солями (на примере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кислоты).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поваренной соли из ее смеси с речным песком.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12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химические свойства: взаимодействие с кислотами, щелочами, разложение при нагревании (на примере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цинка).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собирание водорода. Доказательство наличия водорода в пробирке.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13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Щелочи в свете представлений об электролитической диссоциации. Химические свойства щелочей: взаимодействие с кислотами, кислотными оксидами, солями (на примере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или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кальция).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Вычисление массы исходного вещества, если известно количество вещества одного из продуктов реакции.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14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Водород: положение этого химического элемента в периодической системе, строение его атома и молекулы. Физические и химические свойства водорода, получение и применение.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 (или объема) газа, необходимого для реакции с определенным количеством вещества (или объемом) другого газа.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15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Вода: ее состав, строение молекулы, физические свойства. Химические свойства воды: разложение, отношение к натрию, оксидам кальция, оксиду серы(IV). Основные загрязнители природной воды.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соли угольной кислоты среди трех предложенных солей.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16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Сера: положение этого химического элемента в периодической системе, строение его атома. Физические и химические свойства серы. Оксиды серы, их химические свойства.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реакций, подтверждающих свойства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17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Оксиды: их классификация и химические свойства (взаимодействие с водой, кислотами и щелочами).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 продукта реакции, если известно количество вещества одного из исходных веществ.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18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Углерод: положение этого химического элемента в периодической системе, строение его атома. Алмаз. Графит. Оксиды углерода, их принадлежность к подклассам оксидов. Угольная кислота и ее соли.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раствора соли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среди трех предложенных растворов.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19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Кальций: положение этого химического элемента в периодической системе, строение его атома, физические свойства. Химические свойства кальция: взаимодействие с кислородом, водой, кислотами.</w:t>
            </w:r>
          </w:p>
          <w:p w:rsidR="00C51F23" w:rsidRPr="00812961" w:rsidRDefault="00C51F23" w:rsidP="00812961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 продукта реакции, если известна масса одного из исходных веществ.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20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Железо: положение этого химического элемента в периодической системе. Химические свойства железа: взаимодействие с серой,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кислотой,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растворамисолей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Оксиды и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железа.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среди трех предложенных веществ кислоты и щелочи.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21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Серная кислота, ее химические свойства в свете представлений об электролитической диссоциации и окислительно-восстановительных реакциях (взаимодействие с металлами, оксидами металлов, основаниями и солями).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5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Получение и собирание углекислого газа. Доказательство наличия этого газа в сосуде.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22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Натрий: положение этого химического элемента в периодической системе, строение его атома, физические свойства. Химические свойства натрия: взаимодействие с неметаллами, водой.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превращения: соль нерастворимое основание оксид металла.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23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Круговорот химических элементов в природе (на примере углерода или азота). Роль живых суще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кр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уговороте химических элементов.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51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Задача.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Вычисление объема газа, вступившего в реакцию, если известна масса одного из продуктов реакции.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24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Аммиак: состав молекулы, химическая связь в молекуле. Физические и химические свойства аммиака.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Опыт.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раствора соли серной кислоты среди трех предложенных растворов солей.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1F23" w:rsidRPr="00C51F23" w:rsidRDefault="00C51F23" w:rsidP="00D73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Билет № 25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Источники химического загрязнения воздуха. Пагубные последствия химического загрязнения воздуха. Меры предупреждения химических загрязнений воздуха.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C51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Задача. 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объема газа, необходимого для реакции с определенным количеством вещества другого вещества.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2961" w:rsidRPr="00812961" w:rsidRDefault="00812961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материал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(задачи).</w:t>
            </w:r>
          </w:p>
          <w:p w:rsidR="00C51F23" w:rsidRPr="00C51F23" w:rsidRDefault="00C51F23" w:rsidP="00D73C37">
            <w:pPr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23" w:rsidRPr="00C51F23" w:rsidRDefault="00C51F23" w:rsidP="00EC0385">
            <w:pPr>
              <w:pStyle w:val="a3"/>
              <w:numPr>
                <w:ilvl w:val="0"/>
                <w:numId w:val="1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граммов сульфида железа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можно получить в результате взаимодействия 112 г железа с достаточным количеством железа.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массу образовавшегося осадка, если в реакцию с сульфатом алюминия вступило 0,6 моль хлорида бария.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Рассчитайте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количество вещества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железа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выпадает в осадок, если для реакции взят 10% раствор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массой 200 г и сульфат железа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массой 10 г.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масса 24,5% раствора серной кислоты потребуется для реакции с карбонатом магния массой 16,8 г?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добавлении раствора массой 400 г, массовая доля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 в котором 0,056, к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раствору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содержащему 32 г сульфата меди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образуется сульфат калия. Рассчитайте его массу.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разложении 63,2 г перманганата калия масса продуктов реакции уменьшается по сравнению с исходной на 6,4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 объём кислорода выделяется (н.у.).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Рассчитайте массовую долю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растворе, полученном растворением в 180 мл воды 20 мл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.у.). Какое количество вещества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 можно нейтрализовать этим раствором?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раствору массой 250 г, массовая доля соли в котором составляет 10%, прилили воду объёмом 150 мл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риняв плотность воды равной 1 г/мл, определите массовую долю соли в полученном растворе.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лаборатории имеется раствор с массовой долей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30%, плотность которого 1,33 г/мл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акой объём этого раствора надо взять для приготовления раствора объёмом 250 мл с массовой долей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14% и плотностью 1,15 г/мл?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объём оксида серы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выделится, если на раствор, содержащий сульфид натрия массой 25,2 г, подействовать избытком соляной кислоты?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какой объём водорода 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выделится, если к алюминию массой 8,5 г добавить раствор массой 200 г, содержащий 0,164 массовые доли соляной кислоты.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полном сгорании сероводорода объёмом 11,2 л (н.у.) выделилось 251,2 кДж/моль теплоты. Составьте термохимическое уравнение горения сероводорода.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Рассчитайте массу безводной серной кислоты, содержащейся в растворе объёмом 2 л, массовая доля кислоты в нём 0,98, плотность раствора 1,84 г/мл.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каталитическом окислении оксида серы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объёмом 5,6 л использовали воздух. Рассчитайте его объём 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.у.).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ТХУ С + О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СО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+ 402 кДж/моль, рассчитайте количество теплоты выделившейся при сгорании 120 г углерода.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опытных условиях в результате взаимодействия 22,4 л (н.у.) оксида азота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водой и кислородом получили азотную кислоту массой 12 г. Определите её выход (%)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каталитическом окислении аммиака массой 17 г получили оксид азота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объёмом 20 л. Определите, какую долю составляет этот выход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аммиака объёмом 28 л 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с раствором азотной кислоты массой 400 г и массовой долей 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24%, образуется нитрат аммония массой 90 г. какой это составляет процент от теоретического выхода?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объём аммиака (н.у.) необходим для получения сульфата аммония массой 26,4 г, если аммиак может быть использован только на 80%?</w:t>
            </w:r>
            <w:proofErr w:type="gramEnd"/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действии избытка разбавленной азотной кислоты на образец технического известняка массой 80 г, содержащий 0,8 массовую долю СаСО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выделяется 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углекислый газ; его пропускают через раствор, в котором содержится КОН массой 35,84 г. Определите, какая соль (кислая или средняя) образуется и какова её масса.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реакцию вступают растворы хлорида цинка и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аммония массой по 200 г, в которых массовая доля каждого из веществ составляет 0,2. В результате образуется осадок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цинка массой 34 г. определите его выход (%) 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раствор хлорида меди (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массой 200 г с массовой долей хлорида 0,135 опустили железную пластинку массой 5,6 г. после окончания реакции оказалось, что хлорида меди в растворе осталось 13,5 г. Рассчитайте массу меди, выделившейся из раствора.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Рассчитайте, какой будет массовая доля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 в растворе, если металлический калий массой 3,9 г растворить в воде объёмом 80 мл.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количество вещества и какая масса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потребуется, чтобы нейтрализовать 14,6% раствор соляной кислоты массой 300 г?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 магния и кремния массой 40 г обработали (н.у.) избытком концентрированной серной кислоты, в результате выделился сероводород объёмом 5,6 л (</w:t>
            </w:r>
            <w:proofErr w:type="gram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.у.). Определите массовую долю магния в сплаве.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доли серы и кислорода в оксиде серы равны соответственно 40 и 60%. Определите простейшую формулу этого оксида.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Некоторая кислота содержит водород (массовая доля 2,2%), </w:t>
            </w:r>
            <w:proofErr w:type="spellStart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(55,7%) и кислород (42,1%). Определите простейшую формулу этой кислоты.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соединения фосфора и брома массой 81,3 г  содержит фосфор массой 9,3 г. Определите простейшую формулу этого соединения.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простейшую формулу соединения алюминия с углеродом, если известно, что массовая доля алюминия в нём составляет 75%.</w:t>
            </w:r>
          </w:p>
          <w:p w:rsidR="00C51F23" w:rsidRPr="00C51F23" w:rsidRDefault="00C51F23" w:rsidP="00BA674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простейшую формулу соединения калия с марганцем и кислородом, если массовые доли элементов в этом веществе составляют соответственно 24,7, 34,8 и 40,5%.</w:t>
            </w:r>
          </w:p>
          <w:p w:rsidR="00C51F23" w:rsidRPr="00C51F23" w:rsidRDefault="00C51F23" w:rsidP="00D73C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674B" w:rsidRPr="00751B04" w:rsidRDefault="00BA674B" w:rsidP="00BA674B">
      <w:pPr>
        <w:ind w:left="300" w:right="30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1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A674B" w:rsidRPr="00751B04" w:rsidRDefault="00BA674B" w:rsidP="00BA674B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1B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674B" w:rsidRDefault="00BA674B" w:rsidP="00BA674B"/>
    <w:p w:rsidR="00BA674B" w:rsidRPr="00BA674B" w:rsidRDefault="00BA674B" w:rsidP="00BA67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674B" w:rsidRPr="00BA674B" w:rsidSect="00812961">
      <w:headerReference w:type="default" r:id="rId7"/>
      <w:footerReference w:type="default" r:id="rId8"/>
      <w:pgSz w:w="11906" w:h="16838"/>
      <w:pgMar w:top="0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DA" w:rsidRDefault="00702ADA" w:rsidP="00381B5A">
      <w:r>
        <w:separator/>
      </w:r>
    </w:p>
  </w:endnote>
  <w:endnote w:type="continuationSeparator" w:id="0">
    <w:p w:rsidR="00702ADA" w:rsidRDefault="00702ADA" w:rsidP="0038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F7" w:rsidRDefault="009A5CF7">
    <w:pPr>
      <w:pStyle w:val="a6"/>
    </w:pPr>
  </w:p>
  <w:p w:rsidR="00B94934" w:rsidRPr="00381B5A" w:rsidRDefault="00B94934">
    <w:pPr>
      <w:pStyle w:val="a6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DA" w:rsidRDefault="00702ADA" w:rsidP="00381B5A">
      <w:r>
        <w:separator/>
      </w:r>
    </w:p>
  </w:footnote>
  <w:footnote w:type="continuationSeparator" w:id="0">
    <w:p w:rsidR="00702ADA" w:rsidRDefault="00702ADA" w:rsidP="0038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F7" w:rsidRPr="009A5CF7" w:rsidRDefault="009A5CF7">
    <w:pPr>
      <w:pStyle w:val="a4"/>
      <w:rPr>
        <w:lang w:val="en-US"/>
      </w:rPr>
    </w:pPr>
  </w:p>
  <w:p w:rsidR="00B94934" w:rsidRPr="00381B5A" w:rsidRDefault="00B94934" w:rsidP="00381B5A">
    <w:pPr>
      <w:pStyle w:val="a4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B74"/>
    <w:multiLevelType w:val="hybridMultilevel"/>
    <w:tmpl w:val="A6B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74B"/>
    <w:rsid w:val="00060216"/>
    <w:rsid w:val="00224365"/>
    <w:rsid w:val="00381B5A"/>
    <w:rsid w:val="003D2E9E"/>
    <w:rsid w:val="004205C8"/>
    <w:rsid w:val="0057108B"/>
    <w:rsid w:val="005D5BFE"/>
    <w:rsid w:val="006F270D"/>
    <w:rsid w:val="00702ADA"/>
    <w:rsid w:val="00812961"/>
    <w:rsid w:val="0084656D"/>
    <w:rsid w:val="009A2AE5"/>
    <w:rsid w:val="009A5CF7"/>
    <w:rsid w:val="00B14512"/>
    <w:rsid w:val="00B94934"/>
    <w:rsid w:val="00BA00DA"/>
    <w:rsid w:val="00BA674B"/>
    <w:rsid w:val="00C51F23"/>
    <w:rsid w:val="00D73C37"/>
    <w:rsid w:val="00DC579B"/>
    <w:rsid w:val="00E427D0"/>
    <w:rsid w:val="00EC0385"/>
    <w:rsid w:val="00F0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B5A"/>
  </w:style>
  <w:style w:type="paragraph" w:styleId="a6">
    <w:name w:val="footer"/>
    <w:basedOn w:val="a"/>
    <w:link w:val="a7"/>
    <w:uiPriority w:val="99"/>
    <w:unhideWhenUsed/>
    <w:rsid w:val="00381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1B5A"/>
  </w:style>
  <w:style w:type="paragraph" w:styleId="a8">
    <w:name w:val="Balloon Text"/>
    <w:basedOn w:val="a"/>
    <w:link w:val="a9"/>
    <w:uiPriority w:val="99"/>
    <w:semiHidden/>
    <w:unhideWhenUsed/>
    <w:rsid w:val="009A5C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CF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205C8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2014-01-23T16:32:00Z</cp:lastPrinted>
  <dcterms:created xsi:type="dcterms:W3CDTF">2013-01-10T16:20:00Z</dcterms:created>
  <dcterms:modified xsi:type="dcterms:W3CDTF">2014-01-23T16:54:00Z</dcterms:modified>
</cp:coreProperties>
</file>