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F5" w:rsidRPr="00887DF3" w:rsidRDefault="00887DF3" w:rsidP="00887DF3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i/>
          <w:kern w:val="0"/>
          <w:sz w:val="28"/>
          <w:szCs w:val="28"/>
          <w:lang w:eastAsia="en-US" w:bidi="ar-SA"/>
        </w:rPr>
      </w:pPr>
      <w:r w:rsidRPr="00887DF3">
        <w:rPr>
          <w:rFonts w:eastAsiaTheme="minorHAnsi" w:cs="Times New Roman"/>
          <w:b/>
          <w:i/>
          <w:kern w:val="0"/>
          <w:sz w:val="28"/>
          <w:szCs w:val="28"/>
          <w:lang w:eastAsia="en-US" w:bidi="ar-SA"/>
        </w:rPr>
        <w:t>Использова</w:t>
      </w:r>
      <w:bookmarkStart w:id="0" w:name="_GoBack"/>
      <w:bookmarkEnd w:id="0"/>
      <w:r w:rsidRPr="00887DF3">
        <w:rPr>
          <w:rFonts w:eastAsiaTheme="minorHAnsi" w:cs="Times New Roman"/>
          <w:b/>
          <w:i/>
          <w:kern w:val="0"/>
          <w:sz w:val="28"/>
          <w:szCs w:val="28"/>
          <w:lang w:eastAsia="en-US" w:bidi="ar-SA"/>
        </w:rPr>
        <w:t>ние музейных средств в урочной деятельности</w:t>
      </w:r>
    </w:p>
    <w:p w:rsidR="00887DF3" w:rsidRDefault="00887DF3" w:rsidP="00C32E98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</w:p>
    <w:p w:rsidR="00115144" w:rsidRDefault="00115144" w:rsidP="00C32E98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115144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Экспонаты музея «Крестьянская изба в Выхино»</w:t>
      </w:r>
      <w:r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115144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- кладовая «живого великорусского языка»</w:t>
      </w:r>
    </w:p>
    <w:p w:rsidR="00F25CDB" w:rsidRPr="00C32E98" w:rsidRDefault="00A77689" w:rsidP="00C208A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</w:pP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Истор</w:t>
      </w:r>
      <w:r w:rsidR="001F401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ия народа неразрывно связана с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историей языка, с её </w:t>
      </w:r>
      <w:r w:rsidR="00540D52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культурными традициями. Язык -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это путь ци</w:t>
      </w:r>
      <w:r w:rsidR="00275947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вилизации и культуры, а слова</w:t>
      </w:r>
      <w:r w:rsidR="00B01B01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C4151F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-</w:t>
      </w:r>
      <w:r w:rsidR="00B01B01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это живые свидетели исторических событий, развития науки, техники, культуры, изменений в быту. </w:t>
      </w:r>
    </w:p>
    <w:p w:rsidR="00A77689" w:rsidRPr="00C32E98" w:rsidRDefault="00A77689" w:rsidP="00C208A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Владимир Иванович Даль</w:t>
      </w:r>
      <w:r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автор «Толкового словаря живого великорусского языка», писал: «Живой народный язык, сберегший в жизненной свежести дух, который придает языку стройность, силу, ясность, целость и красоту, должен послужить источником и сокровищницей для развития образованной русской речи». </w:t>
      </w:r>
    </w:p>
    <w:p w:rsidR="00A77689" w:rsidRPr="00C32E98" w:rsidRDefault="00A77689" w:rsidP="00C208A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</w:pP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Любовь «к с</w:t>
      </w:r>
      <w:r w:rsidR="001F401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тарине далекой» закладывается в человеке в самом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раннем возрасте, когда происходит формировани</w:t>
      </w:r>
      <w:r w:rsidR="00275947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е нравственных ценностей. </w:t>
      </w:r>
      <w:r w:rsidR="00F43BB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Ребенок, слушая сказки, былины, </w:t>
      </w:r>
      <w:r w:rsidR="0068370F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рассказы </w:t>
      </w:r>
      <w:r w:rsidR="00F43BB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вбирает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в себя не только общечеловеческие ценности, такие как добро, в</w:t>
      </w:r>
      <w:r w:rsidR="00F43BB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заимовыручка, любовь, но и учит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ся понимать красоту языка, силу слова. Он завороженно следит за интонацией голоса рассказчика, за его манерой исполнения.</w:t>
      </w:r>
    </w:p>
    <w:p w:rsidR="00A77689" w:rsidRPr="00C32E98" w:rsidRDefault="00B01B01" w:rsidP="00C208A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В начальной школе 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на уроках чтения при работе над сказкой  </w:t>
      </w:r>
      <w:r w:rsidR="001F401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идет осмысленное наблюдение за поступками 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героев, их речью. Но в текстах сказок много непонятных современным детям</w:t>
      </w:r>
      <w:r w:rsidR="001F401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слов и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выражений. Учитель проводит работу над незнакомыми словами</w:t>
      </w:r>
      <w:r w:rsidR="001F401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, разъясняя их смысл, по иллюстрациям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.</w:t>
      </w:r>
      <w:r w:rsidR="00A40610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A40610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На наш взгляд, в этом важном процессе  огромную роль 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играет демонстрация самих предметов. </w:t>
      </w:r>
      <w:r w:rsidR="00F25CDB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Так ч</w:t>
      </w:r>
      <w:r w:rsidR="00F43BB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тение сказок учащимися</w:t>
      </w:r>
      <w:r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E62421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ГБОУ СОШ № 398 г. Москвы 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происходит в школьном музее «Крестьянская изба в Выхино», где учитель выразительно читает текст, а </w:t>
      </w:r>
      <w:r w:rsidR="001F401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юные экскурсоводы знакомят гостей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 с предметами старинного быта. Зде</w:t>
      </w:r>
      <w:r w:rsidR="001F401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сь ученики</w:t>
      </w:r>
      <w:r w:rsidR="00E62421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F25CDB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имеют </w:t>
      </w:r>
      <w:r w:rsidR="00E62421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реальную </w:t>
      </w:r>
      <w:r w:rsidR="00F25CDB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возможность</w:t>
      </w:r>
      <w:r w:rsidR="001F401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переместиться в быт </w:t>
      </w:r>
      <w:r w:rsidR="003E114F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героев и</w:t>
      </w:r>
      <w:r w:rsidR="00E62421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844944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увидеть </w:t>
      </w:r>
      <w:r w:rsidR="00E62421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предметы, которыми</w:t>
      </w:r>
      <w:r w:rsidR="001F401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 пользовались сказочные герои, </w:t>
      </w:r>
      <w:r w:rsidR="003E114F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могут взять их в руки, 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выполнить соответствующие действия.</w:t>
      </w:r>
      <w:r w:rsidR="001F401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Особый интерес проявляют</w:t>
      </w:r>
      <w:r w:rsidR="00275947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ребята</w:t>
      </w:r>
      <w:r w:rsidR="001F401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к ступе</w:t>
      </w:r>
      <w:r w:rsidR="00E62421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, н</w:t>
      </w:r>
      <w:r w:rsidR="001F401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а которой в сказках летает Баба Яга.</w:t>
      </w:r>
      <w:r w:rsidR="00F43BB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A20E7D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А в</w:t>
      </w:r>
      <w:r w:rsidR="001F401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3 и 5 классах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при чтении сказки В.А. Жуковского «Спящая царевна» ребята узнают значение слова «перо</w:t>
      </w:r>
      <w:r w:rsidR="00A77689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>» («что ни в сказке рассказать, ни пером не описать</w:t>
      </w:r>
      <w:r w:rsidR="00844944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»)</w:t>
      </w:r>
      <w:r w:rsidR="00A6169C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(1, стр.170)</w:t>
      </w:r>
      <w:r w:rsidR="002D53B3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.  С</w:t>
      </w:r>
      <w:r w:rsidR="00844944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ами пробуют 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писать</w:t>
      </w:r>
      <w:r w:rsidR="00A6169C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им</w:t>
      </w:r>
      <w:r w:rsidR="002D53B3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, при этом в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с</w:t>
      </w:r>
      <w:r w:rsidR="002D53B3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поминают, что слово «перо» часто встречается  в сказках других авторов, в том числе и русских народных. 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Далее, продолжая чтение сказки</w:t>
      </w:r>
      <w:r w:rsidR="00844944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В.А. Жуковского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,  экскурсоводы  раскрывают понятие слова  «хлебосольный» («а потом хлебосольного царя за прием благодаря»)</w:t>
      </w:r>
      <w:r w:rsidR="00A6169C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(2, стр.171)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,  заостряют внимание на  значении  выр</w:t>
      </w:r>
      <w:r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ажения «хлеб да соль», которое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употребляется при встрече дорогих гостей и является русской  традицией</w:t>
      </w:r>
      <w:r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,</w:t>
      </w:r>
      <w:r w:rsidR="00A20E7D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сохранившейся  до наших дней. Рассматривают старинные вышитые рушники, на которых выносили хлеб</w:t>
      </w:r>
      <w:r w:rsidR="003E114F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и соль. Б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ольшой интерес вызывает у детей </w:t>
      </w:r>
      <w:r w:rsidR="003E114F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и</w:t>
      </w:r>
      <w:r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такой старинный предмет, как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веретено.</w:t>
      </w:r>
      <w:r w:rsidR="001E7065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Ребята с осторожностью и любопытством </w:t>
      </w:r>
      <w:r w:rsidR="001E7065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lastRenderedPageBreak/>
        <w:t>рассматривают  предмет, которым</w:t>
      </w:r>
      <w:r w:rsidR="00A6169C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, по словам Жуковского</w:t>
      </w:r>
      <w:r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,</w:t>
      </w:r>
      <w:r w:rsidR="001E7065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царевна уколола руку и уснула.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Учитель дает справку по значению данного слова, используя   словарь В.И. Даля: </w:t>
      </w:r>
      <w:r w:rsidR="00844944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«</w:t>
      </w:r>
      <w:r w:rsidR="00A20E7D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В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еретено (</w:t>
      </w:r>
      <w:proofErr w:type="gramStart"/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от</w:t>
      </w:r>
      <w:proofErr w:type="gramEnd"/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вертеть)- </w:t>
      </w:r>
      <w:proofErr w:type="gramStart"/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простое</w:t>
      </w:r>
      <w:proofErr w:type="gramEnd"/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, ручное орудие для пряжи, для ручного пряденья: деревянная, точеная палочка, четверти в полторы, острая к верхнему концу и утолщенная к нижней трети, с </w:t>
      </w:r>
      <w:proofErr w:type="spellStart"/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зарубкою</w:t>
      </w:r>
      <w:proofErr w:type="spellEnd"/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и с круто заостренною </w:t>
      </w:r>
      <w:proofErr w:type="spellStart"/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пяткою</w:t>
      </w:r>
      <w:proofErr w:type="spellEnd"/>
      <w:r w:rsidR="00844944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»</w:t>
      </w:r>
      <w:r w:rsidR="00A6169C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(</w:t>
      </w:r>
      <w:r w:rsidR="0031084B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3.стр.180)</w:t>
      </w:r>
      <w:r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.</w:t>
      </w:r>
      <w:r w:rsidR="001F401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proofErr w:type="gramStart"/>
      <w:r w:rsidR="0031084B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Далее в тексте встречаются строки 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«</w:t>
      </w:r>
      <w:r w:rsidR="0031084B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…</w:t>
      </w:r>
      <w:proofErr w:type="spellStart"/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старушоночка</w:t>
      </w:r>
      <w:proofErr w:type="spellEnd"/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си</w:t>
      </w:r>
      <w:r w:rsidR="0031084B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дит; Гребень под носом торчит»).</w:t>
      </w:r>
      <w:proofErr w:type="gramEnd"/>
      <w:r w:rsidR="0031084B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Ребята рассматривают прялку, гребень, которые находятся в экспозиции музея.</w:t>
      </w:r>
      <w:r w:rsidR="0068370F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Экскурсоводы поясняют, что </w:t>
      </w:r>
      <w:r w:rsidR="003E114F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«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прялка-копыл состоит </w:t>
      </w:r>
      <w:r w:rsidR="00A77689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из плоского гребня-</w:t>
      </w:r>
      <w:proofErr w:type="spellStart"/>
      <w:r w:rsidR="00A77689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>лопаски</w:t>
      </w:r>
      <w:proofErr w:type="spellEnd"/>
      <w:r w:rsidR="00A77689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ножки и плоского основания-донца, </w:t>
      </w:r>
      <w:proofErr w:type="gramStart"/>
      <w:r w:rsidR="00A77689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>вырезанных</w:t>
      </w:r>
      <w:proofErr w:type="gramEnd"/>
      <w:r w:rsidR="00A77689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как правило, из цельного куска дерева. Во время работы мастерица садилась на донце </w:t>
      </w:r>
      <w:r w:rsidR="001E7065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перед гребнем </w:t>
      </w:r>
      <w:r w:rsidR="00A77689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>и скручивала нить на веретено из кудели — волокнистого пучка льна или пеньки, — привязанной к гребню-</w:t>
      </w:r>
      <w:proofErr w:type="spellStart"/>
      <w:r w:rsidR="00A77689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>лопаске</w:t>
      </w:r>
      <w:proofErr w:type="spellEnd"/>
      <w:r w:rsidR="003E114F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>»</w:t>
      </w:r>
      <w:r w:rsidR="00F346F6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DC629C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>(4</w:t>
      </w:r>
      <w:r w:rsidR="00C577D2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>)</w:t>
      </w:r>
      <w:r w:rsidR="0031084B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После этого учащиеся сами садятся за прялку и учатся прясть под руководством э</w:t>
      </w:r>
      <w:r w:rsidR="00F346F6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кскурсовода,</w:t>
      </w:r>
      <w:r w:rsidR="0068370F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теперь</w:t>
      </w:r>
      <w:r w:rsidR="00F346F6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 им становится понятно,</w:t>
      </w:r>
      <w:r w:rsidR="0031084B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почему  </w:t>
      </w:r>
      <w:r w:rsidR="00F346F6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«</w:t>
      </w:r>
      <w:r w:rsidR="0031084B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гребень торчит</w:t>
      </w:r>
      <w:r w:rsidR="00F346F6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» у </w:t>
      </w:r>
      <w:proofErr w:type="spellStart"/>
      <w:r w:rsidR="00F346F6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старушоночки</w:t>
      </w:r>
      <w:proofErr w:type="spellEnd"/>
      <w:r w:rsidR="00F346F6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под носом</w:t>
      </w:r>
      <w:r w:rsidR="0031084B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.  </w:t>
      </w:r>
      <w:r w:rsidR="0013752A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Далее р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ебята приводят примеры из старинных пословиц, в которых встречаются данные слова: «Знай, баба, свое кривое веретено, свое дело. Знай гребень да веретено»</w:t>
      </w:r>
      <w:r w:rsidR="00F346F6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E62F4B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(</w:t>
      </w:r>
      <w:r w:rsidR="00F346F6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3.стр.180)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. </w:t>
      </w:r>
      <w:proofErr w:type="gramStart"/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Продолжая чтение сказки,  экскурсоводы объясняют  значение других встретившихся в тексте слов: пророк, чародей, лен, сучить, горница,  хорунжий, ланиты, чело, уста, свита, стража, конюшня, пир и др.  Далее учитель ведет работу по выявлению в сказке Жуковского пословиц и поговорок, которые придают речи образность и выразительность</w:t>
      </w:r>
      <w:r w:rsidR="00DE124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: «по усам</w:t>
      </w:r>
      <w:r w:rsidR="00A7768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DE124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вино бежало, в рот ни капли не попало»</w:t>
      </w:r>
      <w:r w:rsidR="0068370F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F346F6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(2, стр.179)</w:t>
      </w:r>
      <w:r w:rsidR="00DE124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, «что ни в</w:t>
      </w:r>
      <w:proofErr w:type="gramEnd"/>
      <w:r w:rsidR="00DE124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сказке рассказать, ни пером не описать»</w:t>
      </w:r>
      <w:r w:rsidR="0068370F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F346F6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(2</w:t>
      </w:r>
      <w:r w:rsidR="00DE124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,</w:t>
      </w:r>
      <w:r w:rsidR="00F346F6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стр.173)</w:t>
      </w:r>
      <w:r w:rsidR="00DE1248" w:rsidRPr="00C32E98">
        <w:rPr>
          <w:rFonts w:eastAsiaTheme="minorHAnsi" w:cs="Times New Roman"/>
          <w:color w:val="FF0000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DB03C0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«</w:t>
      </w:r>
      <w:r w:rsidR="00DE124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расцвела</w:t>
      </w:r>
      <w:r w:rsidR="00DB03C0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, как майский цвет</w:t>
      </w:r>
      <w:r w:rsidR="00DE124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»</w:t>
      </w:r>
      <w:r w:rsidR="00F346F6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(2, стр.172)</w:t>
      </w:r>
      <w:r w:rsidR="00DB03C0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и другие.</w:t>
      </w:r>
    </w:p>
    <w:p w:rsidR="00A77689" w:rsidRPr="00C32E98" w:rsidRDefault="00A77689" w:rsidP="00C208A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</w:pP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Такое прочтение сказки вызывает живой интерес школьников не только к содержанию текста, но и к русскому языку, к живому слову,  оставляет яркий след в сознании детей,  развивает речь.  </w:t>
      </w:r>
    </w:p>
    <w:p w:rsidR="00C32E98" w:rsidRPr="00C32E98" w:rsidRDefault="00A77689" w:rsidP="00A6277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</w:pP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Подобные уроки проводятся в 5 классе не только при чтении сказок,  но и при изучении </w:t>
      </w:r>
      <w:r w:rsidR="00B01B0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рассказов </w:t>
      </w:r>
      <w:r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>К. Г. Паустовского «Теплый хлеб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», А.П. Платонова «Никит</w:t>
      </w:r>
      <w:r w:rsidR="007A1CCF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а»</w:t>
      </w:r>
      <w:r w:rsidR="00901075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и других произведений.</w:t>
      </w:r>
      <w:r w:rsidR="00A62772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Обратимся к расс</w:t>
      </w:r>
      <w:r w:rsidR="00682921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казу</w:t>
      </w:r>
      <w:r w:rsidR="007A1CCF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И.А. Бунина «Косцы». Учитель выразительно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7A1CCF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читает текст, где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автор очарованно р</w:t>
      </w:r>
      <w:r w:rsidR="00B01B01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ассказывает о красоте природы,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о «дальних рязанских» косцах: «</w:t>
      </w:r>
      <w:r w:rsidR="00E62F4B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Они были беззаботны, дружны, …были «охочи к работе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»</w:t>
      </w:r>
      <w:r w:rsidR="00E62F4B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(5, стр.5)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. Акцентируем внимание ребят на факте,  что кос</w:t>
      </w:r>
      <w:r w:rsidR="00A20E7D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цы были из Рязани. Напоминаем,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что наша школа</w:t>
      </w:r>
      <w:r w:rsidR="00682921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(ГБОУ СОШ №398)</w:t>
      </w:r>
      <w:r w:rsidR="009D1323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расположена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на</w:t>
      </w:r>
      <w:r w:rsidR="00A20E7D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территории</w:t>
      </w:r>
      <w:r w:rsidR="009D1323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современного</w:t>
      </w:r>
      <w:r w:rsidR="00A20E7D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9D1323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района Выхино г. Москвы, на месте которого раньше была деревня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Выхино</w:t>
      </w:r>
      <w:r w:rsidR="00B01B01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. Через нее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с давних времен</w:t>
      </w:r>
      <w:r w:rsidR="009D1323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и</w:t>
      </w:r>
      <w:r w:rsidR="009D1323" w:rsidRPr="00C32E98">
        <w:rPr>
          <w:rFonts w:eastAsiaTheme="minorHAnsi" w:cs="Times New Roman"/>
          <w:color w:val="FF0000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9D1323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до нынешнего времени</w:t>
      </w:r>
      <w:r w:rsidR="00682921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проходит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дорога</w:t>
      </w:r>
      <w:r w:rsidR="00A3796A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, ведущая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к </w:t>
      </w:r>
      <w:r w:rsidR="00682921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городу </w:t>
      </w:r>
      <w:r w:rsidR="001051B5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Рязани. </w:t>
      </w:r>
      <w:r w:rsidR="00D80537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В </w:t>
      </w:r>
      <w:r w:rsidR="00386EAC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далекие времена н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аселение деревни</w:t>
      </w:r>
      <w:r w:rsidR="00682921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Выхино</w:t>
      </w:r>
      <w:r w:rsidR="00386EAC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быстро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увеличивалось за счет </w:t>
      </w:r>
      <w:proofErr w:type="spellStart"/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рязанцев</w:t>
      </w:r>
      <w:proofErr w:type="spellEnd"/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, приехавших сюда (поближе к г. Москве) на заработки,</w:t>
      </w:r>
      <w:r w:rsidR="003E114F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и трудились, как подтверждает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И. А. Бунин, с охотой. </w:t>
      </w:r>
      <w:r w:rsidR="00F8064A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Их д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обросовест</w:t>
      </w:r>
      <w:r w:rsidR="001051B5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ное отношение к труду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подтверждают</w:t>
      </w:r>
      <w:r w:rsidR="00F8064A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и копии архивных документов</w:t>
      </w:r>
      <w:r w:rsidR="00E62F4B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,</w:t>
      </w:r>
      <w:r w:rsidR="00F8064A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хранящихся в школьном музее. Экскурсоводы рассказывают ребятам о том, как </w:t>
      </w:r>
      <w:r w:rsidR="00682921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во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время</w:t>
      </w:r>
      <w:r w:rsidR="00682921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Великой Отечественной войны</w:t>
      </w:r>
      <w:r w:rsidR="001A5D71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деревня</w:t>
      </w:r>
      <w:r w:rsidR="002D53B3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Выхино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поставлял</w:t>
      </w:r>
      <w:r w:rsidR="001A5D71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а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фронту</w:t>
      </w:r>
      <w:r w:rsidR="00844944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продукты питания, за что был</w:t>
      </w:r>
      <w:r w:rsidR="001A5D71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а представлена к правительстве</w:t>
      </w:r>
      <w:r w:rsidR="00F8064A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нной награде -</w:t>
      </w:r>
      <w:r w:rsidR="001051B5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1051B5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lastRenderedPageBreak/>
        <w:t>о</w:t>
      </w:r>
      <w:r w:rsidR="00F56CC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рдену Ленина.</w:t>
      </w:r>
      <w:r w:rsidR="001A5D71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1051B5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Данные исторические факты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помогают учащимся стать ближе к героям Бунина, почувствовать</w:t>
      </w:r>
      <w:r w:rsidR="00844944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с ними</w:t>
      </w:r>
      <w:r w:rsidR="00DE13F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родство по духу и </w:t>
      </w:r>
      <w:r w:rsidR="001051B5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сделать вывод о том,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что «мы дети своей родины» </w:t>
      </w:r>
      <w:r w:rsidR="00B01B01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и связаны общей любовью к ней.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Сосред</w:t>
      </w:r>
      <w:r w:rsidR="00D80537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отачиваем внимание </w:t>
      </w:r>
      <w:r w:rsidR="00B01B01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учащихся на отрывке, в котором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Бунин,</w:t>
      </w:r>
      <w:r w:rsidR="00B01B01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любуясь косцами,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пишет: «Они (</w:t>
      </w:r>
      <w:proofErr w:type="spellStart"/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рязанцы</w:t>
      </w:r>
      <w:proofErr w:type="spellEnd"/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) были как-то стариннее и добротнее, чем наши, - в обычае, в повадке, в языке…»</w:t>
      </w:r>
      <w:r w:rsidR="00F8064A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(5,</w:t>
      </w:r>
      <w:proofErr w:type="gramStart"/>
      <w:r w:rsidR="00F8064A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стр</w:t>
      </w:r>
      <w:proofErr w:type="gramEnd"/>
      <w:r w:rsidR="00F8064A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5)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. Учитель обращает внимание на языковые понятия, такие как диалектные слова и говоры народов</w:t>
      </w:r>
      <w:r w:rsidR="001E7065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определенных местностей.</w:t>
      </w:r>
      <w:r w:rsidR="00DE13F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E36112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После чтения строк р</w:t>
      </w:r>
      <w:r w:rsidR="00F8064A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ассказа </w:t>
      </w:r>
      <w:r w:rsidR="00D80537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«…опрятней и красивей одеты, своими мягкими кожаными </w:t>
      </w:r>
      <w:proofErr w:type="spellStart"/>
      <w:r w:rsidR="00D80537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бахилками</w:t>
      </w:r>
      <w:proofErr w:type="spellEnd"/>
      <w:r w:rsidR="00D80537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, белыми, ладно увязанными онучами, чистыми </w:t>
      </w:r>
      <w:proofErr w:type="gramStart"/>
      <w:r w:rsidR="00D80537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портками</w:t>
      </w:r>
      <w:proofErr w:type="gramEnd"/>
      <w:r w:rsidR="00D80537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и рубахами с красными, кумачовыми вор</w:t>
      </w:r>
      <w:r w:rsidR="00F8064A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отами и такими же л</w:t>
      </w:r>
      <w:r w:rsidR="00774C46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астовицами» </w:t>
      </w:r>
      <w:r w:rsidR="00F8064A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(5,стр.5)</w:t>
      </w:r>
      <w:r w:rsidR="00D80537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ученики знакомятся</w:t>
      </w:r>
      <w:r w:rsidR="00A62772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с </w:t>
      </w:r>
      <w:r w:rsidR="00D80537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одеждой косцов.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Среди экспонатов музея ребята  ви</w:t>
      </w:r>
      <w:r w:rsidR="0013752A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дят крестьянскую одежду и обувь</w:t>
      </w:r>
      <w:r w:rsidR="00F8064A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. Р</w:t>
      </w:r>
      <w:r w:rsidR="00693BA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азъясняется значение непонятных п</w:t>
      </w:r>
      <w:r w:rsidR="009D1323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редметов, например, </w:t>
      </w:r>
      <w:r w:rsidR="0013752A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кожаные </w:t>
      </w:r>
      <w:proofErr w:type="spellStart"/>
      <w:r w:rsidR="0013752A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бахилки</w:t>
      </w:r>
      <w:proofErr w:type="spellEnd"/>
      <w:r w:rsidR="0013752A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693BA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–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кожаные или плетенные из бересты полусапожки, с</w:t>
      </w:r>
      <w:r w:rsidR="0013752A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переди стягивающиеся ремешками;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онучи - часть обуви, обвертка на ногу, вместо чулок, под сапоги и лапти; портянки, </w:t>
      </w:r>
      <w:r w:rsidR="00693BA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подвертки; </w:t>
      </w:r>
      <w:proofErr w:type="gramStart"/>
      <w:r w:rsidR="00693BA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портки-штаны</w:t>
      </w:r>
      <w:proofErr w:type="gramEnd"/>
      <w:r w:rsidR="00693BA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,  рубаха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с воротом и ластовицей</w:t>
      </w:r>
      <w:r w:rsidR="001C743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-</w:t>
      </w:r>
      <w:r w:rsidR="001C743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четырехугольная вставка под мышкой рубахи, сшитой по принципу кроя русской народной одежды. Ученики имеют  возможность  примерить на себя одежду крестьянина, с помощью экскурсовода пытаются намотать онучи на ноги так, чтобы не натереть при ходьбе ноги. Это действие приводи</w:t>
      </w:r>
      <w:r w:rsidR="009D1323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т учеников в особое оживление.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Далее читаем эпизод про песню «Ты пр</w:t>
      </w:r>
      <w:r w:rsidR="009D1323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ости, прощай, любезный друг!»,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слушаем ее в исполнении школьного фольклорного ансамбля «Л</w:t>
      </w:r>
      <w:r w:rsidR="009D1323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ожкари». </w:t>
      </w:r>
      <w:r w:rsidR="001E7065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В конце урока - экскурсии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ученики приходят к выводу, что  Бунин и его герои «бесконечно счастливы были … в те дни, теперь уже бесконечно далекие - и невозвратимые</w:t>
      </w:r>
      <w:r w:rsidR="00502454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» (5, стр.9)</w:t>
      </w:r>
      <w:r w:rsid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.</w:t>
      </w:r>
    </w:p>
    <w:p w:rsidR="00A77689" w:rsidRPr="00C32E98" w:rsidRDefault="00A77689" w:rsidP="00C208A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</w:pP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Эк</w:t>
      </w:r>
      <w:r w:rsidR="00DE13F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спонаты музея используются и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 на уроках русского языка  в 5 клас</w:t>
      </w:r>
      <w:r w:rsidR="00502454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се при изучении темы «Лексика».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Учитель объясняет значение активного и пассивного словаря русского языка</w:t>
      </w:r>
      <w:r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>: в активный словарный запас входят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слова, повседневно употребляемые, </w:t>
      </w:r>
      <w:r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>значение их понятно всем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, кто говорит на русском языке; к пассивному запасу относятся слова</w:t>
      </w:r>
      <w:r w:rsidR="00AC685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,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которые устарели, либо только что появились и еще не получили широкого употребления</w:t>
      </w:r>
      <w:r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.  Слова пассивного запаса  делятся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на две группы: устаревшие и новые (неологизмы). Далее учитель просит учеников  найти среди экспонатов музея те предметы, которые  не используются  в настоящее время, и дать им название. Ребята быстро находят такие предметы, но не могут их назвать.  </w:t>
      </w:r>
      <w:proofErr w:type="gramStart"/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Проводится лексическая работа над данными  словами: зыбка -</w:t>
      </w:r>
      <w:r w:rsidR="00AC685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подвесная колыбель, иначе люлька; лапти</w:t>
      </w:r>
      <w:r w:rsidR="00693BA8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- обувь, сплетённая из лыка или берёсты (иногда для прочности вплетались и кожаные ремни); кудель - пучок льна, пеньки,</w:t>
      </w:r>
      <w:r w:rsidR="005A7AB7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изготовленный для пряжи; ухват -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род железных вил, которыми ставят </w:t>
      </w:r>
      <w:r w:rsidR="002D53B3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в печь и достают горшки, чугуны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и т.д.</w:t>
      </w:r>
      <w:proofErr w:type="gramEnd"/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 Ребята самостоятельно приходят к выводу: слова, которые перестали употребляться в нашей жизни, называются устаревшими. Затем приводят примеры с данными словами: качать в зыбке и т. д.,  вс</w:t>
      </w:r>
      <w:r w:rsidR="00B01B01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поминают  пословицы, поговорки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и загадки: это как лапоть </w:t>
      </w:r>
      <w:proofErr w:type="spellStart"/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сплесть</w:t>
      </w:r>
      <w:proofErr w:type="spellEnd"/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(очен</w:t>
      </w:r>
      <w:r w:rsidR="00B01B01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ь просто); с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ухватом баба - хоть на медведя; не учась и лаптя не сплетешь; бык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lastRenderedPageBreak/>
        <w:t>железный, хвост кудел</w:t>
      </w:r>
      <w:r w:rsidR="00B01B01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ьный? (игла и нитка). Учитель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поясняет, что данные слова называются еще и историзмами, т.к. вышли из употреблени</w:t>
      </w:r>
      <w:r w:rsidR="00AC685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я вместе с предметами и жизненными реалиями.</w:t>
      </w:r>
      <w:r w:rsidR="00B01B01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Далее дается разъяснение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устаревших слов - архаизмов</w:t>
      </w:r>
      <w:r w:rsidR="00B01B01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, которые постепенно сменились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словами – синонимами. </w:t>
      </w:r>
      <w:proofErr w:type="gramStart"/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Приводятся пр</w:t>
      </w:r>
      <w:r w:rsidR="00AC685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и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меры:  ланиты-щёки, палец-перст, шея-выя, очень - зело, чтобы - дабы и др. Просим ребят вспомнить  архаизмы, которые дошли до нас в</w:t>
      </w:r>
      <w:r w:rsidR="00AC685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составе пословиц и поговорок: в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от тебе, бабушка, и Юрьев день; бить баклуши; перевёртывать вверх тормашками; ни </w:t>
      </w:r>
      <w:proofErr w:type="spellStart"/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зги</w:t>
      </w:r>
      <w:proofErr w:type="spellEnd"/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не видно; сбить с панталыку и т. д.</w:t>
      </w:r>
      <w:r w:rsidR="001A1452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В конце урока у</w:t>
      </w:r>
      <w:r w:rsidR="003E2E6D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ченики готовят небольшое сообщение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«О чем рассказывают устаревшие слова».</w:t>
      </w:r>
      <w:proofErr w:type="gramEnd"/>
      <w:r w:rsidR="001A1452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3E2E6D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Сочинения </w:t>
      </w:r>
      <w:r w:rsidR="00B01B01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учеников </w:t>
      </w:r>
      <w:r w:rsidR="003E2E6D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храня</w:t>
      </w:r>
      <w:r w:rsidR="00AC6859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тся в музее и пополняют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запасники </w:t>
      </w:r>
      <w:r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>кладовой «живого великорусского языка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».</w:t>
      </w:r>
    </w:p>
    <w:p w:rsidR="00A77689" w:rsidRPr="00C32E98" w:rsidRDefault="00A77689" w:rsidP="00C208A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</w:pP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Проведе</w:t>
      </w:r>
      <w:r w:rsidR="00B01B01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ние уроков-экскурсий в школьном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музе</w:t>
      </w:r>
      <w:r w:rsidR="00B01B01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е «Крестьянская изба в Выхино»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не только помогает</w:t>
      </w:r>
      <w:r w:rsidR="003E2E6D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учащимся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почувствовать богатство, красоту родного языка, его многообразие, но и поня</w:t>
      </w:r>
      <w:r w:rsidR="002D53B3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ть главное: 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каждый из нас является действительным создателем языка и подлинным его хранителем.</w:t>
      </w:r>
    </w:p>
    <w:p w:rsidR="00A77689" w:rsidRPr="00C32E98" w:rsidRDefault="00A77689" w:rsidP="00C208A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</w:pP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 xml:space="preserve"> </w:t>
      </w:r>
      <w:r w:rsidR="00E36112"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Литература:</w:t>
      </w:r>
    </w:p>
    <w:p w:rsidR="009405AA" w:rsidRPr="00C32E98" w:rsidRDefault="001F096E" w:rsidP="00C208A9">
      <w:pPr>
        <w:pStyle w:val="a3"/>
        <w:widowControl/>
        <w:numPr>
          <w:ilvl w:val="0"/>
          <w:numId w:val="12"/>
        </w:numPr>
        <w:shd w:val="clear" w:color="auto" w:fill="FFFFFF"/>
        <w:suppressAutoHyphens w:val="0"/>
        <w:jc w:val="both"/>
        <w:outlineLvl w:val="2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Жуковский</w:t>
      </w:r>
      <w:r w:rsidR="00AA3532" w:rsidRPr="00C32E98">
        <w:rPr>
          <w:rFonts w:cs="Times New Roman"/>
          <w:sz w:val="28"/>
          <w:szCs w:val="28"/>
        </w:rPr>
        <w:t xml:space="preserve"> </w:t>
      </w:r>
      <w:r w:rsidR="00AA3532"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В.А</w:t>
      </w:r>
      <w:r w:rsidR="007F7C9B"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Собр. соч. в 4 т., т</w:t>
      </w:r>
      <w:r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ом</w:t>
      </w:r>
      <w:r w:rsidR="00A6169C"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3</w:t>
      </w:r>
      <w:r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9405AA"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–Москва: Государственное </w:t>
      </w:r>
      <w:r w:rsidR="00C32E98"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405AA"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издател</w:t>
      </w:r>
      <w:r w:rsidR="00FD0E48"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ьство художественной литературы, </w:t>
      </w:r>
      <w:r w:rsidR="009405AA"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1959</w:t>
      </w:r>
      <w:r w:rsidR="00FD0E48"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.-571с.</w:t>
      </w:r>
    </w:p>
    <w:p w:rsidR="001F096E" w:rsidRPr="00C32E98" w:rsidRDefault="00902141" w:rsidP="00C208A9">
      <w:pPr>
        <w:pStyle w:val="a3"/>
        <w:widowControl/>
        <w:numPr>
          <w:ilvl w:val="0"/>
          <w:numId w:val="12"/>
        </w:numPr>
        <w:shd w:val="clear" w:color="auto" w:fill="FFFFFF"/>
        <w:suppressAutoHyphens w:val="0"/>
        <w:jc w:val="both"/>
        <w:outlineLvl w:val="2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Даль</w:t>
      </w:r>
      <w:r w:rsidR="00AA3532" w:rsidRPr="00C32E98">
        <w:rPr>
          <w:rFonts w:cs="Times New Roman"/>
          <w:sz w:val="28"/>
          <w:szCs w:val="28"/>
        </w:rPr>
        <w:t xml:space="preserve"> </w:t>
      </w:r>
      <w:r w:rsidR="00AA3532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>В. И.</w:t>
      </w:r>
      <w:r w:rsidRPr="00C32E98"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  <w:t>. Толковый словарь живого великорусского языка</w:t>
      </w:r>
      <w:r w:rsidR="00A6169C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4 т.</w:t>
      </w:r>
      <w:r w:rsidR="007F7C9B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>, том 1</w:t>
      </w:r>
      <w:r w:rsidR="0031084B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B96072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>-</w:t>
      </w:r>
      <w:r w:rsidR="007F7C9B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31084B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>М.: «Русский язык».</w:t>
      </w:r>
      <w:r w:rsidR="00B96072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31084B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>2000</w:t>
      </w:r>
      <w:r w:rsidR="00A6169C" w:rsidRPr="00C32E98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F346F6" w:rsidRPr="00C32E98" w:rsidRDefault="00887DF3" w:rsidP="00C208A9">
      <w:pPr>
        <w:pStyle w:val="a3"/>
        <w:widowControl/>
        <w:numPr>
          <w:ilvl w:val="0"/>
          <w:numId w:val="12"/>
        </w:numPr>
        <w:shd w:val="clear" w:color="auto" w:fill="FFFFFF"/>
        <w:suppressAutoHyphens w:val="0"/>
        <w:jc w:val="both"/>
        <w:outlineLvl w:val="2"/>
        <w:rPr>
          <w:rFonts w:eastAsiaTheme="minorHAnsi" w:cs="Times New Roman"/>
          <w:kern w:val="0"/>
          <w:sz w:val="28"/>
          <w:szCs w:val="28"/>
          <w:lang w:eastAsia="en-US" w:bidi="ar-SA"/>
        </w:rPr>
      </w:pPr>
      <w:hyperlink r:id="rId6" w:history="1">
        <w:r w:rsidR="00116383" w:rsidRPr="0033073E">
          <w:rPr>
            <w:rFonts w:cs="Times New Roman"/>
            <w:sz w:val="28"/>
            <w:szCs w:val="28"/>
            <w:u w:val="single"/>
          </w:rPr>
          <w:t>http://dic.academic.ru/contents.nsf/es/</w:t>
        </w:r>
      </w:hyperlink>
      <w:r w:rsidR="00116383" w:rsidRPr="0033073E">
        <w:rPr>
          <w:rFonts w:cs="Times New Roman"/>
          <w:sz w:val="28"/>
          <w:szCs w:val="28"/>
        </w:rPr>
        <w:t xml:space="preserve"> </w:t>
      </w:r>
      <w:r w:rsidR="00116383" w:rsidRPr="00C32E98">
        <w:rPr>
          <w:rFonts w:cs="Times New Roman"/>
          <w:sz w:val="28"/>
          <w:szCs w:val="28"/>
        </w:rPr>
        <w:t>Энциклопедический словарь.</w:t>
      </w:r>
    </w:p>
    <w:p w:rsidR="00902141" w:rsidRPr="00C32E98" w:rsidRDefault="00502454" w:rsidP="00C208A9">
      <w:pPr>
        <w:pStyle w:val="a3"/>
        <w:widowControl/>
        <w:numPr>
          <w:ilvl w:val="0"/>
          <w:numId w:val="12"/>
        </w:numPr>
        <w:shd w:val="clear" w:color="auto" w:fill="FFFFFF"/>
        <w:suppressAutoHyphens w:val="0"/>
        <w:jc w:val="both"/>
        <w:outlineLvl w:val="2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Коровина</w:t>
      </w:r>
      <w:r w:rsidR="00AA3532" w:rsidRPr="00C32E98">
        <w:rPr>
          <w:rFonts w:cs="Times New Roman"/>
          <w:sz w:val="28"/>
          <w:szCs w:val="28"/>
        </w:rPr>
        <w:t xml:space="preserve"> </w:t>
      </w:r>
      <w:r w:rsidR="00AA3532"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В.Я</w:t>
      </w:r>
      <w:r w:rsidR="00774C46"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Учебник-хрестоматия для общеобразовательных учреждений в 4 т, ч.3</w:t>
      </w:r>
      <w:r w:rsidR="00B96072"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.-</w:t>
      </w:r>
      <w:r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М.: Просвещение</w:t>
      </w:r>
      <w:r w:rsidR="00B96072"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2006</w:t>
      </w:r>
      <w:r w:rsidR="00B96072" w:rsidRPr="00C32E9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.-143с.</w:t>
      </w:r>
    </w:p>
    <w:p w:rsidR="001F096E" w:rsidRPr="00C32E98" w:rsidRDefault="001F096E" w:rsidP="00C208A9">
      <w:pPr>
        <w:widowControl/>
        <w:shd w:val="clear" w:color="auto" w:fill="FFFFFF"/>
        <w:suppressAutoHyphens w:val="0"/>
        <w:ind w:firstLine="709"/>
        <w:jc w:val="both"/>
        <w:outlineLvl w:val="2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66B08" w:rsidRDefault="00166B08" w:rsidP="00C208A9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</w:pPr>
    </w:p>
    <w:p w:rsidR="00AA3532" w:rsidRPr="00DB03C0" w:rsidRDefault="00AA3532" w:rsidP="00C208A9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highlight w:val="white"/>
          <w:lang w:eastAsia="en-US" w:bidi="ar-SA"/>
        </w:rPr>
      </w:pPr>
    </w:p>
    <w:sectPr w:rsidR="00AA3532" w:rsidRPr="00DB03C0" w:rsidSect="00C32E98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A71"/>
    <w:multiLevelType w:val="multilevel"/>
    <w:tmpl w:val="EA22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A17B10"/>
    <w:multiLevelType w:val="hybridMultilevel"/>
    <w:tmpl w:val="F9D4CD56"/>
    <w:lvl w:ilvl="0" w:tplc="D5CEBA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7388"/>
    <w:multiLevelType w:val="multilevel"/>
    <w:tmpl w:val="FF40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431106"/>
    <w:multiLevelType w:val="multilevel"/>
    <w:tmpl w:val="A7F8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103741"/>
    <w:multiLevelType w:val="multilevel"/>
    <w:tmpl w:val="D1F8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D241FE"/>
    <w:multiLevelType w:val="multilevel"/>
    <w:tmpl w:val="EB22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4868D6"/>
    <w:multiLevelType w:val="multilevel"/>
    <w:tmpl w:val="305C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F534EB"/>
    <w:multiLevelType w:val="multilevel"/>
    <w:tmpl w:val="90D4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4C69F7"/>
    <w:multiLevelType w:val="hybridMultilevel"/>
    <w:tmpl w:val="75B876E4"/>
    <w:lvl w:ilvl="0" w:tplc="897E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D501F6"/>
    <w:multiLevelType w:val="multilevel"/>
    <w:tmpl w:val="B55A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DD350F"/>
    <w:multiLevelType w:val="multilevel"/>
    <w:tmpl w:val="85AA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DF571B"/>
    <w:multiLevelType w:val="multilevel"/>
    <w:tmpl w:val="E2F6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0E"/>
    <w:rsid w:val="00092544"/>
    <w:rsid w:val="000E7919"/>
    <w:rsid w:val="001051B5"/>
    <w:rsid w:val="00115144"/>
    <w:rsid w:val="00116383"/>
    <w:rsid w:val="00133054"/>
    <w:rsid w:val="0013752A"/>
    <w:rsid w:val="00166B08"/>
    <w:rsid w:val="001A1452"/>
    <w:rsid w:val="001A5D71"/>
    <w:rsid w:val="001C7438"/>
    <w:rsid w:val="001E7065"/>
    <w:rsid w:val="001F096E"/>
    <w:rsid w:val="001F4019"/>
    <w:rsid w:val="00275947"/>
    <w:rsid w:val="002D53B3"/>
    <w:rsid w:val="0031084B"/>
    <w:rsid w:val="0033073E"/>
    <w:rsid w:val="0033740D"/>
    <w:rsid w:val="003668F6"/>
    <w:rsid w:val="00386EAC"/>
    <w:rsid w:val="003D7183"/>
    <w:rsid w:val="003E114F"/>
    <w:rsid w:val="003E2E6D"/>
    <w:rsid w:val="00400997"/>
    <w:rsid w:val="00502454"/>
    <w:rsid w:val="005049C5"/>
    <w:rsid w:val="00521AC2"/>
    <w:rsid w:val="00540D52"/>
    <w:rsid w:val="005A7AB7"/>
    <w:rsid w:val="00610C1B"/>
    <w:rsid w:val="00682921"/>
    <w:rsid w:val="0068370F"/>
    <w:rsid w:val="00693BA8"/>
    <w:rsid w:val="007059B7"/>
    <w:rsid w:val="00774C46"/>
    <w:rsid w:val="007A1CCF"/>
    <w:rsid w:val="007F050E"/>
    <w:rsid w:val="007F7C9B"/>
    <w:rsid w:val="00844944"/>
    <w:rsid w:val="00862D18"/>
    <w:rsid w:val="00887DF3"/>
    <w:rsid w:val="008958F5"/>
    <w:rsid w:val="008C040D"/>
    <w:rsid w:val="00901075"/>
    <w:rsid w:val="00902141"/>
    <w:rsid w:val="009405AA"/>
    <w:rsid w:val="009D1323"/>
    <w:rsid w:val="00A20E7D"/>
    <w:rsid w:val="00A3796A"/>
    <w:rsid w:val="00A40610"/>
    <w:rsid w:val="00A6169C"/>
    <w:rsid w:val="00A62772"/>
    <w:rsid w:val="00A77689"/>
    <w:rsid w:val="00AA3532"/>
    <w:rsid w:val="00AC6859"/>
    <w:rsid w:val="00B01B01"/>
    <w:rsid w:val="00B96072"/>
    <w:rsid w:val="00C208A9"/>
    <w:rsid w:val="00C32E98"/>
    <w:rsid w:val="00C4151F"/>
    <w:rsid w:val="00C577D2"/>
    <w:rsid w:val="00D80537"/>
    <w:rsid w:val="00DB03C0"/>
    <w:rsid w:val="00DC629C"/>
    <w:rsid w:val="00DC6655"/>
    <w:rsid w:val="00DE1248"/>
    <w:rsid w:val="00DE13F8"/>
    <w:rsid w:val="00E36112"/>
    <w:rsid w:val="00E62421"/>
    <w:rsid w:val="00E62F4B"/>
    <w:rsid w:val="00F25CDB"/>
    <w:rsid w:val="00F346F6"/>
    <w:rsid w:val="00F43BB8"/>
    <w:rsid w:val="00F56CC8"/>
    <w:rsid w:val="00F8064A"/>
    <w:rsid w:val="00F93831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C5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9C5"/>
    <w:pPr>
      <w:ind w:left="720"/>
      <w:contextualSpacing/>
    </w:pPr>
    <w:rPr>
      <w:rFonts w:cs="Mangal"/>
      <w:szCs w:val="21"/>
    </w:rPr>
  </w:style>
  <w:style w:type="character" w:styleId="a4">
    <w:name w:val="Intense Emphasis"/>
    <w:basedOn w:val="a0"/>
    <w:uiPriority w:val="21"/>
    <w:qFormat/>
    <w:rsid w:val="005049C5"/>
    <w:rPr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8958F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059B7"/>
    <w:rPr>
      <w:b/>
      <w:bCs/>
    </w:rPr>
  </w:style>
  <w:style w:type="character" w:customStyle="1" w:styleId="apple-converted-space">
    <w:name w:val="apple-converted-space"/>
    <w:basedOn w:val="a0"/>
    <w:rsid w:val="00DE1248"/>
  </w:style>
  <w:style w:type="character" w:customStyle="1" w:styleId="line">
    <w:name w:val="line"/>
    <w:basedOn w:val="a0"/>
    <w:rsid w:val="00DE1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C5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9C5"/>
    <w:pPr>
      <w:ind w:left="720"/>
      <w:contextualSpacing/>
    </w:pPr>
    <w:rPr>
      <w:rFonts w:cs="Mangal"/>
      <w:szCs w:val="21"/>
    </w:rPr>
  </w:style>
  <w:style w:type="character" w:styleId="a4">
    <w:name w:val="Intense Emphasis"/>
    <w:basedOn w:val="a0"/>
    <w:uiPriority w:val="21"/>
    <w:qFormat/>
    <w:rsid w:val="005049C5"/>
    <w:rPr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8958F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059B7"/>
    <w:rPr>
      <w:b/>
      <w:bCs/>
    </w:rPr>
  </w:style>
  <w:style w:type="character" w:customStyle="1" w:styleId="apple-converted-space">
    <w:name w:val="apple-converted-space"/>
    <w:basedOn w:val="a0"/>
    <w:rsid w:val="00DE1248"/>
  </w:style>
  <w:style w:type="character" w:customStyle="1" w:styleId="line">
    <w:name w:val="line"/>
    <w:basedOn w:val="a0"/>
    <w:rsid w:val="00DE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contents.nsf/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Вельматовы</dc:creator>
  <cp:keywords/>
  <dc:description/>
  <cp:lastModifiedBy>Вельматовы</cp:lastModifiedBy>
  <cp:revision>131</cp:revision>
  <dcterms:created xsi:type="dcterms:W3CDTF">2013-09-26T21:03:00Z</dcterms:created>
  <dcterms:modified xsi:type="dcterms:W3CDTF">2013-10-21T20:24:00Z</dcterms:modified>
</cp:coreProperties>
</file>