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79" w:rsidRDefault="00A12D79" w:rsidP="00A12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Пояснительная записка </w:t>
      </w:r>
    </w:p>
    <w:p w:rsidR="00A12D79" w:rsidRDefault="00A12D79" w:rsidP="00A12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D79" w:rsidRDefault="00A12D79" w:rsidP="00A12D7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курса химии 8 класса разработана на основе Примерной программы основного общего образования по химии и Программы курса химии для 8–9 классов общеобразовательных учреждений автора О. С. Габриеляна (2006 г.)</w:t>
      </w:r>
    </w:p>
    <w:p w:rsidR="00A12D79" w:rsidRDefault="00A12D79" w:rsidP="00A12D7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Рассчитана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68 часов (2 часа в неделю).</w:t>
      </w:r>
    </w:p>
    <w:p w:rsidR="00A12D79" w:rsidRDefault="00A12D79" w:rsidP="00A12D7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Контрольных работ </w:t>
      </w:r>
      <w:r>
        <w:rPr>
          <w:rFonts w:ascii="Symbol" w:hAnsi="Symbol" w:cs="Symbol"/>
          <w:noProof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A12D79" w:rsidRDefault="00A12D79" w:rsidP="00A12D7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Практических работ </w:t>
      </w:r>
      <w:r>
        <w:rPr>
          <w:rFonts w:ascii="Symbol" w:hAnsi="Symbol" w:cs="Symbol"/>
          <w:noProof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A12D79" w:rsidRDefault="00A12D79" w:rsidP="00A12D7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Резервное время </w:t>
      </w:r>
      <w:r>
        <w:rPr>
          <w:rFonts w:ascii="Symbol" w:hAnsi="Symbol" w:cs="Symbol"/>
          <w:noProof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2 часа.</w:t>
      </w:r>
    </w:p>
    <w:p w:rsidR="00A12D79" w:rsidRDefault="00A12D79" w:rsidP="00A12D7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итоговой аттестации – контрольная работа.</w:t>
      </w:r>
    </w:p>
    <w:p w:rsidR="00A12D79" w:rsidRDefault="00A12D79" w:rsidP="00A12D79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sz w:val="28"/>
          <w:szCs w:val="28"/>
        </w:rPr>
      </w:pPr>
    </w:p>
    <w:p w:rsidR="00A12D79" w:rsidRDefault="00A12D79" w:rsidP="00A12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Учебно-методический комплект</w:t>
      </w:r>
    </w:p>
    <w:p w:rsidR="00A12D79" w:rsidRPr="00CB1B2C" w:rsidRDefault="00A12D79" w:rsidP="00A12D79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Габриелян, О. С. Химия. 8 класс. </w:t>
      </w:r>
      <w:r>
        <w:rPr>
          <w:rFonts w:ascii="Symbol" w:hAnsi="Symbol" w:cs="Symbol"/>
          <w:noProof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М.: Дрофа, 20</w:t>
      </w:r>
      <w:r w:rsidRPr="00CB1B2C">
        <w:rPr>
          <w:rFonts w:ascii="Times New Roman" w:hAnsi="Times New Roman" w:cs="Times New Roman"/>
          <w:sz w:val="28"/>
          <w:szCs w:val="28"/>
        </w:rPr>
        <w:t xml:space="preserve">10-2012 </w:t>
      </w:r>
      <w:r>
        <w:rPr>
          <w:rFonts w:ascii="Times New Roman" w:hAnsi="Times New Roman" w:cs="Times New Roman"/>
          <w:sz w:val="28"/>
          <w:szCs w:val="28"/>
        </w:rPr>
        <w:t>год.</w:t>
      </w:r>
    </w:p>
    <w:p w:rsidR="00A12D79" w:rsidRDefault="00A12D79" w:rsidP="00A12D79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Сборник материалов по реализации федерального компонента государственного стандарта общего образования в общеобразовательных учреждениях .</w:t>
      </w:r>
    </w:p>
    <w:p w:rsidR="00A12D79" w:rsidRDefault="00A12D79" w:rsidP="00A12D79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Габриелян, О. С. Настольная книга учителя. Химия. 8 класс: методическое пособие. </w:t>
      </w:r>
      <w:r>
        <w:rPr>
          <w:rFonts w:ascii="Symbol" w:hAnsi="Symbol" w:cs="Symbol"/>
          <w:noProof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М.: Дрофа, 2010.</w:t>
      </w:r>
    </w:p>
    <w:p w:rsidR="00A12D79" w:rsidRDefault="00A12D79" w:rsidP="00A12D79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Габриелян, О. С. и др. Химия. 8 класс: контрольные и проверочные работы. </w:t>
      </w:r>
      <w:r>
        <w:rPr>
          <w:rFonts w:ascii="Symbol" w:hAnsi="Symbol" w:cs="Symbol"/>
          <w:noProof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М.: Дрофа, 2010.</w:t>
      </w:r>
    </w:p>
    <w:p w:rsidR="00A12D79" w:rsidRDefault="00A12D79" w:rsidP="00A12D79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Ким, Е. П. Химия. 8 класс: рабочая тетрадь к учебнику О. С. Габриеляна. </w:t>
      </w:r>
      <w:r>
        <w:rPr>
          <w:rFonts w:ascii="Symbol" w:hAnsi="Symbol" w:cs="Symbol"/>
          <w:noProof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Саратов: Лицей, 2009.</w:t>
      </w:r>
    </w:p>
    <w:p w:rsidR="00A12D79" w:rsidRDefault="00A12D79" w:rsidP="00A12D79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Некрасова, Л. И. Химия. 8 класс: карточки заданий к учебнику О. С. Габриеляна. </w:t>
      </w:r>
      <w:r>
        <w:rPr>
          <w:rFonts w:ascii="Symbol" w:hAnsi="Symbol" w:cs="Symbol"/>
          <w:noProof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Саратов: Лицей, 2010.</w:t>
      </w:r>
    </w:p>
    <w:p w:rsidR="00A12D79" w:rsidRDefault="00A12D79" w:rsidP="00A12D79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2D79" w:rsidRDefault="00A12D79" w:rsidP="00A12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</w:t>
      </w:r>
    </w:p>
    <w:p w:rsidR="00A12D79" w:rsidRDefault="00A12D79" w:rsidP="00A12D79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Денисова, В. Г. Материалы для подготовки к ЕГЭ по химии за курс основной школы. </w:t>
      </w:r>
      <w:r>
        <w:rPr>
          <w:rFonts w:ascii="Symbol" w:hAnsi="Symbol" w:cs="Symbol"/>
          <w:noProof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Волгоград: Учитель, 2004.</w:t>
      </w:r>
    </w:p>
    <w:p w:rsidR="00A12D79" w:rsidRDefault="00A12D79" w:rsidP="00A12D79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 В. Химия. 9 класс: тестовые задания для подготовки к итоговой аттестации. </w:t>
      </w:r>
      <w:r>
        <w:rPr>
          <w:rFonts w:ascii="Symbol" w:hAnsi="Symbol" w:cs="Symbol"/>
          <w:noProof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Учитель, 2004.</w:t>
      </w:r>
    </w:p>
    <w:p w:rsidR="00A12D79" w:rsidRDefault="00A12D79" w:rsidP="00A12D79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CD «Неорганическая химия» авт. Н.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Symbol" w:hAnsi="Symbol" w:cs="Symbol"/>
          <w:noProof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Волгоград: Учитель, 2007.</w:t>
      </w:r>
    </w:p>
    <w:p w:rsidR="00A12D79" w:rsidRPr="00DA21DD" w:rsidRDefault="00A12D79" w:rsidP="00A12D79"/>
    <w:p w:rsidR="00A12D79" w:rsidRPr="00DA21DD" w:rsidRDefault="00A12D79" w:rsidP="00A12D79"/>
    <w:tbl>
      <w:tblPr>
        <w:tblW w:w="14645" w:type="dxa"/>
        <w:tblCellSpacing w:w="0" w:type="dxa"/>
        <w:tblInd w:w="45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5"/>
        <w:gridCol w:w="301"/>
        <w:gridCol w:w="25"/>
        <w:gridCol w:w="25"/>
        <w:gridCol w:w="936"/>
        <w:gridCol w:w="238"/>
        <w:gridCol w:w="287"/>
        <w:gridCol w:w="163"/>
        <w:gridCol w:w="540"/>
        <w:gridCol w:w="988"/>
        <w:gridCol w:w="84"/>
        <w:gridCol w:w="645"/>
        <w:gridCol w:w="271"/>
        <w:gridCol w:w="579"/>
        <w:gridCol w:w="348"/>
        <w:gridCol w:w="1166"/>
        <w:gridCol w:w="201"/>
        <w:gridCol w:w="376"/>
        <w:gridCol w:w="1089"/>
        <w:gridCol w:w="339"/>
        <w:gridCol w:w="78"/>
        <w:gridCol w:w="1045"/>
        <w:gridCol w:w="170"/>
        <w:gridCol w:w="67"/>
        <w:gridCol w:w="1660"/>
        <w:gridCol w:w="166"/>
        <w:gridCol w:w="109"/>
        <w:gridCol w:w="762"/>
        <w:gridCol w:w="367"/>
        <w:gridCol w:w="195"/>
        <w:gridCol w:w="949"/>
        <w:gridCol w:w="451"/>
      </w:tblGrid>
      <w:tr w:rsidR="00A12D79" w:rsidRPr="00DA21DD" w:rsidTr="009F53B7">
        <w:trPr>
          <w:gridBefore w:val="1"/>
          <w:wBefore w:w="25" w:type="dxa"/>
          <w:trHeight w:val="525"/>
          <w:tblHeader/>
          <w:tblCellSpacing w:w="0" w:type="dxa"/>
        </w:trPr>
        <w:tc>
          <w:tcPr>
            <w:tcW w:w="14620" w:type="dxa"/>
            <w:gridSpan w:val="31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</w:t>
            </w:r>
            <w:r w:rsidRPr="00DA21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алендарно-тематическое планирование уроков химии 8 класса </w:t>
            </w:r>
          </w:p>
        </w:tc>
      </w:tr>
      <w:tr w:rsidR="00A12D79" w:rsidRPr="00DA21DD" w:rsidTr="009F53B7">
        <w:tblPrEx>
          <w:tblCellSpacing w:w="-8" w:type="dxa"/>
        </w:tblPrEx>
        <w:trPr>
          <w:gridBefore w:val="1"/>
          <w:wBefore w:w="25" w:type="dxa"/>
          <w:trHeight w:val="1320"/>
          <w:tblHeader/>
          <w:tblCellSpacing w:w="-8" w:type="dxa"/>
        </w:trPr>
        <w:tc>
          <w:tcPr>
            <w:tcW w:w="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1D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1D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DA21DD">
              <w:rPr>
                <w:rFonts w:ascii="Times New Roman" w:hAnsi="Times New Roman" w:cs="Times New Roman"/>
                <w:sz w:val="20"/>
                <w:szCs w:val="20"/>
              </w:rPr>
              <w:br/>
              <w:t>раздела</w:t>
            </w:r>
            <w:r w:rsidRPr="00DA21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A21DD">
              <w:rPr>
                <w:rFonts w:ascii="Times New Roman" w:hAnsi="Times New Roman" w:cs="Times New Roman"/>
                <w:sz w:val="20"/>
                <w:szCs w:val="20"/>
              </w:rPr>
              <w:t>прог</w:t>
            </w:r>
            <w:proofErr w:type="spellEnd"/>
            <w:r w:rsidRPr="00DA21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A21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A21D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A21DD">
              <w:rPr>
                <w:rFonts w:ascii="Times New Roman" w:hAnsi="Times New Roman" w:cs="Times New Roman"/>
                <w:sz w:val="20"/>
                <w:szCs w:val="20"/>
              </w:rPr>
              <w:t>аммы</w:t>
            </w:r>
            <w:proofErr w:type="spellEnd"/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1DD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1DD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1DD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DA21DD">
              <w:rPr>
                <w:rFonts w:ascii="Times New Roman" w:hAnsi="Times New Roman" w:cs="Times New Roman"/>
                <w:sz w:val="20"/>
                <w:szCs w:val="20"/>
              </w:rPr>
              <w:br/>
              <w:t>урока</w:t>
            </w:r>
          </w:p>
        </w:tc>
        <w:tc>
          <w:tcPr>
            <w:tcW w:w="1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1DD">
              <w:rPr>
                <w:rFonts w:ascii="Times New Roman" w:hAnsi="Times New Roman" w:cs="Times New Roman"/>
                <w:sz w:val="20"/>
                <w:szCs w:val="20"/>
              </w:rPr>
              <w:t>Элементы содержания</w:t>
            </w: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1DD">
              <w:rPr>
                <w:rFonts w:ascii="Times New Roman" w:hAnsi="Times New Roman" w:cs="Times New Roman"/>
                <w:sz w:val="20"/>
                <w:szCs w:val="20"/>
              </w:rPr>
              <w:t>Требования к уровню подготовки</w:t>
            </w:r>
            <w:r w:rsidRPr="00DA21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DA21D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1DD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Pr="00DA21DD">
              <w:rPr>
                <w:rFonts w:ascii="Times New Roman" w:hAnsi="Times New Roman" w:cs="Times New Roman"/>
                <w:sz w:val="20"/>
                <w:szCs w:val="20"/>
              </w:rPr>
              <w:br/>
              <w:t>контроля.</w:t>
            </w:r>
            <w:r w:rsidRPr="00DA21DD">
              <w:rPr>
                <w:rFonts w:ascii="Times New Roman" w:hAnsi="Times New Roman" w:cs="Times New Roman"/>
                <w:sz w:val="20"/>
                <w:szCs w:val="20"/>
              </w:rPr>
              <w:br/>
              <w:t>Измерители</w:t>
            </w:r>
          </w:p>
        </w:tc>
        <w:tc>
          <w:tcPr>
            <w:tcW w:w="2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1DD">
              <w:rPr>
                <w:rFonts w:ascii="Times New Roman" w:hAnsi="Times New Roman" w:cs="Times New Roman"/>
                <w:sz w:val="20"/>
                <w:szCs w:val="20"/>
              </w:rPr>
              <w:t>Элементы дополнительного содержания</w:t>
            </w:r>
          </w:p>
        </w:tc>
        <w:tc>
          <w:tcPr>
            <w:tcW w:w="1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1DD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DA21D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1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1DD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для демонстраций </w:t>
            </w:r>
            <w:proofErr w:type="gramStart"/>
            <w:r w:rsidRPr="00DA21D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DA21DD">
              <w:rPr>
                <w:rFonts w:ascii="Times New Roman" w:hAnsi="Times New Roman" w:cs="Times New Roman"/>
                <w:sz w:val="20"/>
                <w:szCs w:val="20"/>
              </w:rPr>
              <w:t>. р. и пр. р.</w:t>
            </w:r>
          </w:p>
        </w:tc>
      </w:tr>
      <w:tr w:rsidR="00A12D79" w:rsidRPr="00DA21DD" w:rsidTr="009F53B7">
        <w:tblPrEx>
          <w:tblCellSpacing w:w="-8" w:type="dxa"/>
        </w:tblPrEx>
        <w:trPr>
          <w:gridBefore w:val="1"/>
          <w:wBefore w:w="25" w:type="dxa"/>
          <w:trHeight w:val="285"/>
          <w:tblHeader/>
          <w:tblCellSpacing w:w="-8" w:type="dxa"/>
        </w:trPr>
        <w:tc>
          <w:tcPr>
            <w:tcW w:w="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1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1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1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1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1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1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1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1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1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1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1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12D79" w:rsidRPr="00DA21DD" w:rsidTr="009F53B7">
        <w:tblPrEx>
          <w:tblCellSpacing w:w="-8" w:type="dxa"/>
        </w:tblPrEx>
        <w:trPr>
          <w:gridBefore w:val="1"/>
          <w:wBefore w:w="25" w:type="dxa"/>
          <w:trHeight w:val="3555"/>
          <w:tblHeader/>
          <w:tblCellSpacing w:w="-8" w:type="dxa"/>
        </w:trPr>
        <w:tc>
          <w:tcPr>
            <w:tcW w:w="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5+1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 xml:space="preserve">1. Химия </w:t>
            </w:r>
            <w:r w:rsidRPr="00DA21DD">
              <w:rPr>
                <w:rFonts w:ascii="Symbol" w:hAnsi="Symbol" w:cs="Symbol"/>
                <w:noProof/>
              </w:rPr>
              <w:t></w:t>
            </w:r>
            <w:r w:rsidRPr="00DA21DD">
              <w:rPr>
                <w:rFonts w:ascii="Times New Roman" w:hAnsi="Times New Roman" w:cs="Times New Roman"/>
              </w:rPr>
              <w:t xml:space="preserve"> наука о веществах, их свойствах и превращениях.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Вводный</w:t>
            </w:r>
          </w:p>
        </w:tc>
        <w:tc>
          <w:tcPr>
            <w:tcW w:w="1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 xml:space="preserve">Химия как часть естествознания. Химия </w:t>
            </w:r>
            <w:r w:rsidRPr="00DA21DD">
              <w:rPr>
                <w:rFonts w:ascii="Symbol" w:hAnsi="Symbol" w:cs="Symbol"/>
                <w:noProof/>
              </w:rPr>
              <w:t></w:t>
            </w:r>
            <w:r w:rsidRPr="00DA21DD">
              <w:rPr>
                <w:rFonts w:ascii="Times New Roman" w:hAnsi="Times New Roman" w:cs="Times New Roman"/>
              </w:rPr>
              <w:t xml:space="preserve"> наука о веществах, их строении, свойствах и превращениях. Атомы и молекулы. Простые вещества. Сложные вещества. Наблюдение, описание, измерение, эксперимент </w:t>
            </w: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 xml:space="preserve">Знать понятия: химический элемент, вещество, атомы, молекулы. </w:t>
            </w:r>
          </w:p>
          <w:p w:rsidR="00A12D79" w:rsidRPr="00DA21DD" w:rsidRDefault="00A12D79" w:rsidP="009F5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Различать понятия «вещество»  и «тело», «простое вещество» и «химический элемент»</w:t>
            </w:r>
          </w:p>
        </w:tc>
        <w:tc>
          <w:tcPr>
            <w:tcW w:w="14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Фронтальный. Упр. 3, 8, 9</w:t>
            </w:r>
          </w:p>
        </w:tc>
        <w:tc>
          <w:tcPr>
            <w:tcW w:w="2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 xml:space="preserve"> Свойства веществ, формы существования химических элементов. Моделирование. Понятие о химическом анализе и синтезе</w:t>
            </w:r>
          </w:p>
        </w:tc>
        <w:tc>
          <w:tcPr>
            <w:tcW w:w="1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</w:t>
            </w:r>
            <w:r w:rsidRPr="00DA21DD">
              <w:rPr>
                <w:rFonts w:ascii="Times New Roman" w:hAnsi="Times New Roman" w:cs="Times New Roman"/>
              </w:rPr>
              <w:t>ние, § 1, упр. 3, 6, 10</w:t>
            </w:r>
          </w:p>
        </w:tc>
        <w:tc>
          <w:tcPr>
            <w:tcW w:w="1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  <w:b/>
                <w:bCs/>
              </w:rPr>
              <w:t>Д</w:t>
            </w:r>
            <w:r w:rsidRPr="00DA21DD">
              <w:rPr>
                <w:rFonts w:ascii="Times New Roman" w:hAnsi="Times New Roman" w:cs="Times New Roman"/>
              </w:rPr>
              <w:t>. Изделия  из стекла и алюминия. Модели молекул.</w:t>
            </w:r>
          </w:p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Компьютерная презентация темы, проектор, ноутбук</w:t>
            </w:r>
          </w:p>
        </w:tc>
      </w:tr>
      <w:tr w:rsidR="00A12D79" w:rsidRPr="00DA21DD" w:rsidTr="009F53B7">
        <w:tblPrEx>
          <w:tblCellSpacing w:w="-8" w:type="dxa"/>
        </w:tblPrEx>
        <w:trPr>
          <w:gridBefore w:val="1"/>
          <w:wBefore w:w="25" w:type="dxa"/>
          <w:trHeight w:val="2325"/>
          <w:tblHeader/>
          <w:tblCellSpacing w:w="-8" w:type="dxa"/>
        </w:trPr>
        <w:tc>
          <w:tcPr>
            <w:tcW w:w="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 xml:space="preserve">2. Превращения веществ. Роль химии в жизни человека. 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Химическая реакция</w:t>
            </w: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Знать понятие: химическая реакция.  Уметь отличать химические реакции от физических явлений</w:t>
            </w:r>
          </w:p>
        </w:tc>
        <w:tc>
          <w:tcPr>
            <w:tcW w:w="14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Текущий. Упр. 1, 2, 3</w:t>
            </w:r>
          </w:p>
        </w:tc>
        <w:tc>
          <w:tcPr>
            <w:tcW w:w="2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A12D7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Роль химии в жизни человека. История возникновения и развития химии</w:t>
            </w:r>
          </w:p>
        </w:tc>
        <w:tc>
          <w:tcPr>
            <w:tcW w:w="1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 xml:space="preserve">§ 2, упр. 1, 2,  § 3 </w:t>
            </w:r>
          </w:p>
        </w:tc>
        <w:tc>
          <w:tcPr>
            <w:tcW w:w="1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  <w:b/>
                <w:bCs/>
              </w:rPr>
              <w:t>Д.</w:t>
            </w:r>
            <w:r w:rsidRPr="00DA21DD">
              <w:rPr>
                <w:rFonts w:ascii="Times New Roman" w:hAnsi="Times New Roman" w:cs="Times New Roman"/>
              </w:rPr>
              <w:t xml:space="preserve"> Химические явления (медная проволока, спиртовка, мел, соляная кислота)</w:t>
            </w:r>
          </w:p>
        </w:tc>
      </w:tr>
      <w:tr w:rsidR="00A12D79" w:rsidRPr="00DA21DD" w:rsidTr="009F53B7">
        <w:tblPrEx>
          <w:tblCellSpacing w:w="-8" w:type="dxa"/>
        </w:tblPrEx>
        <w:trPr>
          <w:gridBefore w:val="1"/>
          <w:wBefore w:w="25" w:type="dxa"/>
          <w:trHeight w:val="2325"/>
          <w:tblHeader/>
          <w:tblCellSpacing w:w="-8" w:type="dxa"/>
        </w:trPr>
        <w:tc>
          <w:tcPr>
            <w:tcW w:w="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3. Периодическая система химических элементов. Знаки химических элементов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Химический элемент. Язык химии. Знаки химических элементов. Периодическая система химических элементов Д. И. Менделеева. Группы и периоды</w:t>
            </w: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Уметь определять положение химического элемента в периодической системе.</w:t>
            </w:r>
          </w:p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Уметь называть химические элементы.</w:t>
            </w:r>
          </w:p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Знать знаки первых 20 химических элементов</w:t>
            </w:r>
          </w:p>
        </w:tc>
        <w:tc>
          <w:tcPr>
            <w:tcW w:w="14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Фронтальный. Таблица 1, стр. 32</w:t>
            </w:r>
          </w:p>
        </w:tc>
        <w:tc>
          <w:tcPr>
            <w:tcW w:w="2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Происхождение названий знаков химических элементов</w:t>
            </w:r>
          </w:p>
        </w:tc>
        <w:tc>
          <w:tcPr>
            <w:tcW w:w="1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§ 4, упр. 5</w:t>
            </w:r>
          </w:p>
        </w:tc>
        <w:tc>
          <w:tcPr>
            <w:tcW w:w="1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Таблица «Периодическая система химических элементов Менделеева»</w:t>
            </w:r>
          </w:p>
        </w:tc>
      </w:tr>
      <w:tr w:rsidR="00A12D79" w:rsidRPr="00DA21DD" w:rsidTr="009F53B7">
        <w:tblPrEx>
          <w:tblCellSpacing w:w="-8" w:type="dxa"/>
        </w:tblPrEx>
        <w:trPr>
          <w:gridBefore w:val="1"/>
          <w:wBefore w:w="25" w:type="dxa"/>
          <w:trHeight w:val="2325"/>
          <w:tblHeader/>
          <w:tblCellSpacing w:w="-8" w:type="dxa"/>
        </w:trPr>
        <w:tc>
          <w:tcPr>
            <w:tcW w:w="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1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4. Химические формулы. Относительная атомная и молекулярная масса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Химические формулы. Закон постоянства состава. Качественный и количественный состав вещества. Вычисление относительной молекулярной массы вещества по формуле. Вычисление массовой доли элемента в химическом соединении</w:t>
            </w: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Знать определение химической формулы вещества, формулировку закона постоянства состава. Понимать и записывать химические формулы веществ.</w:t>
            </w:r>
          </w:p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Определять состав веществ по химической формуле, принадлежность к простым и сложным веществам</w:t>
            </w:r>
          </w:p>
        </w:tc>
        <w:tc>
          <w:tcPr>
            <w:tcW w:w="14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Работа с ДМ.</w:t>
            </w:r>
          </w:p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Упр. 1, 2, 6, 7, 8</w:t>
            </w:r>
          </w:p>
        </w:tc>
        <w:tc>
          <w:tcPr>
            <w:tcW w:w="2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Атомная единица массы</w:t>
            </w:r>
          </w:p>
        </w:tc>
        <w:tc>
          <w:tcPr>
            <w:tcW w:w="1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§ 5, упр. 1, 2, 8</w:t>
            </w:r>
          </w:p>
        </w:tc>
        <w:tc>
          <w:tcPr>
            <w:tcW w:w="1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ПСХЭ</w:t>
            </w:r>
          </w:p>
        </w:tc>
      </w:tr>
      <w:tr w:rsidR="00A12D79" w:rsidRPr="00DA21DD" w:rsidTr="009F53B7">
        <w:tblPrEx>
          <w:tblCellSpacing w:w="-8" w:type="dxa"/>
        </w:tblPrEx>
        <w:trPr>
          <w:gridBefore w:val="1"/>
          <w:wBefore w:w="25" w:type="dxa"/>
          <w:trHeight w:val="2325"/>
          <w:tblHeader/>
          <w:tblCellSpacing w:w="-8" w:type="dxa"/>
        </w:trPr>
        <w:tc>
          <w:tcPr>
            <w:tcW w:w="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5. Массовая доля элемента в соединении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Вычисление массовой доли элемента в химическом соединении; установление простейшей формулы вещества по массовым долям элементов</w:t>
            </w: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Уметь вычислять массовую долю химического элемента в соединении</w:t>
            </w:r>
          </w:p>
        </w:tc>
        <w:tc>
          <w:tcPr>
            <w:tcW w:w="14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Работа по карточкам.</w:t>
            </w:r>
          </w:p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Упр. 6, 7</w:t>
            </w:r>
          </w:p>
        </w:tc>
        <w:tc>
          <w:tcPr>
            <w:tcW w:w="2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§ 5, упр. 6, 7</w:t>
            </w:r>
          </w:p>
        </w:tc>
        <w:tc>
          <w:tcPr>
            <w:tcW w:w="1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 xml:space="preserve">Карточки </w:t>
            </w:r>
          </w:p>
        </w:tc>
      </w:tr>
      <w:tr w:rsidR="00A12D79" w:rsidRPr="00DA21DD" w:rsidTr="009F53B7">
        <w:tblPrEx>
          <w:tblCellSpacing w:w="-8" w:type="dxa"/>
        </w:tblPrEx>
        <w:trPr>
          <w:gridBefore w:val="1"/>
          <w:wBefore w:w="25" w:type="dxa"/>
          <w:trHeight w:val="2325"/>
          <w:tblHeader/>
          <w:tblCellSpacing w:w="-8" w:type="dxa"/>
        </w:trPr>
        <w:tc>
          <w:tcPr>
            <w:tcW w:w="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1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6. Практическая работа №1. Знакомство с лабораторным оборудованием. Правила ТБ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21DD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DA21DD"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1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Правила работы в школьной лаборатории. Лабораторная посуда и оборудование. Правила безопасности</w:t>
            </w: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Уметь обращаться с химической посудой и лабораторным оборудованием</w:t>
            </w:r>
          </w:p>
        </w:tc>
        <w:tc>
          <w:tcPr>
            <w:tcW w:w="14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Практическая работа №1</w:t>
            </w:r>
          </w:p>
        </w:tc>
        <w:tc>
          <w:tcPr>
            <w:tcW w:w="2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Нагревательные устройства</w:t>
            </w:r>
          </w:p>
        </w:tc>
        <w:tc>
          <w:tcPr>
            <w:tcW w:w="1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 xml:space="preserve">Штатив, спиртовка, пробирка, </w:t>
            </w:r>
          </w:p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химический стакан, колба, вода, мерный цилиндр, фарфоровая чашка</w:t>
            </w:r>
          </w:p>
        </w:tc>
      </w:tr>
      <w:tr w:rsidR="00A12D79" w:rsidRPr="00DA21DD" w:rsidTr="009F53B7">
        <w:tblPrEx>
          <w:tblCellSpacing w:w="-8" w:type="dxa"/>
        </w:tblPrEx>
        <w:trPr>
          <w:gridBefore w:val="1"/>
          <w:wBefore w:w="25" w:type="dxa"/>
          <w:trHeight w:val="2325"/>
          <w:tblHeader/>
          <w:tblCellSpacing w:w="-8" w:type="dxa"/>
        </w:trPr>
        <w:tc>
          <w:tcPr>
            <w:tcW w:w="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Атомы химических элементов</w:t>
            </w: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 xml:space="preserve">1. Основные сведения </w:t>
            </w:r>
          </w:p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о строении атомов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Строение атома. Ядро (протоны, нейтроны, электроны)</w:t>
            </w: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 xml:space="preserve">Уметь объяснять физический смысл атомного номера </w:t>
            </w:r>
          </w:p>
        </w:tc>
        <w:tc>
          <w:tcPr>
            <w:tcW w:w="14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Текущий. Упр. 3, 5, с. 43; упр. 3, с. 46</w:t>
            </w:r>
          </w:p>
        </w:tc>
        <w:tc>
          <w:tcPr>
            <w:tcW w:w="2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Доказательства сложности строения атомов. Опыты Резерфорда</w:t>
            </w:r>
          </w:p>
        </w:tc>
        <w:tc>
          <w:tcPr>
            <w:tcW w:w="1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§ 6, упр. 3, 5</w:t>
            </w:r>
          </w:p>
        </w:tc>
        <w:tc>
          <w:tcPr>
            <w:tcW w:w="1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Слайд-лекция, ПК, проектор. Модели атомов</w:t>
            </w:r>
          </w:p>
        </w:tc>
      </w:tr>
      <w:tr w:rsidR="00A12D79" w:rsidRPr="00DA21DD" w:rsidTr="009F53B7">
        <w:tblPrEx>
          <w:tblCellSpacing w:w="-8" w:type="dxa"/>
        </w:tblPrEx>
        <w:trPr>
          <w:gridBefore w:val="1"/>
          <w:wBefore w:w="25" w:type="dxa"/>
          <w:trHeight w:val="2325"/>
          <w:tblHeader/>
          <w:tblCellSpacing w:w="-8" w:type="dxa"/>
        </w:trPr>
        <w:tc>
          <w:tcPr>
            <w:tcW w:w="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2. Изотопы как разновидности атомов химического элемента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Изотопы</w:t>
            </w: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Знать определение понятия «химический элемент»</w:t>
            </w:r>
          </w:p>
        </w:tc>
        <w:tc>
          <w:tcPr>
            <w:tcW w:w="14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Фронтальный. Упр. 3</w:t>
            </w:r>
          </w:p>
        </w:tc>
        <w:tc>
          <w:tcPr>
            <w:tcW w:w="2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Ядерные процессы</w:t>
            </w:r>
          </w:p>
        </w:tc>
        <w:tc>
          <w:tcPr>
            <w:tcW w:w="1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§ 7, упр. 3</w:t>
            </w:r>
          </w:p>
        </w:tc>
        <w:tc>
          <w:tcPr>
            <w:tcW w:w="1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ПСХЭ</w:t>
            </w:r>
          </w:p>
        </w:tc>
      </w:tr>
      <w:tr w:rsidR="00A12D79" w:rsidRPr="00DA21DD" w:rsidTr="009F53B7">
        <w:tblPrEx>
          <w:tblCellSpacing w:w="-8" w:type="dxa"/>
        </w:tblPrEx>
        <w:trPr>
          <w:gridBefore w:val="1"/>
          <w:wBefore w:w="25" w:type="dxa"/>
          <w:trHeight w:val="2325"/>
          <w:tblHeader/>
          <w:tblCellSpacing w:w="-8" w:type="dxa"/>
        </w:trPr>
        <w:tc>
          <w:tcPr>
            <w:tcW w:w="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1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3. Электроны. Строение электронных оболочек атомов химических элементов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 xml:space="preserve">Строение электронных оболочек атомов  элементов 1 </w:t>
            </w:r>
            <w:r w:rsidRPr="00DA21DD">
              <w:rPr>
                <w:rFonts w:ascii="Times New Roman" w:hAnsi="Times New Roman" w:cs="Times New Roman"/>
              </w:rPr>
              <w:t> 20 ПСХЭ Д. И. Менделеева</w:t>
            </w: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 xml:space="preserve">Уметь объяснять физический смысл атомного номера, номеров группы и периода, составлять схемы строения атомов 1 </w:t>
            </w:r>
            <w:r w:rsidRPr="00DA21DD">
              <w:rPr>
                <w:rFonts w:ascii="Times New Roman" w:hAnsi="Times New Roman" w:cs="Times New Roman"/>
              </w:rPr>
              <w:t> 20 элементов</w:t>
            </w:r>
          </w:p>
        </w:tc>
        <w:tc>
          <w:tcPr>
            <w:tcW w:w="14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Устный. Упр. 1, 2</w:t>
            </w:r>
          </w:p>
        </w:tc>
        <w:tc>
          <w:tcPr>
            <w:tcW w:w="2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Особенности больших периодов</w:t>
            </w:r>
          </w:p>
        </w:tc>
        <w:tc>
          <w:tcPr>
            <w:tcW w:w="1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§ 8, упр. 1, 2</w:t>
            </w:r>
          </w:p>
        </w:tc>
        <w:tc>
          <w:tcPr>
            <w:tcW w:w="1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ПСХЭ, таблицы</w:t>
            </w:r>
          </w:p>
        </w:tc>
      </w:tr>
      <w:tr w:rsidR="00A12D79" w:rsidRPr="00DA21DD" w:rsidTr="009F53B7">
        <w:tblPrEx>
          <w:tblCellSpacing w:w="-8" w:type="dxa"/>
        </w:tblPrEx>
        <w:trPr>
          <w:gridBefore w:val="1"/>
          <w:wBefore w:w="25" w:type="dxa"/>
          <w:trHeight w:val="2325"/>
          <w:tblHeader/>
          <w:tblCellSpacing w:w="-8" w:type="dxa"/>
        </w:trPr>
        <w:tc>
          <w:tcPr>
            <w:tcW w:w="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4. Периодическая система химических элементов и строение атомов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1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Периодический закон и ПСХЭ. Группы и периоды. Строение атома. Простые вещества (</w:t>
            </w:r>
            <w:proofErr w:type="spellStart"/>
            <w:r w:rsidRPr="00DA21DD">
              <w:rPr>
                <w:rFonts w:ascii="Times New Roman" w:hAnsi="Times New Roman" w:cs="Times New Roman"/>
              </w:rPr>
              <w:t>Ме</w:t>
            </w:r>
            <w:proofErr w:type="spellEnd"/>
            <w:r w:rsidRPr="00DA21D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A21DD">
              <w:rPr>
                <w:rFonts w:ascii="Times New Roman" w:hAnsi="Times New Roman" w:cs="Times New Roman"/>
              </w:rPr>
              <w:t>НеМе</w:t>
            </w:r>
            <w:proofErr w:type="spellEnd"/>
            <w:r w:rsidRPr="00DA21D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Уметь объяснять закономерности изменения свойств элементов в пределах</w:t>
            </w:r>
          </w:p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малых периодов и главных под-</w:t>
            </w:r>
          </w:p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групп</w:t>
            </w:r>
          </w:p>
        </w:tc>
        <w:tc>
          <w:tcPr>
            <w:tcW w:w="14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Текущий. Упр. 3, 4, 5, с. 53;  табл., с. 55</w:t>
            </w:r>
          </w:p>
        </w:tc>
        <w:tc>
          <w:tcPr>
            <w:tcW w:w="2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§ 8, 9, упр. 3, 4, 5</w:t>
            </w:r>
          </w:p>
        </w:tc>
        <w:tc>
          <w:tcPr>
            <w:tcW w:w="1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ПСХЭ</w:t>
            </w:r>
          </w:p>
        </w:tc>
      </w:tr>
      <w:tr w:rsidR="00A12D79" w:rsidRPr="00DA21DD" w:rsidTr="009F53B7">
        <w:tblPrEx>
          <w:tblCellSpacing w:w="-8" w:type="dxa"/>
        </w:tblPrEx>
        <w:trPr>
          <w:gridBefore w:val="1"/>
          <w:wBefore w:w="25" w:type="dxa"/>
          <w:trHeight w:val="2325"/>
          <w:tblHeader/>
          <w:tblCellSpacing w:w="-8" w:type="dxa"/>
        </w:trPr>
        <w:tc>
          <w:tcPr>
            <w:tcW w:w="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5. Ионная связь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Ионная химическая связь</w:t>
            </w: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Знать понятие «ионы», «химическая связь»; определять тип химической связи в соединениях</w:t>
            </w:r>
          </w:p>
        </w:tc>
        <w:tc>
          <w:tcPr>
            <w:tcW w:w="14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Текущий.  Упр. 2</w:t>
            </w:r>
          </w:p>
        </w:tc>
        <w:tc>
          <w:tcPr>
            <w:tcW w:w="2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Водородная связь</w:t>
            </w:r>
          </w:p>
        </w:tc>
        <w:tc>
          <w:tcPr>
            <w:tcW w:w="1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§ 9, упр. 2</w:t>
            </w:r>
          </w:p>
        </w:tc>
        <w:tc>
          <w:tcPr>
            <w:tcW w:w="1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 xml:space="preserve">Таблицы, </w:t>
            </w:r>
            <w:proofErr w:type="spellStart"/>
            <w:r w:rsidRPr="00DA21DD">
              <w:rPr>
                <w:rFonts w:ascii="Times New Roman" w:hAnsi="Times New Roman" w:cs="Times New Roman"/>
              </w:rPr>
              <w:t>компьютеоная</w:t>
            </w:r>
            <w:proofErr w:type="spellEnd"/>
            <w:r w:rsidRPr="00DA21DD">
              <w:rPr>
                <w:rFonts w:ascii="Times New Roman" w:hAnsi="Times New Roman" w:cs="Times New Roman"/>
              </w:rPr>
              <w:t xml:space="preserve"> презентация темы, ПК</w:t>
            </w:r>
          </w:p>
        </w:tc>
      </w:tr>
      <w:tr w:rsidR="00A12D79" w:rsidRPr="00DA21DD" w:rsidTr="009F53B7">
        <w:tblPrEx>
          <w:tblCellSpacing w:w="-8" w:type="dxa"/>
        </w:tblPrEx>
        <w:trPr>
          <w:gridBefore w:val="1"/>
          <w:wBefore w:w="25" w:type="dxa"/>
          <w:trHeight w:val="2325"/>
          <w:tblHeader/>
          <w:tblCellSpacing w:w="-8" w:type="dxa"/>
        </w:trPr>
        <w:tc>
          <w:tcPr>
            <w:tcW w:w="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1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6. Ковалентная неполярная химическая связь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Ковалентная неполярная химическая связь</w:t>
            </w: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Уметь определять тип химической связи в соединениях</w:t>
            </w:r>
          </w:p>
        </w:tc>
        <w:tc>
          <w:tcPr>
            <w:tcW w:w="14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Текущий. Упр. 1, 2, 3, 4, 5</w:t>
            </w:r>
          </w:p>
        </w:tc>
        <w:tc>
          <w:tcPr>
            <w:tcW w:w="2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Кратность связи, длина связи. Электронные и структурные формулы</w:t>
            </w:r>
          </w:p>
        </w:tc>
        <w:tc>
          <w:tcPr>
            <w:tcW w:w="1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§ 10, упр. 1</w:t>
            </w:r>
            <w:r w:rsidRPr="00DA21DD">
              <w:rPr>
                <w:rFonts w:ascii="Times New Roman" w:hAnsi="Times New Roman" w:cs="Times New Roman"/>
              </w:rPr>
              <w:t>5</w:t>
            </w:r>
          </w:p>
        </w:tc>
        <w:tc>
          <w:tcPr>
            <w:tcW w:w="1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Таблицы, компьютерная презентация темы, ПК</w:t>
            </w:r>
          </w:p>
        </w:tc>
      </w:tr>
      <w:tr w:rsidR="00A12D79" w:rsidRPr="00DA21DD" w:rsidTr="009F53B7">
        <w:tblPrEx>
          <w:tblCellSpacing w:w="-8" w:type="dxa"/>
        </w:tblPrEx>
        <w:trPr>
          <w:gridBefore w:val="1"/>
          <w:wBefore w:w="25" w:type="dxa"/>
          <w:trHeight w:val="2325"/>
          <w:tblHeader/>
          <w:tblCellSpacing w:w="-8" w:type="dxa"/>
        </w:trPr>
        <w:tc>
          <w:tcPr>
            <w:tcW w:w="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7. Ковалентная полярная химическая связь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Ковалентная полярная химическая связь</w:t>
            </w: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Уметь определять тип химической связи в соединениях</w:t>
            </w:r>
          </w:p>
        </w:tc>
        <w:tc>
          <w:tcPr>
            <w:tcW w:w="14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Текущий. Упр. 1, 2, 3, 4</w:t>
            </w:r>
          </w:p>
        </w:tc>
        <w:tc>
          <w:tcPr>
            <w:tcW w:w="2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21DD">
              <w:rPr>
                <w:rFonts w:ascii="Times New Roman" w:hAnsi="Times New Roman" w:cs="Times New Roman"/>
              </w:rPr>
              <w:t>Электроотрицательность</w:t>
            </w:r>
            <w:proofErr w:type="spellEnd"/>
          </w:p>
        </w:tc>
        <w:tc>
          <w:tcPr>
            <w:tcW w:w="1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§ 11, упр. 1</w:t>
            </w:r>
            <w:r w:rsidRPr="00DA21DD">
              <w:rPr>
                <w:rFonts w:ascii="Times New Roman" w:hAnsi="Times New Roman" w:cs="Times New Roman"/>
              </w:rPr>
              <w:t>4</w:t>
            </w:r>
          </w:p>
        </w:tc>
        <w:tc>
          <w:tcPr>
            <w:tcW w:w="1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Таблицы, компьютерная презентация темы, ПК</w:t>
            </w:r>
          </w:p>
        </w:tc>
      </w:tr>
      <w:tr w:rsidR="00A12D79" w:rsidRPr="00DA21DD" w:rsidTr="009F53B7">
        <w:tblPrEx>
          <w:tblCellSpacing w:w="-8" w:type="dxa"/>
        </w:tblPrEx>
        <w:trPr>
          <w:gridBefore w:val="1"/>
          <w:wBefore w:w="25" w:type="dxa"/>
          <w:trHeight w:val="2325"/>
          <w:tblHeader/>
          <w:tblCellSpacing w:w="-8" w:type="dxa"/>
        </w:trPr>
        <w:tc>
          <w:tcPr>
            <w:tcW w:w="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8. Металлическая связь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Металлическая связь</w:t>
            </w: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Уметь определять тип химической связи в соединениях</w:t>
            </w:r>
          </w:p>
        </w:tc>
        <w:tc>
          <w:tcPr>
            <w:tcW w:w="14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Текущий. Упр. 1, 3</w:t>
            </w:r>
          </w:p>
        </w:tc>
        <w:tc>
          <w:tcPr>
            <w:tcW w:w="2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§ 12, упр. 1, 3</w:t>
            </w:r>
          </w:p>
        </w:tc>
        <w:tc>
          <w:tcPr>
            <w:tcW w:w="1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 xml:space="preserve">Таблицы, модели атомов </w:t>
            </w:r>
            <w:proofErr w:type="spellStart"/>
            <w:r w:rsidRPr="00DA21DD">
              <w:rPr>
                <w:rFonts w:ascii="Times New Roman" w:hAnsi="Times New Roman" w:cs="Times New Roman"/>
              </w:rPr>
              <w:t>Ме</w:t>
            </w:r>
            <w:proofErr w:type="spellEnd"/>
          </w:p>
        </w:tc>
      </w:tr>
      <w:tr w:rsidR="00A12D79" w:rsidRPr="00DA21DD" w:rsidTr="009F53B7">
        <w:tblPrEx>
          <w:tblCellSpacing w:w="-8" w:type="dxa"/>
        </w:tblPrEx>
        <w:trPr>
          <w:gridBefore w:val="1"/>
          <w:wBefore w:w="25" w:type="dxa"/>
          <w:trHeight w:val="2325"/>
          <w:tblHeader/>
          <w:tblCellSpacing w:w="-8" w:type="dxa"/>
        </w:trPr>
        <w:tc>
          <w:tcPr>
            <w:tcW w:w="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1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9. Обобщение и систематизация знаний по теме «Атомы химических элементов»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1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  <w:tc>
          <w:tcPr>
            <w:tcW w:w="2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Подготовиться к контрольной работе</w:t>
            </w:r>
          </w:p>
        </w:tc>
        <w:tc>
          <w:tcPr>
            <w:tcW w:w="1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Таблицы, компьютерная презентация темы, ПК</w:t>
            </w:r>
          </w:p>
        </w:tc>
      </w:tr>
      <w:tr w:rsidR="00A12D79" w:rsidRPr="00DA21DD" w:rsidTr="009F53B7">
        <w:tblPrEx>
          <w:tblCellSpacing w:w="-8" w:type="dxa"/>
        </w:tblPrEx>
        <w:trPr>
          <w:gridBefore w:val="1"/>
          <w:wBefore w:w="25" w:type="dxa"/>
          <w:trHeight w:val="2325"/>
          <w:tblHeader/>
          <w:tblCellSpacing w:w="-8" w:type="dxa"/>
        </w:trPr>
        <w:tc>
          <w:tcPr>
            <w:tcW w:w="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10. Контрольная работа №1 по теме «Атомы химических элементов»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Контрольная работа  №1</w:t>
            </w:r>
          </w:p>
        </w:tc>
        <w:tc>
          <w:tcPr>
            <w:tcW w:w="2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ДМ</w:t>
            </w:r>
          </w:p>
        </w:tc>
      </w:tr>
      <w:tr w:rsidR="00A12D79" w:rsidRPr="00DA21DD" w:rsidTr="009F53B7">
        <w:tblPrEx>
          <w:tblCellSpacing w:w="-8" w:type="dxa"/>
        </w:tblPrEx>
        <w:trPr>
          <w:gridBefore w:val="1"/>
          <w:wBefore w:w="25" w:type="dxa"/>
          <w:trHeight w:val="2325"/>
          <w:tblHeader/>
          <w:tblCellSpacing w:w="-8" w:type="dxa"/>
        </w:trPr>
        <w:tc>
          <w:tcPr>
            <w:tcW w:w="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Про-</w:t>
            </w:r>
          </w:p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21DD">
              <w:rPr>
                <w:rFonts w:ascii="Times New Roman" w:hAnsi="Times New Roman" w:cs="Times New Roman"/>
              </w:rPr>
              <w:t>стые</w:t>
            </w:r>
            <w:proofErr w:type="spellEnd"/>
            <w:r w:rsidRPr="00DA21DD">
              <w:rPr>
                <w:rFonts w:ascii="Times New Roman" w:hAnsi="Times New Roman" w:cs="Times New Roman"/>
              </w:rPr>
              <w:t xml:space="preserve"> вещества</w:t>
            </w: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 xml:space="preserve">1. Простые </w:t>
            </w:r>
            <w:proofErr w:type="spellStart"/>
            <w:r w:rsidRPr="00DA21DD">
              <w:rPr>
                <w:rFonts w:ascii="Times New Roman" w:hAnsi="Times New Roman" w:cs="Times New Roman"/>
              </w:rPr>
              <w:t>вещества</w:t>
            </w:r>
            <w:r w:rsidRPr="00DA21DD">
              <w:rPr>
                <w:rFonts w:ascii="Times New Roman" w:hAnsi="Times New Roman" w:cs="Times New Roman"/>
              </w:rPr>
              <w:t>металлы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Простые вещества</w:t>
            </w:r>
            <w:r w:rsidRPr="00DA21DD">
              <w:rPr>
                <w:rFonts w:ascii="Times New Roman" w:hAnsi="Times New Roman" w:cs="Times New Roman"/>
              </w:rPr>
              <w:t> металлы</w:t>
            </w: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Уметь характеризовать химические элементы на основе</w:t>
            </w:r>
          </w:p>
        </w:tc>
        <w:tc>
          <w:tcPr>
            <w:tcW w:w="14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Текущий. Упр. 1, 3,  4</w:t>
            </w:r>
          </w:p>
        </w:tc>
        <w:tc>
          <w:tcPr>
            <w:tcW w:w="2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§ 13, упр. 1, 3, 4</w:t>
            </w:r>
          </w:p>
        </w:tc>
        <w:tc>
          <w:tcPr>
            <w:tcW w:w="1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Д. Коллекция металлов.</w:t>
            </w:r>
          </w:p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Компьютерная презентация, проектор</w:t>
            </w:r>
          </w:p>
        </w:tc>
      </w:tr>
      <w:tr w:rsidR="00A12D79" w:rsidRPr="00DA21DD" w:rsidTr="009F53B7">
        <w:tblPrEx>
          <w:tblCellSpacing w:w="-8" w:type="dxa"/>
        </w:tblPrEx>
        <w:trPr>
          <w:gridBefore w:val="1"/>
          <w:wBefore w:w="25" w:type="dxa"/>
          <w:trHeight w:val="2325"/>
          <w:tblHeader/>
          <w:tblCellSpacing w:w="-8" w:type="dxa"/>
        </w:trPr>
        <w:tc>
          <w:tcPr>
            <w:tcW w:w="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положения в периодической системе и особенностей строения их атомов; объяснять связь между составом, строением и свойствами веществ</w:t>
            </w:r>
          </w:p>
        </w:tc>
        <w:tc>
          <w:tcPr>
            <w:tcW w:w="14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2D79" w:rsidRPr="00DA21DD" w:rsidTr="009F53B7">
        <w:tblPrEx>
          <w:tblCellSpacing w:w="-8" w:type="dxa"/>
        </w:tblPrEx>
        <w:trPr>
          <w:gridBefore w:val="1"/>
          <w:wBefore w:w="25" w:type="dxa"/>
          <w:trHeight w:val="2325"/>
          <w:tblHeader/>
          <w:tblCellSpacing w:w="-8" w:type="dxa"/>
        </w:trPr>
        <w:tc>
          <w:tcPr>
            <w:tcW w:w="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 xml:space="preserve">2. Простые </w:t>
            </w:r>
            <w:proofErr w:type="spellStart"/>
            <w:r w:rsidRPr="00DA21DD">
              <w:rPr>
                <w:rFonts w:ascii="Times New Roman" w:hAnsi="Times New Roman" w:cs="Times New Roman"/>
              </w:rPr>
              <w:t>веществан</w:t>
            </w:r>
            <w:r w:rsidRPr="00DA21DD">
              <w:rPr>
                <w:rFonts w:ascii="Times New Roman" w:hAnsi="Times New Roman" w:cs="Times New Roman"/>
              </w:rPr>
              <w:t>еметаллы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 xml:space="preserve">Простые </w:t>
            </w:r>
            <w:proofErr w:type="spellStart"/>
            <w:r w:rsidRPr="00DA21DD">
              <w:rPr>
                <w:rFonts w:ascii="Times New Roman" w:hAnsi="Times New Roman" w:cs="Times New Roman"/>
              </w:rPr>
              <w:t>вещества</w:t>
            </w:r>
            <w:r w:rsidRPr="00DA21DD">
              <w:rPr>
                <w:rFonts w:ascii="Times New Roman" w:hAnsi="Times New Roman" w:cs="Times New Roman"/>
              </w:rPr>
              <w:t>неметаллы</w:t>
            </w:r>
            <w:proofErr w:type="spellEnd"/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Текущий. Упр. 3</w:t>
            </w:r>
          </w:p>
        </w:tc>
        <w:tc>
          <w:tcPr>
            <w:tcW w:w="2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Аллотропия</w:t>
            </w:r>
          </w:p>
        </w:tc>
        <w:tc>
          <w:tcPr>
            <w:tcW w:w="1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§ 14, упр. 3</w:t>
            </w:r>
          </w:p>
        </w:tc>
        <w:tc>
          <w:tcPr>
            <w:tcW w:w="1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 xml:space="preserve">Образцы </w:t>
            </w:r>
          </w:p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неметаллов</w:t>
            </w:r>
          </w:p>
        </w:tc>
      </w:tr>
      <w:tr w:rsidR="00A12D79" w:rsidRPr="00DA21DD" w:rsidTr="009F53B7">
        <w:tblPrEx>
          <w:tblCellSpacing w:w="-8" w:type="dxa"/>
        </w:tblPrEx>
        <w:trPr>
          <w:gridBefore w:val="1"/>
          <w:wBefore w:w="25" w:type="dxa"/>
          <w:trHeight w:val="2325"/>
          <w:tblHeader/>
          <w:tblCellSpacing w:w="-8" w:type="dxa"/>
        </w:trPr>
        <w:tc>
          <w:tcPr>
            <w:tcW w:w="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3. Количество вещества. Моль. Молярная масса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УОП</w:t>
            </w:r>
          </w:p>
        </w:tc>
        <w:tc>
          <w:tcPr>
            <w:tcW w:w="1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Количество вещества, моль. Молярная масса</w:t>
            </w: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Знать понятия «моль», «молярная масс»; уметь вычислять количество вещества, массу по количеству вещества</w:t>
            </w:r>
          </w:p>
        </w:tc>
        <w:tc>
          <w:tcPr>
            <w:tcW w:w="14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 xml:space="preserve">Упр. 2 а, </w:t>
            </w:r>
            <w:proofErr w:type="gramStart"/>
            <w:r w:rsidRPr="00DA21DD">
              <w:rPr>
                <w:rFonts w:ascii="Times New Roman" w:hAnsi="Times New Roman" w:cs="Times New Roman"/>
              </w:rPr>
              <w:t>б</w:t>
            </w:r>
            <w:proofErr w:type="gramEnd"/>
            <w:r w:rsidRPr="00DA21DD">
              <w:rPr>
                <w:rFonts w:ascii="Times New Roman" w:hAnsi="Times New Roman" w:cs="Times New Roman"/>
              </w:rPr>
              <w:t>, 3 а, б</w:t>
            </w:r>
          </w:p>
        </w:tc>
        <w:tc>
          <w:tcPr>
            <w:tcW w:w="2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A21DD">
              <w:rPr>
                <w:rFonts w:ascii="Times New Roman" w:hAnsi="Times New Roman" w:cs="Times New Roman"/>
              </w:rPr>
              <w:t>Постоянная</w:t>
            </w:r>
            <w:proofErr w:type="gramEnd"/>
            <w:r w:rsidRPr="00DA21DD">
              <w:rPr>
                <w:rFonts w:ascii="Times New Roman" w:hAnsi="Times New Roman" w:cs="Times New Roman"/>
              </w:rPr>
              <w:t xml:space="preserve"> Авогадро, </w:t>
            </w:r>
            <w:proofErr w:type="spellStart"/>
            <w:r w:rsidRPr="00DA21DD">
              <w:rPr>
                <w:rFonts w:ascii="Times New Roman" w:hAnsi="Times New Roman" w:cs="Times New Roman"/>
              </w:rPr>
              <w:t>киломоль</w:t>
            </w:r>
            <w:proofErr w:type="spellEnd"/>
            <w:r w:rsidRPr="00DA21D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21DD">
              <w:rPr>
                <w:rFonts w:ascii="Times New Roman" w:hAnsi="Times New Roman" w:cs="Times New Roman"/>
              </w:rPr>
              <w:t>милимоль</w:t>
            </w:r>
            <w:proofErr w:type="spellEnd"/>
            <w:r w:rsidRPr="00DA21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 xml:space="preserve">§ 15, упр. 2 а, </w:t>
            </w:r>
            <w:proofErr w:type="gramStart"/>
            <w:r w:rsidRPr="00DA21DD">
              <w:rPr>
                <w:rFonts w:ascii="Times New Roman" w:hAnsi="Times New Roman" w:cs="Times New Roman"/>
              </w:rPr>
              <w:t>б</w:t>
            </w:r>
            <w:proofErr w:type="gramEnd"/>
            <w:r w:rsidRPr="00DA21DD">
              <w:rPr>
                <w:rFonts w:ascii="Times New Roman" w:hAnsi="Times New Roman" w:cs="Times New Roman"/>
              </w:rPr>
              <w:t>; 3 а, б</w:t>
            </w:r>
          </w:p>
        </w:tc>
        <w:tc>
          <w:tcPr>
            <w:tcW w:w="1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Д.  Химические соединения количеством вещества 1 моль</w:t>
            </w:r>
          </w:p>
        </w:tc>
      </w:tr>
      <w:tr w:rsidR="00A12D79" w:rsidRPr="00DA21DD" w:rsidTr="009F53B7">
        <w:tblPrEx>
          <w:tblCellSpacing w:w="-8" w:type="dxa"/>
        </w:tblPrEx>
        <w:trPr>
          <w:gridBefore w:val="1"/>
          <w:wBefore w:w="25" w:type="dxa"/>
          <w:trHeight w:val="2325"/>
          <w:tblHeader/>
          <w:tblCellSpacing w:w="-8" w:type="dxa"/>
        </w:trPr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4. Молярный объем газообразных веществ</w:t>
            </w:r>
          </w:p>
        </w:tc>
        <w:tc>
          <w:tcPr>
            <w:tcW w:w="18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УОП</w:t>
            </w:r>
          </w:p>
        </w:tc>
        <w:tc>
          <w:tcPr>
            <w:tcW w:w="1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Молярный объем</w:t>
            </w:r>
          </w:p>
        </w:tc>
        <w:tc>
          <w:tcPr>
            <w:tcW w:w="1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Знать понятие «молярный объем»; уметь вычислять объем по количеству вещества или массе</w:t>
            </w:r>
          </w:p>
        </w:tc>
        <w:tc>
          <w:tcPr>
            <w:tcW w:w="1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Текущий. Упр. 1 а, 2 а, в, 4, 5</w:t>
            </w:r>
          </w:p>
        </w:tc>
        <w:tc>
          <w:tcPr>
            <w:tcW w:w="19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21DD">
              <w:rPr>
                <w:rFonts w:ascii="Times New Roman" w:hAnsi="Times New Roman" w:cs="Times New Roman"/>
              </w:rPr>
              <w:t>Милимолярный</w:t>
            </w:r>
            <w:proofErr w:type="spellEnd"/>
            <w:r w:rsidRPr="00DA21D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A21DD">
              <w:rPr>
                <w:rFonts w:ascii="Times New Roman" w:hAnsi="Times New Roman" w:cs="Times New Roman"/>
              </w:rPr>
              <w:t>киломолярный</w:t>
            </w:r>
            <w:proofErr w:type="spellEnd"/>
            <w:r w:rsidRPr="00DA21DD">
              <w:rPr>
                <w:rFonts w:ascii="Times New Roman" w:hAnsi="Times New Roman" w:cs="Times New Roman"/>
              </w:rPr>
              <w:t xml:space="preserve"> объемы газов</w:t>
            </w:r>
          </w:p>
        </w:tc>
        <w:tc>
          <w:tcPr>
            <w:tcW w:w="1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§ 16, упр. 1 а, 2 а, в, 4, 5</w:t>
            </w:r>
          </w:p>
        </w:tc>
        <w:tc>
          <w:tcPr>
            <w:tcW w:w="1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Д. Модель молярного объема газов</w:t>
            </w:r>
          </w:p>
        </w:tc>
      </w:tr>
      <w:tr w:rsidR="00A12D79" w:rsidRPr="00DA21DD" w:rsidTr="009F53B7">
        <w:tblPrEx>
          <w:tblCellSpacing w:w="-8" w:type="dxa"/>
        </w:tblPrEx>
        <w:trPr>
          <w:gridBefore w:val="1"/>
          <w:wBefore w:w="25" w:type="dxa"/>
          <w:trHeight w:val="2325"/>
          <w:tblHeader/>
          <w:tblCellSpacing w:w="-8" w:type="dxa"/>
        </w:trPr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5.  Решение задач по формуле</w:t>
            </w:r>
          </w:p>
        </w:tc>
        <w:tc>
          <w:tcPr>
            <w:tcW w:w="18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УПП</w:t>
            </w:r>
          </w:p>
        </w:tc>
        <w:tc>
          <w:tcPr>
            <w:tcW w:w="1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Количество вещества. Молярная масса. Молярный объем</w:t>
            </w:r>
          </w:p>
        </w:tc>
        <w:tc>
          <w:tcPr>
            <w:tcW w:w="1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Знать понятия; уметь производить вычисления</w:t>
            </w:r>
          </w:p>
        </w:tc>
        <w:tc>
          <w:tcPr>
            <w:tcW w:w="1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 xml:space="preserve">Письменный </w:t>
            </w:r>
          </w:p>
        </w:tc>
        <w:tc>
          <w:tcPr>
            <w:tcW w:w="19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§ 15, 16</w:t>
            </w:r>
          </w:p>
        </w:tc>
        <w:tc>
          <w:tcPr>
            <w:tcW w:w="1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 xml:space="preserve">Таблицы </w:t>
            </w:r>
          </w:p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с формулами</w:t>
            </w:r>
          </w:p>
        </w:tc>
      </w:tr>
      <w:tr w:rsidR="00A12D79" w:rsidRPr="00DA21DD" w:rsidTr="009F53B7">
        <w:tblPrEx>
          <w:tblCellSpacing w:w="-8" w:type="dxa"/>
        </w:tblPrEx>
        <w:trPr>
          <w:gridBefore w:val="1"/>
          <w:wBefore w:w="25" w:type="dxa"/>
          <w:trHeight w:val="2325"/>
          <w:tblHeader/>
          <w:tblCellSpacing w:w="-8" w:type="dxa"/>
        </w:trPr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6. Обобщение и систематизация знаний по теме «Простые вещества»</w:t>
            </w:r>
          </w:p>
        </w:tc>
        <w:tc>
          <w:tcPr>
            <w:tcW w:w="18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1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  <w:tc>
          <w:tcPr>
            <w:tcW w:w="19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Повторить § 13</w:t>
            </w:r>
            <w:r w:rsidRPr="00DA21DD">
              <w:rPr>
                <w:rFonts w:ascii="Times New Roman" w:hAnsi="Times New Roman" w:cs="Times New Roman"/>
              </w:rPr>
              <w:t>16</w:t>
            </w:r>
          </w:p>
        </w:tc>
        <w:tc>
          <w:tcPr>
            <w:tcW w:w="1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ДМ</w:t>
            </w:r>
          </w:p>
        </w:tc>
      </w:tr>
      <w:tr w:rsidR="00A12D79" w:rsidRPr="00DA21DD" w:rsidTr="009F53B7">
        <w:tblPrEx>
          <w:tblCellSpacing w:w="-8" w:type="dxa"/>
        </w:tblPrEx>
        <w:trPr>
          <w:gridBefore w:val="1"/>
          <w:wBefore w:w="25" w:type="dxa"/>
          <w:trHeight w:val="2325"/>
          <w:tblHeader/>
          <w:tblCellSpacing w:w="-8" w:type="dxa"/>
        </w:trPr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7. Контрольная работа №2 по теме «Простые вещества»</w:t>
            </w:r>
          </w:p>
        </w:tc>
        <w:tc>
          <w:tcPr>
            <w:tcW w:w="18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Контрольная работа  №2</w:t>
            </w:r>
          </w:p>
        </w:tc>
        <w:tc>
          <w:tcPr>
            <w:tcW w:w="19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ДМ</w:t>
            </w:r>
          </w:p>
        </w:tc>
      </w:tr>
      <w:tr w:rsidR="00A12D79" w:rsidRPr="00DA21DD" w:rsidTr="009F53B7">
        <w:tblPrEx>
          <w:tblCellSpacing w:w="-8" w:type="dxa"/>
        </w:tblPrEx>
        <w:trPr>
          <w:gridBefore w:val="1"/>
          <w:wBefore w:w="25" w:type="dxa"/>
          <w:trHeight w:val="2325"/>
          <w:tblHeader/>
          <w:tblCellSpacing w:w="-8" w:type="dxa"/>
        </w:trPr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Соединения химических элементов</w:t>
            </w:r>
          </w:p>
        </w:tc>
        <w:tc>
          <w:tcPr>
            <w:tcW w:w="1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12+2</w:t>
            </w:r>
          </w:p>
        </w:tc>
        <w:tc>
          <w:tcPr>
            <w:tcW w:w="17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 xml:space="preserve">1. Степень окисления. Бинарные   соединения </w:t>
            </w:r>
          </w:p>
        </w:tc>
        <w:tc>
          <w:tcPr>
            <w:tcW w:w="18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Понятие о степени окисления. Составление формул по степени окисления</w:t>
            </w:r>
          </w:p>
        </w:tc>
        <w:tc>
          <w:tcPr>
            <w:tcW w:w="1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Определять степень окисления элемента в соединении, называть бинарные соединения</w:t>
            </w:r>
          </w:p>
        </w:tc>
        <w:tc>
          <w:tcPr>
            <w:tcW w:w="1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Текущий. Упр. 1, 2, 4</w:t>
            </w:r>
          </w:p>
        </w:tc>
        <w:tc>
          <w:tcPr>
            <w:tcW w:w="19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§ 17, упр. 2, 5, 6</w:t>
            </w:r>
          </w:p>
        </w:tc>
        <w:tc>
          <w:tcPr>
            <w:tcW w:w="1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ПСХЭ</w:t>
            </w:r>
          </w:p>
        </w:tc>
      </w:tr>
      <w:tr w:rsidR="00A12D79" w:rsidRPr="00DA21DD" w:rsidTr="009F53B7">
        <w:tblPrEx>
          <w:tblCellSpacing w:w="-8" w:type="dxa"/>
        </w:tblPrEx>
        <w:trPr>
          <w:gridBefore w:val="1"/>
          <w:wBefore w:w="25" w:type="dxa"/>
          <w:trHeight w:val="2325"/>
          <w:tblHeader/>
          <w:tblCellSpacing w:w="-8" w:type="dxa"/>
        </w:trPr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2. Оксиды. Летучие водородные со</w:t>
            </w:r>
          </w:p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единения</w:t>
            </w:r>
          </w:p>
        </w:tc>
        <w:tc>
          <w:tcPr>
            <w:tcW w:w="18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Оксиды</w:t>
            </w:r>
          </w:p>
        </w:tc>
        <w:tc>
          <w:tcPr>
            <w:tcW w:w="1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 xml:space="preserve">Уметь называть оксиды, определять состав вещества по их формулам, степень окисления </w:t>
            </w:r>
          </w:p>
        </w:tc>
        <w:tc>
          <w:tcPr>
            <w:tcW w:w="1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Текущий. Упр. 1, 5</w:t>
            </w:r>
          </w:p>
        </w:tc>
        <w:tc>
          <w:tcPr>
            <w:tcW w:w="19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Гидриды</w:t>
            </w:r>
          </w:p>
        </w:tc>
        <w:tc>
          <w:tcPr>
            <w:tcW w:w="1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§ 18, упр. 1, 5, 4</w:t>
            </w:r>
          </w:p>
        </w:tc>
        <w:tc>
          <w:tcPr>
            <w:tcW w:w="1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Д. Образцы оксидов</w:t>
            </w:r>
          </w:p>
        </w:tc>
      </w:tr>
      <w:tr w:rsidR="00A12D79" w:rsidRPr="00DA21DD" w:rsidTr="009F53B7">
        <w:tblPrEx>
          <w:tblCellSpacing w:w="-8" w:type="dxa"/>
        </w:tblPrEx>
        <w:trPr>
          <w:gridBefore w:val="1"/>
          <w:wBefore w:w="25" w:type="dxa"/>
          <w:trHeight w:val="2325"/>
          <w:tblHeader/>
          <w:tblCellSpacing w:w="-8" w:type="dxa"/>
        </w:trPr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3. Основания</w:t>
            </w:r>
          </w:p>
        </w:tc>
        <w:tc>
          <w:tcPr>
            <w:tcW w:w="18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Основания. Ионы. Катионы и анионы. Определение характера среды. Индикаторы</w:t>
            </w:r>
          </w:p>
        </w:tc>
        <w:tc>
          <w:tcPr>
            <w:tcW w:w="1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 xml:space="preserve">Уметь называть основания, определять состав вещества по их формулам, </w:t>
            </w:r>
          </w:p>
        </w:tc>
        <w:tc>
          <w:tcPr>
            <w:tcW w:w="1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Текущий. Упр. 2, 3, 4; табл. 4</w:t>
            </w:r>
          </w:p>
        </w:tc>
        <w:tc>
          <w:tcPr>
            <w:tcW w:w="19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§ 19, упр. 2, 3, 4, 5, 6</w:t>
            </w:r>
          </w:p>
        </w:tc>
        <w:tc>
          <w:tcPr>
            <w:tcW w:w="1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Д. Образцы оснований, индикаторов</w:t>
            </w:r>
          </w:p>
        </w:tc>
      </w:tr>
      <w:tr w:rsidR="00A12D79" w:rsidRPr="00DA21DD" w:rsidTr="009F53B7">
        <w:tblPrEx>
          <w:tblCellSpacing w:w="-8" w:type="dxa"/>
        </w:tblPrEx>
        <w:trPr>
          <w:gridBefore w:val="1"/>
          <w:wBefore w:w="25" w:type="dxa"/>
          <w:trHeight w:val="2325"/>
          <w:tblHeader/>
          <w:tblCellSpacing w:w="-8" w:type="dxa"/>
        </w:trPr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определять степень окисления; распознавать опытным путем растворы щелочей</w:t>
            </w:r>
          </w:p>
        </w:tc>
        <w:tc>
          <w:tcPr>
            <w:tcW w:w="1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2D79" w:rsidRPr="00DA21DD" w:rsidTr="009F53B7">
        <w:tblPrEx>
          <w:tblCellSpacing w:w="-8" w:type="dxa"/>
        </w:tblPrEx>
        <w:trPr>
          <w:gridBefore w:val="1"/>
          <w:wBefore w:w="25" w:type="dxa"/>
          <w:trHeight w:val="2325"/>
          <w:tblHeader/>
          <w:tblCellSpacing w:w="-8" w:type="dxa"/>
        </w:trPr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4. Кислоты</w:t>
            </w:r>
          </w:p>
        </w:tc>
        <w:tc>
          <w:tcPr>
            <w:tcW w:w="18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Кислоты. Определение характера среды. Индикаторы</w:t>
            </w:r>
          </w:p>
        </w:tc>
        <w:tc>
          <w:tcPr>
            <w:tcW w:w="1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Знать формулы кислот; называть кислоты, определять степень окисления элемента в соединении; распознавать опытным путем растворы кислот</w:t>
            </w:r>
          </w:p>
        </w:tc>
        <w:tc>
          <w:tcPr>
            <w:tcW w:w="1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 xml:space="preserve">Работа </w:t>
            </w:r>
          </w:p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с ДМ. Упр. 1</w:t>
            </w:r>
            <w:r w:rsidRPr="00DA21DD">
              <w:rPr>
                <w:rFonts w:ascii="Times New Roman" w:hAnsi="Times New Roman" w:cs="Times New Roman"/>
              </w:rPr>
              <w:t>5; табл. 5 с. 109</w:t>
            </w:r>
          </w:p>
        </w:tc>
        <w:tc>
          <w:tcPr>
            <w:tcW w:w="19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§ 20, упр. 1, 3, 5, табл. 5</w:t>
            </w:r>
          </w:p>
        </w:tc>
        <w:tc>
          <w:tcPr>
            <w:tcW w:w="1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Д. Образцы кислот, индикаторов</w:t>
            </w:r>
          </w:p>
        </w:tc>
      </w:tr>
      <w:tr w:rsidR="00A12D79" w:rsidRPr="00DA21DD" w:rsidTr="009F53B7">
        <w:tblPrEx>
          <w:tblCellSpacing w:w="-8" w:type="dxa"/>
        </w:tblPrEx>
        <w:trPr>
          <w:gridBefore w:val="1"/>
          <w:wBefore w:w="25" w:type="dxa"/>
          <w:trHeight w:val="2325"/>
          <w:tblHeader/>
          <w:tblCellSpacing w:w="-8" w:type="dxa"/>
        </w:trPr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lastRenderedPageBreak/>
              <w:t>28</w:t>
            </w:r>
          </w:p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5</w:t>
            </w:r>
            <w:r w:rsidRPr="00DA21DD">
              <w:rPr>
                <w:rFonts w:ascii="Times New Roman" w:hAnsi="Times New Roman" w:cs="Times New Roman"/>
              </w:rPr>
              <w:t>6. Соли.</w:t>
            </w:r>
          </w:p>
        </w:tc>
        <w:tc>
          <w:tcPr>
            <w:tcW w:w="18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Соли. Составление формул по степени окисления</w:t>
            </w:r>
          </w:p>
        </w:tc>
        <w:tc>
          <w:tcPr>
            <w:tcW w:w="1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Уметь называть соли; составлять формулы солей</w:t>
            </w:r>
          </w:p>
        </w:tc>
        <w:tc>
          <w:tcPr>
            <w:tcW w:w="1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 xml:space="preserve">Работа </w:t>
            </w:r>
          </w:p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с ДМ. Упр. 1, 2, 3,  табл. 5 с. 109</w:t>
            </w:r>
          </w:p>
        </w:tc>
        <w:tc>
          <w:tcPr>
            <w:tcW w:w="19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§ 21, упр. 1, 2, 3</w:t>
            </w:r>
          </w:p>
        </w:tc>
        <w:tc>
          <w:tcPr>
            <w:tcW w:w="1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Д. Образцы солей. Таблица растворимости</w:t>
            </w:r>
          </w:p>
        </w:tc>
      </w:tr>
      <w:tr w:rsidR="00A12D79" w:rsidRPr="00DA21DD" w:rsidTr="009F53B7">
        <w:tblPrEx>
          <w:tblCellSpacing w:w="-8" w:type="dxa"/>
        </w:tblPrEx>
        <w:trPr>
          <w:gridBefore w:val="1"/>
          <w:wBefore w:w="25" w:type="dxa"/>
          <w:trHeight w:val="2325"/>
          <w:tblHeader/>
          <w:tblCellSpacing w:w="-8" w:type="dxa"/>
        </w:trPr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7. Основные классы неорганических веществ</w:t>
            </w:r>
          </w:p>
        </w:tc>
        <w:tc>
          <w:tcPr>
            <w:tcW w:w="18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1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 xml:space="preserve">Основные классы </w:t>
            </w:r>
            <w:proofErr w:type="gramStart"/>
            <w:r w:rsidRPr="00DA21DD">
              <w:rPr>
                <w:rFonts w:ascii="Times New Roman" w:hAnsi="Times New Roman" w:cs="Times New Roman"/>
              </w:rPr>
              <w:t>неорганических</w:t>
            </w:r>
            <w:proofErr w:type="gramEnd"/>
            <w:r w:rsidRPr="00DA21DD">
              <w:rPr>
                <w:rFonts w:ascii="Times New Roman" w:hAnsi="Times New Roman" w:cs="Times New Roman"/>
              </w:rPr>
              <w:t xml:space="preserve"> со-</w:t>
            </w:r>
          </w:p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единений</w:t>
            </w:r>
          </w:p>
        </w:tc>
        <w:tc>
          <w:tcPr>
            <w:tcW w:w="1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Знать формулы кислот; называть соединения изученных классов; определять принадлежность вещества к определенному классу;</w:t>
            </w:r>
          </w:p>
        </w:tc>
        <w:tc>
          <w:tcPr>
            <w:tcW w:w="1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21DD">
              <w:rPr>
                <w:rFonts w:ascii="Times New Roman" w:hAnsi="Times New Roman" w:cs="Times New Roman"/>
              </w:rPr>
              <w:t>Обобща</w:t>
            </w:r>
            <w:proofErr w:type="spellEnd"/>
            <w:r w:rsidRPr="00DA21DD">
              <w:rPr>
                <w:rFonts w:ascii="Times New Roman" w:hAnsi="Times New Roman" w:cs="Times New Roman"/>
              </w:rPr>
              <w:t>-</w:t>
            </w:r>
          </w:p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21DD">
              <w:rPr>
                <w:rFonts w:ascii="Times New Roman" w:hAnsi="Times New Roman" w:cs="Times New Roman"/>
              </w:rPr>
              <w:t>ющий</w:t>
            </w:r>
            <w:proofErr w:type="spellEnd"/>
            <w:r w:rsidRPr="00DA21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§ 18</w:t>
            </w:r>
            <w:r w:rsidRPr="00DA21DD">
              <w:rPr>
                <w:rFonts w:ascii="Times New Roman" w:hAnsi="Times New Roman" w:cs="Times New Roman"/>
              </w:rPr>
              <w:t>21</w:t>
            </w:r>
          </w:p>
        </w:tc>
        <w:tc>
          <w:tcPr>
            <w:tcW w:w="1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Слайд-презентация, проектор, ПК</w:t>
            </w:r>
          </w:p>
        </w:tc>
      </w:tr>
      <w:tr w:rsidR="00A12D79" w:rsidRPr="00DA21DD" w:rsidTr="009F53B7">
        <w:tblPrEx>
          <w:tblCellSpacing w:w="-8" w:type="dxa"/>
        </w:tblPrEx>
        <w:trPr>
          <w:gridBefore w:val="1"/>
          <w:wBefore w:w="25" w:type="dxa"/>
          <w:trHeight w:val="2325"/>
          <w:tblHeader/>
          <w:tblCellSpacing w:w="-8" w:type="dxa"/>
        </w:trPr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составлять формулы веществ</w:t>
            </w:r>
          </w:p>
        </w:tc>
        <w:tc>
          <w:tcPr>
            <w:tcW w:w="1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2D79" w:rsidRPr="00DA21DD" w:rsidTr="009F53B7">
        <w:tblPrEx>
          <w:tblCellSpacing w:w="-8" w:type="dxa"/>
        </w:tblPrEx>
        <w:trPr>
          <w:gridBefore w:val="1"/>
          <w:wBefore w:w="25" w:type="dxa"/>
          <w:trHeight w:val="2325"/>
          <w:tblHeader/>
          <w:tblCellSpacing w:w="-8" w:type="dxa"/>
        </w:trPr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8. Аморфные и кристаллические вещества</w:t>
            </w:r>
          </w:p>
        </w:tc>
        <w:tc>
          <w:tcPr>
            <w:tcW w:w="18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 xml:space="preserve">Вещества в твердом, жидком и газообразном состоянии. Кристаллические и аморфные вещества. Закон </w:t>
            </w:r>
            <w:proofErr w:type="gramStart"/>
            <w:r w:rsidRPr="00DA21DD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21DD">
              <w:rPr>
                <w:rFonts w:ascii="Times New Roman" w:hAnsi="Times New Roman" w:cs="Times New Roman"/>
              </w:rPr>
              <w:t>стоянства</w:t>
            </w:r>
            <w:proofErr w:type="spellEnd"/>
            <w:r w:rsidRPr="00DA21DD">
              <w:rPr>
                <w:rFonts w:ascii="Times New Roman" w:hAnsi="Times New Roman" w:cs="Times New Roman"/>
              </w:rPr>
              <w:t xml:space="preserve"> состава</w:t>
            </w:r>
          </w:p>
        </w:tc>
        <w:tc>
          <w:tcPr>
            <w:tcW w:w="1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Знать классификацию веществ. Использовать знания для критической оценки информации о веществах, используемых в быту</w:t>
            </w:r>
          </w:p>
        </w:tc>
        <w:tc>
          <w:tcPr>
            <w:tcW w:w="1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Текущий. Упр. 1, 2, 5, 6</w:t>
            </w:r>
          </w:p>
        </w:tc>
        <w:tc>
          <w:tcPr>
            <w:tcW w:w="19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Типы кристаллических решеток (</w:t>
            </w:r>
            <w:proofErr w:type="gramStart"/>
            <w:r w:rsidRPr="00DA21DD">
              <w:rPr>
                <w:rFonts w:ascii="Times New Roman" w:hAnsi="Times New Roman" w:cs="Times New Roman"/>
              </w:rPr>
              <w:t>атомная</w:t>
            </w:r>
            <w:proofErr w:type="gramEnd"/>
            <w:r w:rsidRPr="00DA21DD">
              <w:rPr>
                <w:rFonts w:ascii="Times New Roman" w:hAnsi="Times New Roman" w:cs="Times New Roman"/>
              </w:rPr>
              <w:t>, молекулярная, ионная и металлическая)</w:t>
            </w:r>
          </w:p>
        </w:tc>
        <w:tc>
          <w:tcPr>
            <w:tcW w:w="1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§ 22</w:t>
            </w:r>
          </w:p>
        </w:tc>
        <w:tc>
          <w:tcPr>
            <w:tcW w:w="1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Таблица «Кристаллические решетки», модели кристаллических решеток</w:t>
            </w:r>
          </w:p>
        </w:tc>
      </w:tr>
      <w:tr w:rsidR="00A12D79" w:rsidRPr="00DA21DD" w:rsidTr="009F53B7">
        <w:tblPrEx>
          <w:tblCellSpacing w:w="-8" w:type="dxa"/>
        </w:tblPrEx>
        <w:trPr>
          <w:gridBefore w:val="1"/>
          <w:wBefore w:w="25" w:type="dxa"/>
          <w:trHeight w:val="2325"/>
          <w:tblHeader/>
          <w:tblCellSpacing w:w="-8" w:type="dxa"/>
        </w:trPr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9. Чистые вещества и смеси</w:t>
            </w:r>
          </w:p>
        </w:tc>
        <w:tc>
          <w:tcPr>
            <w:tcW w:w="18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 xml:space="preserve">Чистые вещества и смеси веществ </w:t>
            </w:r>
          </w:p>
        </w:tc>
        <w:tc>
          <w:tcPr>
            <w:tcW w:w="1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Использовать знания для критической оценки информации о веществах, используемых в быту</w:t>
            </w:r>
          </w:p>
        </w:tc>
        <w:tc>
          <w:tcPr>
            <w:tcW w:w="1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Текущий. Упр. 1.2</w:t>
            </w:r>
          </w:p>
        </w:tc>
        <w:tc>
          <w:tcPr>
            <w:tcW w:w="19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Природные смеси: воздух, природный газ, нефть, природные воды</w:t>
            </w:r>
          </w:p>
        </w:tc>
        <w:tc>
          <w:tcPr>
            <w:tcW w:w="1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§ 23</w:t>
            </w:r>
          </w:p>
        </w:tc>
        <w:tc>
          <w:tcPr>
            <w:tcW w:w="1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 xml:space="preserve">Д. Примеры чистых веществ и смесей.  </w:t>
            </w:r>
          </w:p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 xml:space="preserve"> Л. «Разделение смесей» (сера, железные стружки, вода, магнит)</w:t>
            </w:r>
          </w:p>
        </w:tc>
      </w:tr>
      <w:tr w:rsidR="00A12D79" w:rsidRPr="00DA21DD" w:rsidTr="009F53B7">
        <w:tblPrEx>
          <w:tblCellSpacing w:w="-8" w:type="dxa"/>
        </w:tblPrEx>
        <w:trPr>
          <w:gridBefore w:val="1"/>
          <w:wBefore w:w="25" w:type="dxa"/>
          <w:trHeight w:val="2325"/>
          <w:tblHeader/>
          <w:tblCellSpacing w:w="-8" w:type="dxa"/>
        </w:trPr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10. Разделение смесей. Очистка веществ</w:t>
            </w:r>
          </w:p>
        </w:tc>
        <w:tc>
          <w:tcPr>
            <w:tcW w:w="18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Разделение смесей веществ. Очистка веществ. Фильтрование</w:t>
            </w:r>
          </w:p>
        </w:tc>
        <w:tc>
          <w:tcPr>
            <w:tcW w:w="1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Знать способы разделения смесей</w:t>
            </w:r>
          </w:p>
        </w:tc>
        <w:tc>
          <w:tcPr>
            <w:tcW w:w="1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9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Дистилляция, кристаллизация, возгонка, центрифугирование</w:t>
            </w:r>
          </w:p>
        </w:tc>
        <w:tc>
          <w:tcPr>
            <w:tcW w:w="1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§ 25, упр. 1</w:t>
            </w:r>
            <w:r w:rsidRPr="00DA21DD">
              <w:rPr>
                <w:rFonts w:ascii="Times New Roman" w:hAnsi="Times New Roman" w:cs="Times New Roman"/>
              </w:rPr>
              <w:t>6</w:t>
            </w:r>
          </w:p>
        </w:tc>
        <w:tc>
          <w:tcPr>
            <w:tcW w:w="1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2D79" w:rsidRPr="00DA21DD" w:rsidTr="009F53B7">
        <w:tblPrEx>
          <w:tblCellSpacing w:w="-8" w:type="dxa"/>
        </w:tblPrEx>
        <w:trPr>
          <w:gridBefore w:val="1"/>
          <w:wBefore w:w="25" w:type="dxa"/>
          <w:trHeight w:val="2325"/>
          <w:tblHeader/>
          <w:tblCellSpacing w:w="-8" w:type="dxa"/>
        </w:trPr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11. Практическая работа №2 «Очистка загрязненной поваренной соли»</w:t>
            </w:r>
          </w:p>
        </w:tc>
        <w:tc>
          <w:tcPr>
            <w:tcW w:w="18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Разделение смесей  веществ. Очистка веществ. Фильтрование</w:t>
            </w:r>
          </w:p>
        </w:tc>
        <w:tc>
          <w:tcPr>
            <w:tcW w:w="1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Уметь обращаться с химической посудой и оборудованием</w:t>
            </w:r>
          </w:p>
        </w:tc>
        <w:tc>
          <w:tcPr>
            <w:tcW w:w="1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Практическая работа  №2</w:t>
            </w:r>
          </w:p>
        </w:tc>
        <w:tc>
          <w:tcPr>
            <w:tcW w:w="19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Проведение химических реакций при нагревании</w:t>
            </w:r>
          </w:p>
        </w:tc>
        <w:tc>
          <w:tcPr>
            <w:tcW w:w="1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 xml:space="preserve">Смесь поваренной соли с песком, вода, колба, воронка, фильтр, </w:t>
            </w:r>
          </w:p>
        </w:tc>
      </w:tr>
      <w:tr w:rsidR="00A12D79" w:rsidRPr="00DA21DD" w:rsidTr="009F53B7">
        <w:tblPrEx>
          <w:tblCellSpacing w:w="-8" w:type="dxa"/>
        </w:tblPrEx>
        <w:trPr>
          <w:gridBefore w:val="1"/>
          <w:wBefore w:w="25" w:type="dxa"/>
          <w:trHeight w:val="2325"/>
          <w:tblHeader/>
          <w:tblCellSpacing w:w="-8" w:type="dxa"/>
        </w:trPr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стеклянная палочка, спиртовка, фарфоровая чашка</w:t>
            </w:r>
          </w:p>
        </w:tc>
      </w:tr>
      <w:tr w:rsidR="00A12D79" w:rsidRPr="00DA21DD" w:rsidTr="009F53B7">
        <w:tblPrEx>
          <w:tblCellSpacing w:w="-8" w:type="dxa"/>
        </w:tblPrEx>
        <w:trPr>
          <w:gridBefore w:val="1"/>
          <w:wBefore w:w="25" w:type="dxa"/>
          <w:trHeight w:val="2325"/>
          <w:tblHeader/>
          <w:tblCellSpacing w:w="-8" w:type="dxa"/>
        </w:trPr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12. Массовая и объемная доля компонентов  смеси</w:t>
            </w:r>
          </w:p>
        </w:tc>
        <w:tc>
          <w:tcPr>
            <w:tcW w:w="18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УПП</w:t>
            </w:r>
          </w:p>
        </w:tc>
        <w:tc>
          <w:tcPr>
            <w:tcW w:w="1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Массовая доля растворенного вещества</w:t>
            </w:r>
          </w:p>
        </w:tc>
        <w:tc>
          <w:tcPr>
            <w:tcW w:w="1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Уметь вычислять массовую долю вещества в растворе</w:t>
            </w:r>
          </w:p>
        </w:tc>
        <w:tc>
          <w:tcPr>
            <w:tcW w:w="1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Текущий. Упр. 2</w:t>
            </w:r>
          </w:p>
        </w:tc>
        <w:tc>
          <w:tcPr>
            <w:tcW w:w="19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Объемная доля</w:t>
            </w:r>
          </w:p>
        </w:tc>
        <w:tc>
          <w:tcPr>
            <w:tcW w:w="1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§ 24, упр. 2, 5</w:t>
            </w:r>
            <w:r w:rsidRPr="00DA21DD">
              <w:rPr>
                <w:rFonts w:ascii="Times New Roman" w:hAnsi="Times New Roman" w:cs="Times New Roman"/>
              </w:rPr>
              <w:t>7</w:t>
            </w:r>
          </w:p>
        </w:tc>
        <w:tc>
          <w:tcPr>
            <w:tcW w:w="1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 xml:space="preserve">Таблицы </w:t>
            </w:r>
          </w:p>
        </w:tc>
      </w:tr>
      <w:tr w:rsidR="00A12D79" w:rsidRPr="00DA21DD" w:rsidTr="009F53B7">
        <w:tblPrEx>
          <w:tblCellSpacing w:w="-8" w:type="dxa"/>
        </w:tblPrEx>
        <w:trPr>
          <w:gridBefore w:val="1"/>
          <w:wBefore w:w="25" w:type="dxa"/>
          <w:trHeight w:val="2325"/>
          <w:tblHeader/>
          <w:tblCellSpacing w:w="-8" w:type="dxa"/>
        </w:trPr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13. Практическая работа №3 «Приготовление раствора с заданной массовой долей растворенного вещества».</w:t>
            </w:r>
          </w:p>
        </w:tc>
        <w:tc>
          <w:tcPr>
            <w:tcW w:w="18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Практическая  работа</w:t>
            </w:r>
          </w:p>
        </w:tc>
        <w:tc>
          <w:tcPr>
            <w:tcW w:w="1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Взвешивание. Приготовление растворов</w:t>
            </w:r>
          </w:p>
        </w:tc>
        <w:tc>
          <w:tcPr>
            <w:tcW w:w="1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Уметь обращаться с химической посудой и оборудованием</w:t>
            </w:r>
          </w:p>
        </w:tc>
        <w:tc>
          <w:tcPr>
            <w:tcW w:w="1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Практическая работа №3</w:t>
            </w:r>
          </w:p>
        </w:tc>
        <w:tc>
          <w:tcPr>
            <w:tcW w:w="19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§ 18-24 повторить, проверочная работа</w:t>
            </w:r>
          </w:p>
        </w:tc>
        <w:tc>
          <w:tcPr>
            <w:tcW w:w="1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Вода, соль, весы, мерный цилиндр, стеклянная палочка, весы</w:t>
            </w:r>
          </w:p>
        </w:tc>
      </w:tr>
      <w:tr w:rsidR="00A12D79" w:rsidRPr="00DA21DD" w:rsidTr="009F53B7">
        <w:tblPrEx>
          <w:tblCellSpacing w:w="-8" w:type="dxa"/>
        </w:tblPrEx>
        <w:trPr>
          <w:gridBefore w:val="1"/>
          <w:wBefore w:w="25" w:type="dxa"/>
          <w:trHeight w:val="2325"/>
          <w:tblHeader/>
          <w:tblCellSpacing w:w="-8" w:type="dxa"/>
        </w:trPr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14. Контрольная работа №3 по теме «Соединения химических элементов»</w:t>
            </w:r>
          </w:p>
        </w:tc>
        <w:tc>
          <w:tcPr>
            <w:tcW w:w="18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Контрольная работа №3</w:t>
            </w:r>
          </w:p>
        </w:tc>
        <w:tc>
          <w:tcPr>
            <w:tcW w:w="19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ДМ</w:t>
            </w:r>
          </w:p>
        </w:tc>
      </w:tr>
      <w:tr w:rsidR="00A12D79" w:rsidRPr="00DA21DD" w:rsidTr="009F53B7">
        <w:tblPrEx>
          <w:tblCellSpacing w:w="-8" w:type="dxa"/>
        </w:tblPrEx>
        <w:trPr>
          <w:gridBefore w:val="1"/>
          <w:wBefore w:w="25" w:type="dxa"/>
          <w:trHeight w:val="2325"/>
          <w:tblHeader/>
          <w:tblCellSpacing w:w="-8" w:type="dxa"/>
        </w:trPr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Изменения, происходящие с веществами</w:t>
            </w:r>
          </w:p>
        </w:tc>
        <w:tc>
          <w:tcPr>
            <w:tcW w:w="1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10+1</w:t>
            </w:r>
          </w:p>
        </w:tc>
        <w:tc>
          <w:tcPr>
            <w:tcW w:w="17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1. Химические реакции</w:t>
            </w:r>
          </w:p>
        </w:tc>
        <w:tc>
          <w:tcPr>
            <w:tcW w:w="18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 xml:space="preserve">Химическая реакция. Условия и признаки химических реакций. Классификация химических реакций по </w:t>
            </w:r>
            <w:proofErr w:type="spellStart"/>
            <w:r w:rsidRPr="00DA21DD">
              <w:rPr>
                <w:rFonts w:ascii="Times New Roman" w:hAnsi="Times New Roman" w:cs="Times New Roman"/>
              </w:rPr>
              <w:t>по</w:t>
            </w:r>
            <w:proofErr w:type="spellEnd"/>
            <w:r w:rsidRPr="00DA21DD">
              <w:rPr>
                <w:rFonts w:ascii="Times New Roman" w:hAnsi="Times New Roman" w:cs="Times New Roman"/>
              </w:rPr>
              <w:t>-</w:t>
            </w:r>
          </w:p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21DD">
              <w:rPr>
                <w:rFonts w:ascii="Times New Roman" w:hAnsi="Times New Roman" w:cs="Times New Roman"/>
              </w:rPr>
              <w:t>глощению</w:t>
            </w:r>
            <w:proofErr w:type="spellEnd"/>
            <w:r w:rsidRPr="00DA21DD">
              <w:rPr>
                <w:rFonts w:ascii="Times New Roman" w:hAnsi="Times New Roman" w:cs="Times New Roman"/>
              </w:rPr>
              <w:t xml:space="preserve"> или выделению энергии</w:t>
            </w:r>
          </w:p>
        </w:tc>
        <w:tc>
          <w:tcPr>
            <w:tcW w:w="1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Знать понятия «химическая реакция», «классификация химических реакций»</w:t>
            </w:r>
          </w:p>
        </w:tc>
        <w:tc>
          <w:tcPr>
            <w:tcW w:w="1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Текущий. Упр. 1</w:t>
            </w:r>
            <w:r w:rsidRPr="00DA21DD">
              <w:rPr>
                <w:rFonts w:ascii="Times New Roman" w:hAnsi="Times New Roman" w:cs="Times New Roman"/>
              </w:rPr>
              <w:t>3</w:t>
            </w:r>
          </w:p>
        </w:tc>
        <w:tc>
          <w:tcPr>
            <w:tcW w:w="19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§ 26, упр. 1</w:t>
            </w:r>
            <w:r w:rsidRPr="00DA21DD">
              <w:rPr>
                <w:rFonts w:ascii="Times New Roman" w:hAnsi="Times New Roman" w:cs="Times New Roman"/>
              </w:rPr>
              <w:t>3</w:t>
            </w:r>
          </w:p>
        </w:tc>
        <w:tc>
          <w:tcPr>
            <w:tcW w:w="1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 xml:space="preserve">Слайд-лекция, ПК, проектор. </w:t>
            </w:r>
          </w:p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 xml:space="preserve">Д. Возгонка </w:t>
            </w:r>
            <w:proofErr w:type="spellStart"/>
            <w:r w:rsidRPr="00DA21DD">
              <w:rPr>
                <w:rFonts w:ascii="Times New Roman" w:hAnsi="Times New Roman" w:cs="Times New Roman"/>
              </w:rPr>
              <w:t>иода</w:t>
            </w:r>
            <w:proofErr w:type="spellEnd"/>
            <w:r w:rsidRPr="00DA21DD">
              <w:rPr>
                <w:rFonts w:ascii="Times New Roman" w:hAnsi="Times New Roman" w:cs="Times New Roman"/>
              </w:rPr>
              <w:t>, примеры химических реакций</w:t>
            </w:r>
          </w:p>
        </w:tc>
      </w:tr>
      <w:tr w:rsidR="00A12D79" w:rsidRPr="00DA21DD" w:rsidTr="009F53B7">
        <w:tblPrEx>
          <w:tblCellSpacing w:w="-8" w:type="dxa"/>
        </w:tblPrEx>
        <w:trPr>
          <w:gridBefore w:val="1"/>
          <w:wBefore w:w="25" w:type="dxa"/>
          <w:trHeight w:val="2325"/>
          <w:tblHeader/>
          <w:tblCellSpacing w:w="-8" w:type="dxa"/>
        </w:trPr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2. Закон со-</w:t>
            </w:r>
          </w:p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хранения массы веществ. Химические уравнения</w:t>
            </w:r>
          </w:p>
        </w:tc>
        <w:tc>
          <w:tcPr>
            <w:tcW w:w="18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Сохранение массы веще</w:t>
            </w:r>
            <w:proofErr w:type="gramStart"/>
            <w:r w:rsidRPr="00DA21DD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DA21DD">
              <w:rPr>
                <w:rFonts w:ascii="Times New Roman" w:hAnsi="Times New Roman" w:cs="Times New Roman"/>
              </w:rPr>
              <w:t>и химических реакциях. Уравнение и схема химической реакции</w:t>
            </w:r>
          </w:p>
        </w:tc>
        <w:tc>
          <w:tcPr>
            <w:tcW w:w="1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Знать закон сохранения массы веществ</w:t>
            </w:r>
          </w:p>
        </w:tc>
        <w:tc>
          <w:tcPr>
            <w:tcW w:w="1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A21DD">
              <w:rPr>
                <w:rFonts w:ascii="Times New Roman" w:hAnsi="Times New Roman" w:cs="Times New Roman"/>
              </w:rPr>
              <w:t>Текущий, работа с ДМ</w:t>
            </w:r>
            <w:proofErr w:type="gramEnd"/>
          </w:p>
        </w:tc>
        <w:tc>
          <w:tcPr>
            <w:tcW w:w="19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§ 27</w:t>
            </w:r>
          </w:p>
        </w:tc>
        <w:tc>
          <w:tcPr>
            <w:tcW w:w="1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ДМ</w:t>
            </w:r>
          </w:p>
        </w:tc>
      </w:tr>
      <w:tr w:rsidR="00A12D79" w:rsidRPr="00DA21DD" w:rsidTr="009F53B7">
        <w:tblPrEx>
          <w:tblCellSpacing w:w="-8" w:type="dxa"/>
        </w:tblPrEx>
        <w:trPr>
          <w:gridBefore w:val="1"/>
          <w:wBefore w:w="25" w:type="dxa"/>
          <w:trHeight w:val="2325"/>
          <w:tblHeader/>
          <w:tblCellSpacing w:w="-8" w:type="dxa"/>
        </w:trPr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3. Составление уравнений химических реакций</w:t>
            </w:r>
          </w:p>
        </w:tc>
        <w:tc>
          <w:tcPr>
            <w:tcW w:w="18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УОП</w:t>
            </w:r>
          </w:p>
        </w:tc>
        <w:tc>
          <w:tcPr>
            <w:tcW w:w="1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Уравнение и схема химической реакции</w:t>
            </w:r>
          </w:p>
        </w:tc>
        <w:tc>
          <w:tcPr>
            <w:tcW w:w="1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Уметь составлять уравнения химических реакций</w:t>
            </w:r>
          </w:p>
        </w:tc>
        <w:tc>
          <w:tcPr>
            <w:tcW w:w="1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Письменный.  Упр. 1</w:t>
            </w:r>
            <w:r w:rsidRPr="00DA21DD">
              <w:rPr>
                <w:rFonts w:ascii="Times New Roman" w:hAnsi="Times New Roman" w:cs="Times New Roman"/>
              </w:rPr>
              <w:t>3</w:t>
            </w:r>
          </w:p>
        </w:tc>
        <w:tc>
          <w:tcPr>
            <w:tcW w:w="19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§ 27, упр.1</w:t>
            </w:r>
            <w:r w:rsidRPr="00DA21DD">
              <w:rPr>
                <w:rFonts w:ascii="Times New Roman" w:hAnsi="Times New Roman" w:cs="Times New Roman"/>
              </w:rPr>
              <w:t>3</w:t>
            </w:r>
          </w:p>
        </w:tc>
        <w:tc>
          <w:tcPr>
            <w:tcW w:w="1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 xml:space="preserve">Карточки </w:t>
            </w:r>
          </w:p>
        </w:tc>
      </w:tr>
      <w:tr w:rsidR="00A12D79" w:rsidRPr="00DA21DD" w:rsidTr="009F53B7">
        <w:tblPrEx>
          <w:tblCellSpacing w:w="-8" w:type="dxa"/>
        </w:tblPrEx>
        <w:trPr>
          <w:gridBefore w:val="1"/>
          <w:wBefore w:w="25" w:type="dxa"/>
          <w:trHeight w:val="2325"/>
          <w:tblHeader/>
          <w:tblCellSpacing w:w="-8" w:type="dxa"/>
        </w:trPr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4. Расчеты по химическим уравнениям</w:t>
            </w:r>
          </w:p>
        </w:tc>
        <w:tc>
          <w:tcPr>
            <w:tcW w:w="18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УОП</w:t>
            </w:r>
          </w:p>
        </w:tc>
        <w:tc>
          <w:tcPr>
            <w:tcW w:w="1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Вычисления по химическим уравнениям массы, объема или количества одного из продуктов реакции по массе исходного вещества</w:t>
            </w:r>
          </w:p>
        </w:tc>
        <w:tc>
          <w:tcPr>
            <w:tcW w:w="1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Уметь вычислять количество вещества, объем, или массу по количеству вещества, объему или массе реагентов или продуктов реакции</w:t>
            </w:r>
          </w:p>
        </w:tc>
        <w:tc>
          <w:tcPr>
            <w:tcW w:w="1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 xml:space="preserve">Текущий.  § 28, упр. 3. § 27, упр. 4 </w:t>
            </w:r>
          </w:p>
        </w:tc>
        <w:tc>
          <w:tcPr>
            <w:tcW w:w="19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§ 28, упр. 3, упр. 4, с. 146</w:t>
            </w:r>
          </w:p>
        </w:tc>
        <w:tc>
          <w:tcPr>
            <w:tcW w:w="1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Задачники</w:t>
            </w:r>
          </w:p>
        </w:tc>
      </w:tr>
      <w:tr w:rsidR="00A12D79" w:rsidRPr="00DA21DD" w:rsidTr="009F53B7">
        <w:tblPrEx>
          <w:tblCellSpacing w:w="-8" w:type="dxa"/>
        </w:tblPrEx>
        <w:trPr>
          <w:gridAfter w:val="1"/>
          <w:wAfter w:w="475" w:type="dxa"/>
          <w:trHeight w:val="1140"/>
          <w:tblHeader/>
          <w:tblCellSpacing w:w="-8" w:type="dxa"/>
        </w:trPr>
        <w:tc>
          <w:tcPr>
            <w:tcW w:w="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5. Реакции разложения</w:t>
            </w:r>
          </w:p>
        </w:tc>
        <w:tc>
          <w:tcPr>
            <w:tcW w:w="9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1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Реакции разложения. Получение кислорода</w:t>
            </w:r>
          </w:p>
        </w:tc>
        <w:tc>
          <w:tcPr>
            <w:tcW w:w="2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Уметь составлять уравнения химических реакций</w:t>
            </w:r>
          </w:p>
        </w:tc>
        <w:tc>
          <w:tcPr>
            <w:tcW w:w="12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Текущий. Упр. 1, 4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Понятие о скорости химических реакций. Катализаторы. Ферменты.</w:t>
            </w:r>
          </w:p>
        </w:tc>
        <w:tc>
          <w:tcPr>
            <w:tcW w:w="1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§ 29, упр. 1, 4, 5</w:t>
            </w:r>
          </w:p>
        </w:tc>
        <w:tc>
          <w:tcPr>
            <w:tcW w:w="1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  <w:b/>
                <w:bCs/>
              </w:rPr>
              <w:t xml:space="preserve">Д. </w:t>
            </w:r>
            <w:r w:rsidRPr="00DA21DD">
              <w:rPr>
                <w:rFonts w:ascii="Times New Roman" w:hAnsi="Times New Roman" w:cs="Times New Roman"/>
              </w:rPr>
              <w:t>Разложение перманганата калия</w:t>
            </w:r>
          </w:p>
        </w:tc>
      </w:tr>
      <w:tr w:rsidR="00A12D79" w:rsidRPr="00DA21DD" w:rsidTr="009F53B7">
        <w:tblPrEx>
          <w:tblCellSpacing w:w="-8" w:type="dxa"/>
        </w:tblPrEx>
        <w:trPr>
          <w:gridAfter w:val="1"/>
          <w:wAfter w:w="475" w:type="dxa"/>
          <w:trHeight w:val="1140"/>
          <w:tblHeader/>
          <w:tblCellSpacing w:w="-8" w:type="dxa"/>
        </w:trPr>
        <w:tc>
          <w:tcPr>
            <w:tcW w:w="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 xml:space="preserve">6. Реакции </w:t>
            </w:r>
          </w:p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соединения</w:t>
            </w:r>
          </w:p>
        </w:tc>
        <w:tc>
          <w:tcPr>
            <w:tcW w:w="9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1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Реакции соединения</w:t>
            </w:r>
          </w:p>
        </w:tc>
        <w:tc>
          <w:tcPr>
            <w:tcW w:w="2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Уметь составлять уравнения химических реакций, определять тип химической реакции</w:t>
            </w:r>
          </w:p>
        </w:tc>
        <w:tc>
          <w:tcPr>
            <w:tcW w:w="12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Текущий. Упр. 1</w:t>
            </w:r>
            <w:r w:rsidRPr="00DA21DD">
              <w:rPr>
                <w:rFonts w:ascii="Symbol" w:hAnsi="Symbol" w:cs="Symbol"/>
                <w:noProof/>
              </w:rPr>
              <w:t></w:t>
            </w:r>
            <w:r w:rsidRPr="00DA21DD">
              <w:rPr>
                <w:rFonts w:ascii="Times New Roman" w:hAnsi="Times New Roman" w:cs="Times New Roman"/>
              </w:rPr>
              <w:t>3, 8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Каталитические и некаталитические реакции, обратимые и необратимые реакции</w:t>
            </w:r>
          </w:p>
        </w:tc>
        <w:tc>
          <w:tcPr>
            <w:tcW w:w="1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§ 30, упр. 1</w:t>
            </w:r>
            <w:r w:rsidRPr="00DA21DD">
              <w:rPr>
                <w:rFonts w:ascii="Symbol" w:hAnsi="Symbol" w:cs="Symbol"/>
                <w:noProof/>
              </w:rPr>
              <w:t></w:t>
            </w:r>
            <w:r w:rsidRPr="00DA21DD">
              <w:rPr>
                <w:rFonts w:ascii="Times New Roman" w:hAnsi="Times New Roman" w:cs="Times New Roman"/>
              </w:rPr>
              <w:t>3, 8</w:t>
            </w:r>
          </w:p>
        </w:tc>
        <w:tc>
          <w:tcPr>
            <w:tcW w:w="1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  <w:b/>
                <w:bCs/>
              </w:rPr>
              <w:t>Д</w:t>
            </w:r>
            <w:r w:rsidRPr="00DA21DD">
              <w:rPr>
                <w:rFonts w:ascii="Times New Roman" w:hAnsi="Times New Roman" w:cs="Times New Roman"/>
              </w:rPr>
              <w:t>. Горение магния</w:t>
            </w:r>
          </w:p>
        </w:tc>
      </w:tr>
      <w:tr w:rsidR="00A12D79" w:rsidRPr="00DA21DD" w:rsidTr="009F53B7">
        <w:tblPrEx>
          <w:tblCellSpacing w:w="-8" w:type="dxa"/>
        </w:tblPrEx>
        <w:trPr>
          <w:gridAfter w:val="1"/>
          <w:wAfter w:w="475" w:type="dxa"/>
          <w:trHeight w:val="1140"/>
          <w:tblHeader/>
          <w:tblCellSpacing w:w="-8" w:type="dxa"/>
        </w:trPr>
        <w:tc>
          <w:tcPr>
            <w:tcW w:w="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 xml:space="preserve">7. Реакции </w:t>
            </w:r>
          </w:p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замещения</w:t>
            </w:r>
          </w:p>
        </w:tc>
        <w:tc>
          <w:tcPr>
            <w:tcW w:w="9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1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Реакции замещения. Общие химические свойства металлов: реакции с кислотами, солями. Ряд напряжений металлов</w:t>
            </w:r>
          </w:p>
        </w:tc>
        <w:tc>
          <w:tcPr>
            <w:tcW w:w="2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Уметь составлять уравнения химических реакций, характеризовать химические свойства металлов (взаимодействие с кислотами, солями)</w:t>
            </w:r>
          </w:p>
        </w:tc>
        <w:tc>
          <w:tcPr>
            <w:tcW w:w="12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Работа с ДМ. Упр. 1, 2, 3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§ 31, упр. 1, 2, 3</w:t>
            </w:r>
          </w:p>
        </w:tc>
        <w:tc>
          <w:tcPr>
            <w:tcW w:w="1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  <w:b/>
                <w:bCs/>
              </w:rPr>
              <w:t xml:space="preserve">Л. </w:t>
            </w:r>
            <w:r w:rsidRPr="00DA21DD">
              <w:rPr>
                <w:rFonts w:ascii="Times New Roman" w:hAnsi="Times New Roman" w:cs="Times New Roman"/>
              </w:rPr>
              <w:t xml:space="preserve">Взаимодействие железа с сульфатом меди (II) </w:t>
            </w:r>
          </w:p>
        </w:tc>
      </w:tr>
      <w:tr w:rsidR="00A12D79" w:rsidRPr="00DA21DD" w:rsidTr="009F53B7">
        <w:tblPrEx>
          <w:tblCellSpacing w:w="-8" w:type="dxa"/>
        </w:tblPrEx>
        <w:trPr>
          <w:gridAfter w:val="1"/>
          <w:wAfter w:w="475" w:type="dxa"/>
          <w:trHeight w:val="1140"/>
          <w:tblHeader/>
          <w:tblCellSpacing w:w="-8" w:type="dxa"/>
        </w:trPr>
        <w:tc>
          <w:tcPr>
            <w:tcW w:w="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8. Реакции обмена</w:t>
            </w:r>
          </w:p>
        </w:tc>
        <w:tc>
          <w:tcPr>
            <w:tcW w:w="9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1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Реакции обмена</w:t>
            </w:r>
          </w:p>
        </w:tc>
        <w:tc>
          <w:tcPr>
            <w:tcW w:w="2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Уметь составлять уравнения химических реакций, определять тип реакции, определять возможность протекания реакций ионного обмена</w:t>
            </w:r>
          </w:p>
        </w:tc>
        <w:tc>
          <w:tcPr>
            <w:tcW w:w="12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Текущий. Упр. 1, 3, 4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§ 32, упр. 2, 3, 4, 5</w:t>
            </w:r>
          </w:p>
        </w:tc>
        <w:tc>
          <w:tcPr>
            <w:tcW w:w="1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  <w:b/>
                <w:bCs/>
              </w:rPr>
              <w:t>Д</w:t>
            </w:r>
            <w:r w:rsidRPr="00DA21DD">
              <w:rPr>
                <w:rFonts w:ascii="Times New Roman" w:hAnsi="Times New Roman" w:cs="Times New Roman"/>
              </w:rPr>
              <w:t>. Нейтрализация щелочи кислотой в присутствии индикатора</w:t>
            </w:r>
          </w:p>
        </w:tc>
      </w:tr>
      <w:tr w:rsidR="00A12D79" w:rsidRPr="00DA21DD" w:rsidTr="009F53B7">
        <w:tblPrEx>
          <w:tblCellSpacing w:w="-8" w:type="dxa"/>
        </w:tblPrEx>
        <w:trPr>
          <w:gridAfter w:val="1"/>
          <w:wAfter w:w="475" w:type="dxa"/>
          <w:trHeight w:val="1140"/>
          <w:tblHeader/>
          <w:tblCellSpacing w:w="-8" w:type="dxa"/>
        </w:trPr>
        <w:tc>
          <w:tcPr>
            <w:tcW w:w="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9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9. Типы химических реакций на примере свойств воды</w:t>
            </w:r>
          </w:p>
        </w:tc>
        <w:tc>
          <w:tcPr>
            <w:tcW w:w="9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1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Классификация химических реакций по признаку «число и состав исходных веществ и продуктов реакции». Вода и ее свойства</w:t>
            </w:r>
          </w:p>
        </w:tc>
        <w:tc>
          <w:tcPr>
            <w:tcW w:w="2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Уметь составлять уравнения химических реакций, определять тип реакции, характеризовать химические свойства воды</w:t>
            </w:r>
          </w:p>
        </w:tc>
        <w:tc>
          <w:tcPr>
            <w:tcW w:w="12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Текущий. Упр. 1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Гидролиз</w:t>
            </w:r>
          </w:p>
        </w:tc>
        <w:tc>
          <w:tcPr>
            <w:tcW w:w="1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§ 33, упр. 1</w:t>
            </w:r>
          </w:p>
        </w:tc>
        <w:tc>
          <w:tcPr>
            <w:tcW w:w="1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21DD">
              <w:rPr>
                <w:rFonts w:ascii="Times New Roman" w:hAnsi="Times New Roman" w:cs="Times New Roman"/>
              </w:rPr>
              <w:t>Видеофайлы</w:t>
            </w:r>
            <w:proofErr w:type="spellEnd"/>
            <w:r w:rsidRPr="00DA21DD">
              <w:rPr>
                <w:rFonts w:ascii="Times New Roman" w:hAnsi="Times New Roman" w:cs="Times New Roman"/>
              </w:rPr>
              <w:t xml:space="preserve"> презентации «Вода», ПК, проектор</w:t>
            </w:r>
          </w:p>
        </w:tc>
      </w:tr>
      <w:tr w:rsidR="00A12D79" w:rsidRPr="00DA21DD" w:rsidTr="009F53B7">
        <w:tblPrEx>
          <w:tblCellSpacing w:w="-8" w:type="dxa"/>
        </w:tblPrEx>
        <w:trPr>
          <w:gridAfter w:val="1"/>
          <w:wAfter w:w="475" w:type="dxa"/>
          <w:trHeight w:val="1140"/>
          <w:tblHeader/>
          <w:tblCellSpacing w:w="-8" w:type="dxa"/>
        </w:trPr>
        <w:tc>
          <w:tcPr>
            <w:tcW w:w="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10.  Обобщение и систематизация знаний по теме «Классы неорганических веществ. Типы химических реакций»</w:t>
            </w:r>
          </w:p>
        </w:tc>
        <w:tc>
          <w:tcPr>
            <w:tcW w:w="9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21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Простые и сложные вещества. Основные классы неорганических веществ. Химические реакции. Классификация химических реакций по числу и составу исходных и полученных веществ. Уравнения химических реакций</w:t>
            </w:r>
          </w:p>
        </w:tc>
        <w:tc>
          <w:tcPr>
            <w:tcW w:w="2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Уметь определять принадлежность веществ к определенному классу соединений, составлять формулы веществ. Составлять уравнения химических реакций. Уметь определять тип химических реакций</w:t>
            </w:r>
          </w:p>
        </w:tc>
        <w:tc>
          <w:tcPr>
            <w:tcW w:w="12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Повторить § 27</w:t>
            </w:r>
            <w:r w:rsidRPr="00DA21DD">
              <w:rPr>
                <w:rFonts w:ascii="Times New Roman" w:hAnsi="Times New Roman" w:cs="Times New Roman"/>
              </w:rPr>
              <w:t>33</w:t>
            </w:r>
          </w:p>
        </w:tc>
        <w:tc>
          <w:tcPr>
            <w:tcW w:w="1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2D79" w:rsidRPr="00DA21DD" w:rsidTr="009F53B7">
        <w:tblPrEx>
          <w:tblCellSpacing w:w="-8" w:type="dxa"/>
        </w:tblPrEx>
        <w:trPr>
          <w:gridAfter w:val="1"/>
          <w:wAfter w:w="475" w:type="dxa"/>
          <w:trHeight w:val="1140"/>
          <w:tblHeader/>
          <w:tblCellSpacing w:w="-8" w:type="dxa"/>
        </w:trPr>
        <w:tc>
          <w:tcPr>
            <w:tcW w:w="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10. Контрольная работа №4  по теме: «Изменения, происходящие с веществами»</w:t>
            </w:r>
          </w:p>
        </w:tc>
        <w:tc>
          <w:tcPr>
            <w:tcW w:w="9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1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Контрольная работа №4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ДМ</w:t>
            </w:r>
          </w:p>
        </w:tc>
      </w:tr>
      <w:tr w:rsidR="00A12D79" w:rsidRPr="00DA21DD" w:rsidTr="009F53B7">
        <w:tblPrEx>
          <w:tblCellSpacing w:w="-8" w:type="dxa"/>
        </w:tblPrEx>
        <w:trPr>
          <w:gridAfter w:val="1"/>
          <w:wAfter w:w="475" w:type="dxa"/>
          <w:trHeight w:val="1140"/>
          <w:tblHeader/>
          <w:tblCellSpacing w:w="-8" w:type="dxa"/>
        </w:trPr>
        <w:tc>
          <w:tcPr>
            <w:tcW w:w="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9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Растворение. Растворы.  Свойства растворов электролитов</w:t>
            </w:r>
          </w:p>
        </w:tc>
        <w:tc>
          <w:tcPr>
            <w:tcW w:w="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19+1</w:t>
            </w:r>
          </w:p>
        </w:tc>
        <w:tc>
          <w:tcPr>
            <w:tcW w:w="1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1. Растворение как физико-химический процесс. Растворимость</w:t>
            </w:r>
          </w:p>
        </w:tc>
        <w:tc>
          <w:tcPr>
            <w:tcW w:w="9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21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Растворимость веществ в воде</w:t>
            </w:r>
          </w:p>
        </w:tc>
        <w:tc>
          <w:tcPr>
            <w:tcW w:w="2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Знать классификацию веществ по растворимости</w:t>
            </w:r>
          </w:p>
        </w:tc>
        <w:tc>
          <w:tcPr>
            <w:tcW w:w="12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Текущий. Упр. 2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Физическая и химическая теория растворов. Гидраты и кристаллогидраты. Насыщенные, ненасыщенные и пересыщенные растворы</w:t>
            </w:r>
          </w:p>
        </w:tc>
        <w:tc>
          <w:tcPr>
            <w:tcW w:w="1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§ 34, упр. 2</w:t>
            </w:r>
          </w:p>
        </w:tc>
        <w:tc>
          <w:tcPr>
            <w:tcW w:w="1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ПСХЭ, таблица растворимости</w:t>
            </w:r>
          </w:p>
        </w:tc>
      </w:tr>
      <w:tr w:rsidR="00A12D79" w:rsidRPr="00DA21DD" w:rsidTr="009F53B7">
        <w:tblPrEx>
          <w:tblCellSpacing w:w="-8" w:type="dxa"/>
        </w:tblPrEx>
        <w:trPr>
          <w:gridAfter w:val="1"/>
          <w:wAfter w:w="475" w:type="dxa"/>
          <w:trHeight w:val="1140"/>
          <w:tblHeader/>
          <w:tblCellSpacing w:w="-8" w:type="dxa"/>
        </w:trPr>
        <w:tc>
          <w:tcPr>
            <w:tcW w:w="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 xml:space="preserve">2. Электролиты и </w:t>
            </w:r>
            <w:proofErr w:type="spellStart"/>
            <w:r w:rsidRPr="00DA21DD">
              <w:rPr>
                <w:rFonts w:ascii="Times New Roman" w:hAnsi="Times New Roman" w:cs="Times New Roman"/>
              </w:rPr>
              <w:t>неэлектролиты</w:t>
            </w:r>
            <w:proofErr w:type="spellEnd"/>
          </w:p>
        </w:tc>
        <w:tc>
          <w:tcPr>
            <w:tcW w:w="9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1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Электролиты и не-</w:t>
            </w:r>
          </w:p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электролиты</w:t>
            </w:r>
          </w:p>
        </w:tc>
        <w:tc>
          <w:tcPr>
            <w:tcW w:w="2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Знать понятия «электролиты» и «</w:t>
            </w:r>
            <w:proofErr w:type="spellStart"/>
            <w:r w:rsidRPr="00DA21DD">
              <w:rPr>
                <w:rFonts w:ascii="Times New Roman" w:hAnsi="Times New Roman" w:cs="Times New Roman"/>
              </w:rPr>
              <w:t>неэлектролиты</w:t>
            </w:r>
            <w:proofErr w:type="spellEnd"/>
            <w:r w:rsidRPr="00DA21DD">
              <w:rPr>
                <w:rFonts w:ascii="Times New Roman" w:hAnsi="Times New Roman" w:cs="Times New Roman"/>
              </w:rPr>
              <w:t>», «электролитическая диссоциация»</w:t>
            </w:r>
          </w:p>
        </w:tc>
        <w:tc>
          <w:tcPr>
            <w:tcW w:w="12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Текущий. Упр. 1, 4, 5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Механизм ЭД, степень ЭД, сильные и слабые электролиты</w:t>
            </w:r>
          </w:p>
        </w:tc>
        <w:tc>
          <w:tcPr>
            <w:tcW w:w="1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§ 35, упр. 1, 4, 5</w:t>
            </w:r>
          </w:p>
        </w:tc>
        <w:tc>
          <w:tcPr>
            <w:tcW w:w="1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ПСХЭ, таблица растворимости</w:t>
            </w:r>
          </w:p>
        </w:tc>
      </w:tr>
      <w:tr w:rsidR="00A12D79" w:rsidRPr="00DA21DD" w:rsidTr="009F53B7">
        <w:tblPrEx>
          <w:tblCellSpacing w:w="-8" w:type="dxa"/>
        </w:tblPrEx>
        <w:trPr>
          <w:gridAfter w:val="1"/>
          <w:wAfter w:w="475" w:type="dxa"/>
          <w:trHeight w:val="1140"/>
          <w:tblHeader/>
          <w:tblCellSpacing w:w="-8" w:type="dxa"/>
        </w:trPr>
        <w:tc>
          <w:tcPr>
            <w:tcW w:w="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3. Основные положения теории ЭД</w:t>
            </w:r>
          </w:p>
        </w:tc>
        <w:tc>
          <w:tcPr>
            <w:tcW w:w="9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1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Электролитическая диссоциация  кислот, щелочей и солей в водных растворах. Ионы. Катионы и анионы</w:t>
            </w:r>
          </w:p>
        </w:tc>
        <w:tc>
          <w:tcPr>
            <w:tcW w:w="2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Знать понятия «ион», «электролитическая диссоциация»</w:t>
            </w:r>
          </w:p>
        </w:tc>
        <w:tc>
          <w:tcPr>
            <w:tcW w:w="12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Фронтальный. Упр. 2, 3, 4, 5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 xml:space="preserve">Ионы простые и сложные, </w:t>
            </w:r>
            <w:proofErr w:type="spellStart"/>
            <w:r w:rsidRPr="00DA21DD">
              <w:rPr>
                <w:rFonts w:ascii="Times New Roman" w:hAnsi="Times New Roman" w:cs="Times New Roman"/>
              </w:rPr>
              <w:t>гидратированные</w:t>
            </w:r>
            <w:proofErr w:type="spellEnd"/>
            <w:r w:rsidRPr="00DA21D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A21DD">
              <w:rPr>
                <w:rFonts w:ascii="Times New Roman" w:hAnsi="Times New Roman" w:cs="Times New Roman"/>
              </w:rPr>
              <w:t>негидратированные</w:t>
            </w:r>
            <w:proofErr w:type="spellEnd"/>
            <w:r w:rsidRPr="00DA21DD">
              <w:rPr>
                <w:rFonts w:ascii="Times New Roman" w:hAnsi="Times New Roman" w:cs="Times New Roman"/>
              </w:rPr>
              <w:t xml:space="preserve"> ионы</w:t>
            </w:r>
          </w:p>
        </w:tc>
        <w:tc>
          <w:tcPr>
            <w:tcW w:w="1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§ 36, упр. 2.3, 4.5</w:t>
            </w:r>
          </w:p>
        </w:tc>
        <w:tc>
          <w:tcPr>
            <w:tcW w:w="1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Портреты Аррениуса и Менделеева</w:t>
            </w:r>
          </w:p>
        </w:tc>
      </w:tr>
      <w:tr w:rsidR="00A12D79" w:rsidRPr="00DA21DD" w:rsidTr="009F53B7">
        <w:tblPrEx>
          <w:tblCellSpacing w:w="-8" w:type="dxa"/>
        </w:tblPrEx>
        <w:trPr>
          <w:gridAfter w:val="1"/>
          <w:wAfter w:w="475" w:type="dxa"/>
          <w:trHeight w:val="1140"/>
          <w:tblHeader/>
          <w:tblCellSpacing w:w="-8" w:type="dxa"/>
        </w:trPr>
        <w:tc>
          <w:tcPr>
            <w:tcW w:w="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4. Ионные уравнения.</w:t>
            </w:r>
          </w:p>
        </w:tc>
        <w:tc>
          <w:tcPr>
            <w:tcW w:w="9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1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Реакц</w:t>
            </w:r>
            <w:proofErr w:type="gramStart"/>
            <w:r w:rsidRPr="00DA21DD">
              <w:rPr>
                <w:rFonts w:ascii="Times New Roman" w:hAnsi="Times New Roman" w:cs="Times New Roman"/>
              </w:rPr>
              <w:t>ии ио</w:t>
            </w:r>
            <w:proofErr w:type="gramEnd"/>
            <w:r w:rsidRPr="00DA21DD">
              <w:rPr>
                <w:rFonts w:ascii="Times New Roman" w:hAnsi="Times New Roman" w:cs="Times New Roman"/>
              </w:rPr>
              <w:t>нного обмена</w:t>
            </w:r>
          </w:p>
        </w:tc>
        <w:tc>
          <w:tcPr>
            <w:tcW w:w="2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 xml:space="preserve">Уметь составлять уравнения реакций, определять возможность протекания реакций </w:t>
            </w:r>
          </w:p>
        </w:tc>
        <w:tc>
          <w:tcPr>
            <w:tcW w:w="12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Работа с ДМ. Упр. 1</w:t>
            </w:r>
            <w:r w:rsidRPr="00DA21DD">
              <w:rPr>
                <w:rFonts w:ascii="Times New Roman" w:hAnsi="Times New Roman" w:cs="Times New Roman"/>
              </w:rPr>
              <w:t>3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Реакция нейтрализации</w:t>
            </w:r>
          </w:p>
        </w:tc>
        <w:tc>
          <w:tcPr>
            <w:tcW w:w="1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§ 37, упр. 1</w:t>
            </w:r>
            <w:r w:rsidRPr="00DA21DD">
              <w:rPr>
                <w:rFonts w:ascii="Times New Roman" w:hAnsi="Times New Roman" w:cs="Times New Roman"/>
              </w:rPr>
              <w:t>3</w:t>
            </w:r>
          </w:p>
        </w:tc>
        <w:tc>
          <w:tcPr>
            <w:tcW w:w="1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12D79" w:rsidRDefault="00A12D79" w:rsidP="00A12D79">
      <w:pPr>
        <w:tabs>
          <w:tab w:val="left" w:pos="6740"/>
        </w:tabs>
        <w:rPr>
          <w:lang w:val="en-US"/>
        </w:rPr>
      </w:pPr>
    </w:p>
    <w:tbl>
      <w:tblPr>
        <w:tblW w:w="14085" w:type="dxa"/>
        <w:tblCellSpacing w:w="-8" w:type="dxa"/>
        <w:tblInd w:w="4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55"/>
        <w:gridCol w:w="986"/>
        <w:gridCol w:w="560"/>
        <w:gridCol w:w="1546"/>
        <w:gridCol w:w="909"/>
        <w:gridCol w:w="2229"/>
        <w:gridCol w:w="1970"/>
        <w:gridCol w:w="1273"/>
        <w:gridCol w:w="1711"/>
        <w:gridCol w:w="1016"/>
        <w:gridCol w:w="1530"/>
      </w:tblGrid>
      <w:tr w:rsidR="00A12D79" w:rsidRPr="00DA21DD" w:rsidTr="009F53B7">
        <w:trPr>
          <w:trHeight w:val="1140"/>
          <w:tblHeader/>
          <w:tblCellSpacing w:w="-8" w:type="dxa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ионного обмена, объяснять сущность реакций ионного обмена.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2D79" w:rsidRPr="00DA21DD" w:rsidTr="009F53B7">
        <w:trPr>
          <w:trHeight w:val="1140"/>
          <w:tblHeader/>
          <w:tblCellSpacing w:w="-8" w:type="dxa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53</w:t>
            </w:r>
          </w:p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5</w:t>
            </w:r>
            <w:r w:rsidRPr="00DA21DD">
              <w:rPr>
                <w:rFonts w:ascii="Symbol" w:hAnsi="Symbol" w:cs="Symbol"/>
                <w:noProof/>
              </w:rPr>
              <w:t></w:t>
            </w:r>
            <w:r w:rsidRPr="00DA21DD">
              <w:rPr>
                <w:rFonts w:ascii="Times New Roman" w:hAnsi="Times New Roman" w:cs="Times New Roman"/>
              </w:rPr>
              <w:t>6. Кислоты в свете ТЭД, их классификация, свойства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Кислоты. Электролитическая диссоциация (ДЭ) кислот. Реакц</w:t>
            </w:r>
            <w:proofErr w:type="gramStart"/>
            <w:r w:rsidRPr="00DA21DD">
              <w:rPr>
                <w:rFonts w:ascii="Times New Roman" w:hAnsi="Times New Roman" w:cs="Times New Roman"/>
              </w:rPr>
              <w:t>ии ио</w:t>
            </w:r>
            <w:proofErr w:type="gramEnd"/>
            <w:r w:rsidRPr="00DA21DD">
              <w:rPr>
                <w:rFonts w:ascii="Times New Roman" w:hAnsi="Times New Roman" w:cs="Times New Roman"/>
              </w:rPr>
              <w:t>нного обмена. Определение характера среды. Индикаторы. Ряд напряжений металлов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Знать формулы кислот, уметь называть кислоты, характеризовать химические свойства кислот, составлять уравнения химических реакций, распознавать опытным путем растворы кислот.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Текущий. Упр. 1, 2, 3, 4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§ 38, упр. 1, 2, 3, 4, 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  <w:b/>
                <w:bCs/>
              </w:rPr>
              <w:t>Л</w:t>
            </w:r>
            <w:r w:rsidRPr="00DA21DD">
              <w:rPr>
                <w:rFonts w:ascii="Times New Roman" w:hAnsi="Times New Roman" w:cs="Times New Roman"/>
              </w:rPr>
              <w:t>. Взаимодействие оксида магния с кислотами</w:t>
            </w:r>
          </w:p>
        </w:tc>
      </w:tr>
      <w:tr w:rsidR="00A12D79" w:rsidRPr="00DA21DD" w:rsidTr="009F53B7">
        <w:trPr>
          <w:trHeight w:val="1140"/>
          <w:tblHeader/>
          <w:tblCellSpacing w:w="-8" w:type="dxa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55 56</w:t>
            </w:r>
          </w:p>
        </w:tc>
        <w:tc>
          <w:tcPr>
            <w:tcW w:w="10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7</w:t>
            </w:r>
            <w:r w:rsidRPr="00DA21DD">
              <w:rPr>
                <w:rFonts w:ascii="Symbol" w:hAnsi="Symbol" w:cs="Symbol"/>
                <w:noProof/>
              </w:rPr>
              <w:t></w:t>
            </w:r>
            <w:r w:rsidRPr="00DA21DD">
              <w:rPr>
                <w:rFonts w:ascii="Times New Roman" w:hAnsi="Times New Roman" w:cs="Times New Roman"/>
              </w:rPr>
              <w:t>8.  Основания в свете ТЭД; их классификация, свойства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Основания. ЭД щелочей. Определение характера среды. Индикаторы. Реакц</w:t>
            </w:r>
            <w:proofErr w:type="gramStart"/>
            <w:r w:rsidRPr="00DA21DD">
              <w:rPr>
                <w:rFonts w:ascii="Times New Roman" w:hAnsi="Times New Roman" w:cs="Times New Roman"/>
              </w:rPr>
              <w:t>ии ио</w:t>
            </w:r>
            <w:proofErr w:type="gramEnd"/>
            <w:r w:rsidRPr="00DA21DD">
              <w:rPr>
                <w:rFonts w:ascii="Times New Roman" w:hAnsi="Times New Roman" w:cs="Times New Roman"/>
              </w:rPr>
              <w:t>нного обмена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Уметь называть основания, характеризовать химические свойства оснований, составлять уравнения химических реакций, распознавать опытным путем растворы щелочей.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Письменный. Упр. 3, 5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§ 39, упр. 3, 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  <w:b/>
                <w:bCs/>
              </w:rPr>
              <w:t>Л</w:t>
            </w:r>
            <w:r w:rsidRPr="00DA21DD">
              <w:rPr>
                <w:rFonts w:ascii="Times New Roman" w:hAnsi="Times New Roman" w:cs="Times New Roman"/>
              </w:rPr>
              <w:t>. Взаимодействие углекислого газа с известковой водой.</w:t>
            </w:r>
          </w:p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 xml:space="preserve">Получение осадков нерастворимых </w:t>
            </w:r>
            <w:proofErr w:type="spellStart"/>
            <w:r w:rsidRPr="00DA21DD">
              <w:rPr>
                <w:rFonts w:ascii="Times New Roman" w:hAnsi="Times New Roman" w:cs="Times New Roman"/>
              </w:rPr>
              <w:t>гидроксидов</w:t>
            </w:r>
            <w:proofErr w:type="spellEnd"/>
          </w:p>
        </w:tc>
      </w:tr>
    </w:tbl>
    <w:p w:rsidR="00A12D79" w:rsidRDefault="00A12D79" w:rsidP="00A12D79">
      <w:pPr>
        <w:tabs>
          <w:tab w:val="left" w:pos="6740"/>
        </w:tabs>
        <w:rPr>
          <w:lang w:val="en-US"/>
        </w:rPr>
      </w:pPr>
    </w:p>
    <w:p w:rsidR="00A12D79" w:rsidRDefault="00A12D79" w:rsidP="00A12D79">
      <w:pPr>
        <w:tabs>
          <w:tab w:val="left" w:pos="6740"/>
        </w:tabs>
        <w:rPr>
          <w:lang w:val="en-US"/>
        </w:rPr>
      </w:pPr>
    </w:p>
    <w:tbl>
      <w:tblPr>
        <w:tblW w:w="14085" w:type="dxa"/>
        <w:tblCellSpacing w:w="-8" w:type="dxa"/>
        <w:tblInd w:w="4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55"/>
        <w:gridCol w:w="986"/>
        <w:gridCol w:w="560"/>
        <w:gridCol w:w="1546"/>
        <w:gridCol w:w="909"/>
        <w:gridCol w:w="2229"/>
        <w:gridCol w:w="1970"/>
        <w:gridCol w:w="1273"/>
        <w:gridCol w:w="1711"/>
        <w:gridCol w:w="1016"/>
        <w:gridCol w:w="1530"/>
      </w:tblGrid>
      <w:tr w:rsidR="00A12D79" w:rsidRPr="00DA21DD" w:rsidTr="009F53B7">
        <w:trPr>
          <w:trHeight w:val="1140"/>
          <w:tblHeader/>
          <w:tblCellSpacing w:w="-8" w:type="dxa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10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9. Соли в свете ТЭД, их свойства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Соли. ЭД солей     в водных растворах. Ряд напряжений металлов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Уметь называть соли, характеризовать химические свойства солей, определять возможность протекания реакций ионного обмена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Устный. Упр. 2,  4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Соли кислые и основные. Диссоциация кислых и основных солей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§ 41, упр. 2, 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2D79" w:rsidRPr="00DA21DD" w:rsidTr="009F53B7">
        <w:trPr>
          <w:trHeight w:val="1140"/>
          <w:tblHeader/>
          <w:tblCellSpacing w:w="-8" w:type="dxa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10.  Оксиды, их классификация, свойства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Оксиды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Уметь называть оксиды, составлять формулы, уравнения реакций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Текущий. Упр. 1, 2, 3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Оксиды несолеобразующие и солеобразующие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§ 40, упр. 1, 2, 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  <w:b/>
                <w:bCs/>
              </w:rPr>
              <w:t>Д</w:t>
            </w:r>
            <w:r w:rsidRPr="00DA21DD">
              <w:rPr>
                <w:rFonts w:ascii="Times New Roman" w:hAnsi="Times New Roman" w:cs="Times New Roman"/>
              </w:rPr>
              <w:t>. Образцы оксидов</w:t>
            </w:r>
          </w:p>
        </w:tc>
      </w:tr>
      <w:tr w:rsidR="00A12D79" w:rsidRPr="00DA21DD" w:rsidTr="009F53B7">
        <w:trPr>
          <w:trHeight w:val="1140"/>
          <w:tblHeader/>
          <w:tblCellSpacing w:w="-8" w:type="dxa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11. Генетическая связь между классами неорганических веществ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21DD">
              <w:rPr>
                <w:rFonts w:ascii="Times New Roman" w:hAnsi="Times New Roman" w:cs="Times New Roman"/>
                <w:color w:val="000000"/>
              </w:rPr>
              <w:t>УПЗУ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Основные классы неорганических веществ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Уметь называть соединения изученных классов, составлять уравнения химических реакций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 xml:space="preserve">Работа по карточкам. </w:t>
            </w:r>
          </w:p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Упр. 1</w:t>
            </w:r>
            <w:r w:rsidRPr="00DA21DD">
              <w:rPr>
                <w:rFonts w:ascii="Symbol" w:hAnsi="Symbol" w:cs="Symbol"/>
                <w:noProof/>
              </w:rPr>
              <w:t></w:t>
            </w:r>
            <w:r w:rsidRPr="00DA21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§ 42, упр. 1</w:t>
            </w:r>
            <w:r w:rsidRPr="00DA21DD">
              <w:rPr>
                <w:rFonts w:ascii="Symbol" w:hAnsi="Symbol" w:cs="Symbol"/>
                <w:noProof/>
              </w:rPr>
              <w:t></w:t>
            </w:r>
            <w:r w:rsidRPr="00DA21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Таблицы</w:t>
            </w:r>
          </w:p>
        </w:tc>
      </w:tr>
      <w:tr w:rsidR="00A12D79" w:rsidRPr="00DA21DD" w:rsidTr="009F53B7">
        <w:trPr>
          <w:trHeight w:val="1140"/>
          <w:tblHeader/>
          <w:tblCellSpacing w:w="-8" w:type="dxa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 xml:space="preserve">12. Практическая работа № 4. Выполнение опытов, </w:t>
            </w:r>
            <w:proofErr w:type="spellStart"/>
            <w:r w:rsidRPr="00DA21DD">
              <w:rPr>
                <w:rFonts w:ascii="Times New Roman" w:hAnsi="Times New Roman" w:cs="Times New Roman"/>
              </w:rPr>
              <w:t>демонстриру</w:t>
            </w:r>
            <w:proofErr w:type="spellEnd"/>
            <w:r w:rsidRPr="00DA21DD">
              <w:rPr>
                <w:rFonts w:ascii="Times New Roman" w:hAnsi="Times New Roman" w:cs="Times New Roman"/>
              </w:rPr>
              <w:t>-</w:t>
            </w:r>
          </w:p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21DD">
              <w:rPr>
                <w:rFonts w:ascii="Times New Roman" w:hAnsi="Times New Roman" w:cs="Times New Roman"/>
              </w:rPr>
              <w:t>ющих</w:t>
            </w:r>
            <w:proofErr w:type="spellEnd"/>
            <w:r w:rsidRPr="00DA21DD">
              <w:rPr>
                <w:rFonts w:ascii="Times New Roman" w:hAnsi="Times New Roman" w:cs="Times New Roman"/>
              </w:rPr>
              <w:t xml:space="preserve"> генетическую связь </w:t>
            </w:r>
            <w:proofErr w:type="gramStart"/>
            <w:r w:rsidRPr="00DA21DD">
              <w:rPr>
                <w:rFonts w:ascii="Times New Roman" w:hAnsi="Times New Roman" w:cs="Times New Roman"/>
              </w:rPr>
              <w:t>между</w:t>
            </w:r>
            <w:proofErr w:type="gramEnd"/>
            <w:r w:rsidRPr="00DA21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Уметь обращаться с химической посудой и лабораторным оборудованием. Распознавать опытным путем растворы кислот, щелочей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Практическая работа № 8, 9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 xml:space="preserve">Соляная и серная кислоты, </w:t>
            </w:r>
            <w:proofErr w:type="spellStart"/>
            <w:r w:rsidRPr="00DA21DD">
              <w:rPr>
                <w:rFonts w:ascii="Times New Roman" w:hAnsi="Times New Roman" w:cs="Times New Roman"/>
              </w:rPr>
              <w:t>гидроксид</w:t>
            </w:r>
            <w:proofErr w:type="spellEnd"/>
            <w:r w:rsidRPr="00DA21DD">
              <w:rPr>
                <w:rFonts w:ascii="Times New Roman" w:hAnsi="Times New Roman" w:cs="Times New Roman"/>
              </w:rPr>
              <w:t xml:space="preserve"> натрия, лакмус, оксид меди, железный гвоздь, </w:t>
            </w:r>
          </w:p>
        </w:tc>
      </w:tr>
    </w:tbl>
    <w:p w:rsidR="00A12D79" w:rsidRPr="00E26017" w:rsidRDefault="00A12D79" w:rsidP="00A12D79">
      <w:pPr>
        <w:tabs>
          <w:tab w:val="left" w:pos="6740"/>
        </w:tabs>
      </w:pPr>
    </w:p>
    <w:tbl>
      <w:tblPr>
        <w:tblW w:w="14085" w:type="dxa"/>
        <w:tblCellSpacing w:w="-8" w:type="dxa"/>
        <w:tblInd w:w="4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59"/>
        <w:gridCol w:w="1001"/>
        <w:gridCol w:w="563"/>
        <w:gridCol w:w="1545"/>
        <w:gridCol w:w="924"/>
        <w:gridCol w:w="2240"/>
        <w:gridCol w:w="1984"/>
        <w:gridCol w:w="1243"/>
        <w:gridCol w:w="1680"/>
        <w:gridCol w:w="1017"/>
        <w:gridCol w:w="1529"/>
      </w:tblGrid>
      <w:tr w:rsidR="00A12D79" w:rsidRPr="00DA21DD" w:rsidTr="009F53B7">
        <w:trPr>
          <w:trHeight w:val="1140"/>
          <w:tblHeader/>
          <w:tblCellSpacing w:w="-8" w:type="dxa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основными классами неорганических соединений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сульфат меди, спиртовка, спички, карбонат кальция, известковая вода</w:t>
            </w:r>
          </w:p>
        </w:tc>
      </w:tr>
      <w:tr w:rsidR="00A12D79" w:rsidRPr="00DA21DD" w:rsidTr="009F53B7">
        <w:trPr>
          <w:trHeight w:val="1140"/>
          <w:tblHeader/>
          <w:tblCellSpacing w:w="-8" w:type="dxa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 xml:space="preserve">13. </w:t>
            </w:r>
            <w:proofErr w:type="spellStart"/>
            <w:r w:rsidRPr="00DA21DD">
              <w:rPr>
                <w:rFonts w:ascii="Times New Roman" w:hAnsi="Times New Roman" w:cs="Times New Roman"/>
              </w:rPr>
              <w:t>Окислительно-вос</w:t>
            </w:r>
            <w:proofErr w:type="spellEnd"/>
            <w:r w:rsidRPr="00DA21DD">
              <w:rPr>
                <w:rFonts w:ascii="Times New Roman" w:hAnsi="Times New Roman" w:cs="Times New Roman"/>
              </w:rPr>
              <w:t>-</w:t>
            </w:r>
          </w:p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21DD">
              <w:rPr>
                <w:rFonts w:ascii="Times New Roman" w:hAnsi="Times New Roman" w:cs="Times New Roman"/>
              </w:rPr>
              <w:t>становительные</w:t>
            </w:r>
            <w:proofErr w:type="spellEnd"/>
            <w:r w:rsidRPr="00DA21DD">
              <w:rPr>
                <w:rFonts w:ascii="Times New Roman" w:hAnsi="Times New Roman" w:cs="Times New Roman"/>
              </w:rPr>
              <w:t xml:space="preserve"> реакции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22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 xml:space="preserve"> Классификация реакций по изменению степени окисления: окислительно-восстановительные реакции. Окислитель, восстановитель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Знать понятия «окислитель», «восстановитель», «окисление» и «восстановление»; уметь определять степень окисления элемента в соединении, составлять уравнения химических реакций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Текущий.  Упр. 2, 3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§ 43, упр. 2, 3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Слайд-презентация, ПК, проектор</w:t>
            </w:r>
          </w:p>
        </w:tc>
      </w:tr>
      <w:tr w:rsidR="00A12D79" w:rsidRPr="00DA21DD" w:rsidTr="009F53B7">
        <w:trPr>
          <w:trHeight w:val="1140"/>
          <w:tblHeader/>
          <w:tblCellSpacing w:w="-8" w:type="dxa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14. Упражнения в составлении  окислительно-восстановительных реакций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21DD">
              <w:rPr>
                <w:rFonts w:ascii="Times New Roman" w:hAnsi="Times New Roman" w:cs="Times New Roman"/>
                <w:color w:val="000000"/>
              </w:rPr>
              <w:t>УОП</w:t>
            </w:r>
          </w:p>
        </w:tc>
        <w:tc>
          <w:tcPr>
            <w:tcW w:w="22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Работа с ДМ.</w:t>
            </w:r>
          </w:p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Упр. 1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§ 43, упр. 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ДМ</w:t>
            </w:r>
          </w:p>
        </w:tc>
      </w:tr>
      <w:tr w:rsidR="00A12D79" w:rsidRPr="00DA21DD" w:rsidTr="009F53B7">
        <w:trPr>
          <w:trHeight w:val="1140"/>
          <w:tblHeader/>
          <w:tblCellSpacing w:w="-8" w:type="dxa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63 64</w:t>
            </w:r>
          </w:p>
        </w:tc>
        <w:tc>
          <w:tcPr>
            <w:tcW w:w="10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15</w:t>
            </w:r>
            <w:r w:rsidRPr="00DA21DD">
              <w:rPr>
                <w:rFonts w:ascii="Symbol" w:hAnsi="Symbol" w:cs="Symbol"/>
                <w:noProof/>
              </w:rPr>
              <w:t></w:t>
            </w:r>
            <w:r w:rsidRPr="00DA21DD">
              <w:rPr>
                <w:rFonts w:ascii="Times New Roman" w:hAnsi="Times New Roman" w:cs="Times New Roman"/>
              </w:rPr>
              <w:t>16. Свойства простых веществ-металлов и неметаллов, кислот, солей в свете ОВР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 xml:space="preserve"> Классификация реакций по изменению степени окисления: окислительно-восстановительные реакции. Окислитель, восстановитель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Знать понятия «окислитель», «восстановитель», «окисление» и «восстановление»; уметь определять степень окисления элемента в соединении, составлять уравнения химических реакций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Текущий. Упр. 4</w:t>
            </w:r>
            <w:r w:rsidRPr="00DA21DD">
              <w:rPr>
                <w:rFonts w:ascii="Symbol" w:hAnsi="Symbol" w:cs="Symbol"/>
                <w:noProof/>
              </w:rPr>
              <w:t></w:t>
            </w:r>
            <w:r w:rsidRPr="00DA21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§ 43, упр. 4</w:t>
            </w:r>
            <w:r w:rsidRPr="00DA21DD">
              <w:rPr>
                <w:rFonts w:ascii="Symbol" w:hAnsi="Symbol" w:cs="Symbol"/>
                <w:noProof/>
              </w:rPr>
              <w:t></w:t>
            </w:r>
            <w:r w:rsidRPr="00DA21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ДМ</w:t>
            </w:r>
          </w:p>
        </w:tc>
      </w:tr>
      <w:tr w:rsidR="00A12D79" w:rsidRPr="00DA21DD" w:rsidTr="009F53B7">
        <w:trPr>
          <w:trHeight w:val="1140"/>
          <w:tblHeader/>
          <w:tblCellSpacing w:w="-8" w:type="dxa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lastRenderedPageBreak/>
              <w:t>65 66</w:t>
            </w:r>
          </w:p>
        </w:tc>
        <w:tc>
          <w:tcPr>
            <w:tcW w:w="10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17</w:t>
            </w:r>
            <w:r w:rsidRPr="00DA21DD">
              <w:rPr>
                <w:rFonts w:ascii="Times New Roman" w:hAnsi="Times New Roman" w:cs="Times New Roman"/>
              </w:rPr>
              <w:t xml:space="preserve">18. Обобщение и систематизация знаний по курсу 8 класса, решение расчетных задач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Уметь вычислять массу, объём и количество вещества по уравнениям реакций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ДМ</w:t>
            </w:r>
          </w:p>
        </w:tc>
      </w:tr>
      <w:tr w:rsidR="00A12D79" w:rsidRPr="00DA21DD" w:rsidTr="009F53B7">
        <w:trPr>
          <w:trHeight w:val="1140"/>
          <w:tblHeader/>
          <w:tblCellSpacing w:w="-8" w:type="dxa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6768</w:t>
            </w:r>
          </w:p>
        </w:tc>
        <w:tc>
          <w:tcPr>
            <w:tcW w:w="10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19</w:t>
            </w:r>
            <w:r w:rsidRPr="00DA21DD">
              <w:rPr>
                <w:rFonts w:ascii="Times New Roman" w:hAnsi="Times New Roman" w:cs="Times New Roman"/>
              </w:rPr>
              <w:t>20. Итоговая контрольная работа и ее анализ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 xml:space="preserve">К 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21DD">
              <w:rPr>
                <w:rFonts w:ascii="Times New Roman" w:hAnsi="Times New Roman" w:cs="Times New Roman"/>
              </w:rPr>
              <w:t>Обобща</w:t>
            </w:r>
            <w:proofErr w:type="spellEnd"/>
            <w:r w:rsidRPr="00DA21DD">
              <w:rPr>
                <w:rFonts w:ascii="Times New Roman" w:hAnsi="Times New Roman" w:cs="Times New Roman"/>
              </w:rPr>
              <w:t>-</w:t>
            </w:r>
          </w:p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21DD">
              <w:rPr>
                <w:rFonts w:ascii="Times New Roman" w:hAnsi="Times New Roman" w:cs="Times New Roman"/>
              </w:rPr>
              <w:t>ющий</w:t>
            </w:r>
            <w:proofErr w:type="spellEnd"/>
            <w:r w:rsidRPr="00DA21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D79" w:rsidRPr="00DA21DD" w:rsidRDefault="00A12D79" w:rsidP="009F53B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1DD">
              <w:rPr>
                <w:rFonts w:ascii="Times New Roman" w:hAnsi="Times New Roman" w:cs="Times New Roman"/>
              </w:rPr>
              <w:t>ДМ</w:t>
            </w:r>
          </w:p>
        </w:tc>
      </w:tr>
    </w:tbl>
    <w:p w:rsidR="00A12D79" w:rsidRDefault="00A12D79" w:rsidP="00A12D79">
      <w:pPr>
        <w:tabs>
          <w:tab w:val="left" w:pos="6740"/>
        </w:tabs>
        <w:rPr>
          <w:lang w:val="en-US"/>
        </w:rPr>
      </w:pPr>
    </w:p>
    <w:p w:rsidR="00A12D79" w:rsidRPr="00CB1B2C" w:rsidRDefault="00A12D79" w:rsidP="00A12D79">
      <w:pPr>
        <w:rPr>
          <w:lang w:val="en-US"/>
        </w:rPr>
      </w:pPr>
    </w:p>
    <w:p w:rsidR="00A06544" w:rsidRDefault="00A06544"/>
    <w:sectPr w:rsidR="00A06544" w:rsidSect="00A12D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83A69"/>
    <w:multiLevelType w:val="multilevel"/>
    <w:tmpl w:val="6232AE14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27DFFA75"/>
    <w:multiLevelType w:val="singleLevel"/>
    <w:tmpl w:val="61D357B0"/>
    <w:lvl w:ilvl="0">
      <w:numFmt w:val="bullet"/>
      <w:lvlText w:val="•"/>
      <w:lvlJc w:val="left"/>
      <w:pPr>
        <w:tabs>
          <w:tab w:val="num" w:pos="930"/>
        </w:tabs>
        <w:ind w:firstLine="570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2">
    <w:nsid w:val="633CFD23"/>
    <w:multiLevelType w:val="singleLevel"/>
    <w:tmpl w:val="201255D3"/>
    <w:lvl w:ilvl="0">
      <w:numFmt w:val="bullet"/>
      <w:lvlText w:val="•"/>
      <w:lvlJc w:val="left"/>
      <w:pPr>
        <w:tabs>
          <w:tab w:val="num" w:pos="870"/>
        </w:tabs>
        <w:ind w:firstLine="570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3">
    <w:nsid w:val="7AC6065C"/>
    <w:multiLevelType w:val="singleLevel"/>
    <w:tmpl w:val="10732078"/>
    <w:lvl w:ilvl="0">
      <w:numFmt w:val="bullet"/>
      <w:lvlText w:val="•"/>
      <w:lvlJc w:val="left"/>
      <w:pPr>
        <w:tabs>
          <w:tab w:val="num" w:pos="870"/>
        </w:tabs>
        <w:ind w:firstLine="570"/>
      </w:pPr>
      <w:rPr>
        <w:rFonts w:ascii="Times New Roman" w:hAnsi="Times New Roman" w:cs="Times New Roman"/>
        <w:sz w:val="28"/>
        <w:szCs w:val="28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2D79"/>
    <w:rsid w:val="00393F9E"/>
    <w:rsid w:val="005B26DB"/>
    <w:rsid w:val="00A06544"/>
    <w:rsid w:val="00A1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3027</Words>
  <Characters>17259</Characters>
  <Application>Microsoft Office Word</Application>
  <DocSecurity>0</DocSecurity>
  <Lines>143</Lines>
  <Paragraphs>40</Paragraphs>
  <ScaleCrop>false</ScaleCrop>
  <Company>Microsoft</Company>
  <LinksUpToDate>false</LinksUpToDate>
  <CharactersWithSpaces>20246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2013-12-27T10:49:00Z</dcterms:created>
  <dcterms:modified xsi:type="dcterms:W3CDTF">2013-12-27T10:51:00Z</dcterms:modified>
</cp:coreProperties>
</file>