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8 вида «Надежда»</w:t>
      </w: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P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0F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800F7E" w:rsidRP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 МК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К)ОУ</w:t>
      </w:r>
    </w:p>
    <w:p w:rsidR="00800F7E" w:rsidRP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0F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Е.И.Кулагина___________</w:t>
      </w:r>
    </w:p>
    <w:p w:rsidR="00800F7E" w:rsidRP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«____»___________2012 г.</w:t>
      </w: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F7E" w:rsidRP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00F7E" w:rsidRPr="00800F7E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800F7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РАБОЧАЯ ПРОГРАММА ПО ФИЗКУЛЬТУРЕ </w:t>
      </w:r>
    </w:p>
    <w:p w:rsidR="00800F7E" w:rsidRPr="00800F7E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800F7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ДЛЯ УЧАЩИХСЯ, </w:t>
      </w:r>
    </w:p>
    <w:p w:rsidR="00800F7E" w:rsidRPr="00800F7E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proofErr w:type="gramStart"/>
      <w:r w:rsidRPr="00800F7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ОТНЕСЕННЫХ</w:t>
      </w:r>
      <w:proofErr w:type="gramEnd"/>
      <w:r w:rsidRPr="00800F7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ПО СОСТОНИЮ ЗДОРОВЬЯ </w:t>
      </w: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800F7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 СПЕЦИАЛЬНОЙ МЕДИЦИНСКОЙ ГРУППЕ</w:t>
      </w:r>
    </w:p>
    <w:p w:rsidR="00800F7E" w:rsidRP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(5 – 9 классы)</w:t>
      </w:r>
    </w:p>
    <w:p w:rsidR="00535015" w:rsidRPr="00800F7E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535015" w:rsidRPr="00800F7E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5015" w:rsidRDefault="00535015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составлена</w:t>
      </w:r>
    </w:p>
    <w:p w:rsid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учителем физкультуры</w:t>
      </w:r>
    </w:p>
    <w:p w:rsidR="00800F7E" w:rsidRPr="00800F7E" w:rsidRDefault="00800F7E" w:rsidP="00800F7E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Шишовой Л.М.</w:t>
      </w:r>
    </w:p>
    <w:p w:rsid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0F7E" w:rsidRDefault="00800F7E" w:rsidP="00800F7E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г.о. Коломна</w:t>
      </w:r>
    </w:p>
    <w:p w:rsidR="00800F7E" w:rsidRPr="00800F7E" w:rsidRDefault="00800F7E" w:rsidP="008C3906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2012 </w:t>
      </w:r>
    </w:p>
    <w:p w:rsidR="008C3906" w:rsidRPr="00633ECB" w:rsidRDefault="008C3906" w:rsidP="00800F7E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B500A5" w:rsidRPr="00B500A5" w:rsidRDefault="00B500A5" w:rsidP="008C3906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633ECB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уроков по физкультуре требует дифференцированного подхода к детям. Поэтому все учащиеся общеобразовательных учреждений в зависимости от состояния здоровья делятся на три группы: основную, подготовительную и специальную. Специальную медицинскую группу (СМГ), в свою очередь, условно можно разбить на две подгруппы: А – школьники с обратимыми заболеваниями, которые после лечебно-оздоровительных мероприятий могут перейти в подготов</w:t>
      </w:r>
      <w:r w:rsidR="008C3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ительную группу; и</w:t>
      </w:r>
      <w:proofErr w:type="gramStart"/>
      <w:r w:rsidR="008C3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="008C3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учащиеся с патологическими (необратимыми) отклонениями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Уроки в подготовительной и специальной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группах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различаются требованиями к уровню освоения материала, объемом и структурой нагрузки, а также учебными программами. Особую сложность представляют подготовка и проведение занятий в СМГ, так как необходимо объединить разрозненные группы школьников, неодинаковых по возрасту, полу, характеру заболевания и функциональным параметрам. Все уроки должны иметь оздоровительную направленность и тренирующий характер, способствующие адаптации детей к нагрузкам.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Данна</w:t>
      </w:r>
      <w:r w:rsidR="008C3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программа предназначена для учащихся 5–9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-х классов. </w:t>
      </w:r>
    </w:p>
    <w:p w:rsidR="005B4160" w:rsidRDefault="005B4160" w:rsidP="009976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976E8" w:rsidRPr="009976E8" w:rsidRDefault="009976E8" w:rsidP="009976E8">
      <w:pPr>
        <w:spacing w:after="0" w:line="240" w:lineRule="auto"/>
        <w:ind w:firstLine="720"/>
        <w:jc w:val="center"/>
        <w:rPr>
          <w:rFonts w:ascii="Calibri" w:eastAsia="Times New Roman" w:hAnsi="Calibri" w:cs="Arial"/>
          <w:i/>
          <w:color w:val="000000"/>
          <w:sz w:val="28"/>
          <w:szCs w:val="28"/>
          <w:u w:val="single"/>
          <w:lang w:eastAsia="ru-RU"/>
        </w:rPr>
      </w:pPr>
      <w:r w:rsidRPr="009976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 физического воспитания учащихся, отнесенных к специальной медицинской группе.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физического воспитания учащихся, отнесенных по состоянию здоровья к СМГ, являются: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ликвидация или стойкая компенсация нарушений, вызванных заболеванием;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показателей физического развития;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жизненно важных двигательных умений, навыков и качеств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и умственной работоспособности;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 и повышение сопротивляемости  защитных сил организма;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волевых качеств личности и интереса к регулярным занятиям физической культурой;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сознательного и активного отношения к ценности здоровья и здоровому образу жизни;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комплексами упражнений, благотворно воздействующими на состояние организма обучающегося с учетом его заболевания;</w:t>
      </w:r>
    </w:p>
    <w:p w:rsidR="009976E8" w:rsidRPr="009976E8" w:rsidRDefault="009976E8" w:rsidP="009976E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подбора, выполнения и самостоятельного формирования комплекса упражнений утренней гимнастики с учетом рекомендаций врача и педагога;</w:t>
      </w:r>
    </w:p>
    <w:p w:rsidR="009976E8" w:rsidRPr="009976E8" w:rsidRDefault="009976E8" w:rsidP="009976E8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личной гигиены, рационального режима труда и отдыха,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и рационального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0A5" w:rsidRPr="00B500A5" w:rsidRDefault="005B4160" w:rsidP="00014ACC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313"/>
          <w:sz w:val="28"/>
          <w:szCs w:val="28"/>
          <w:lang w:eastAsia="ru-RU"/>
        </w:rPr>
        <w:t xml:space="preserve">     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отнесенные к СМГ, освобождаются от выполнения физических упражнений по программе средней школы, выполнения учебных нормативов.</w:t>
      </w:r>
      <w:r w:rsidR="008C3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00A5"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ребят нужно обучать подсчитывать пульс перед занятием, после</w:t>
      </w:r>
      <w:r w:rsidR="001B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его части и по окончании</w:t>
      </w:r>
      <w:r w:rsidR="00014ACC" w:rsidRPr="0001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B500A5"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500A5"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частотой сердечных сокращений и внешних признаков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утомления следует индивидуально дозировать физическую нагрузку различными приемами. На занятиях учащиеся должны испытывать небольшую степень утомления, это вызывает тренирующий эффект. При появлении средних признаков утомления у одного или нескольких детей необходимо дать им отдохнуть. При переутомлении их надо срочно проводить к медицинскому работнику. При возникновении средних признаков утомления у всего класса учитель должен перестроить план урока, ограничить нагрузку, уменьшить число повторений, исключить наиболее трудные упражнения, увеличить паузы.</w:t>
      </w:r>
    </w:p>
    <w:p w:rsidR="005B4160" w:rsidRDefault="005B4160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1B1C3F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1B1C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Внешние признаки утомления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0"/>
        <w:gridCol w:w="1934"/>
        <w:gridCol w:w="2102"/>
        <w:gridCol w:w="3548"/>
      </w:tblGrid>
      <w:tr w:rsidR="00B500A5" w:rsidRPr="00B500A5" w:rsidTr="001B1C3F"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Наблюдаемые признаки </w:t>
            </w:r>
            <w:r w:rsidRPr="00B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 состояние ребенка</w:t>
            </w:r>
          </w:p>
        </w:tc>
        <w:tc>
          <w:tcPr>
            <w:tcW w:w="7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Степень выраженности</w:t>
            </w:r>
          </w:p>
        </w:tc>
      </w:tr>
      <w:tr w:rsidR="00B500A5" w:rsidRPr="00B500A5" w:rsidTr="001B1C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5B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Низкая</w:t>
            </w:r>
          </w:p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(небольшое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утомление)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(среднее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утомление)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Сильная</w:t>
            </w:r>
          </w:p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(выраженное утомление)</w:t>
            </w:r>
          </w:p>
        </w:tc>
      </w:tr>
      <w:tr w:rsidR="00B500A5" w:rsidRPr="00B500A5" w:rsidTr="001B1C3F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Цвет лица, шеи, выражение лица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Небольшое покраснение лица, его выражение спокойное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Значительное покраснение лица, его выражение напряженное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Резкое покраснение или побледнение кожи, страдальческое выражение лица</w:t>
            </w:r>
          </w:p>
        </w:tc>
      </w:tr>
      <w:tr w:rsidR="00B500A5" w:rsidRPr="00B500A5" w:rsidTr="001B1C3F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Потливость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Незначительная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Выраженная потливость лица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сильная потливость (выделение соли на коже, футболке)</w:t>
            </w:r>
          </w:p>
        </w:tc>
      </w:tr>
      <w:tr w:rsidR="00B500A5" w:rsidRPr="00B500A5" w:rsidTr="001B1C3F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 дыхания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Несколько </w:t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учащенное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ровное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Резко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учащенное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Резко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учащенное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поверхностное, аритмичное (вплоть до одышки)</w:t>
            </w:r>
          </w:p>
        </w:tc>
      </w:tr>
      <w:tr w:rsidR="00B500A5" w:rsidRPr="00B500A5" w:rsidTr="001B1C3F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Движение, внимание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Бодрые, задания выполняются четко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Неуверенные, нечеткие, появляются дополнительные движения. Моторное возбуждение или заторможенность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Глубокое нарушение координации движений, дрожание конечностей</w:t>
            </w:r>
          </w:p>
        </w:tc>
      </w:tr>
      <w:tr w:rsidR="00B500A5" w:rsidRPr="00B500A5" w:rsidTr="001B1C3F"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Самочувствие, жалобы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Хорошее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жалоб нет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Жалобы на усталость, отказ от дальнейшего выполнения заданий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Жалобы на головокружение, шум в ушах, головную боль, тошноту</w:t>
            </w:r>
          </w:p>
        </w:tc>
      </w:tr>
    </w:tbl>
    <w:p w:rsidR="005B4160" w:rsidRPr="005B4160" w:rsidRDefault="00B500A5" w:rsidP="005B4160">
      <w:pPr>
        <w:pStyle w:val="c5"/>
        <w:spacing w:before="0" w:beforeAutospacing="0" w:after="0" w:afterAutospacing="0"/>
        <w:ind w:firstLine="720"/>
        <w:jc w:val="center"/>
        <w:rPr>
          <w:rFonts w:ascii="Calibri" w:hAnsi="Calibri" w:cs="Arial"/>
          <w:i/>
          <w:color w:val="000000"/>
          <w:sz w:val="28"/>
          <w:szCs w:val="28"/>
          <w:u w:val="single"/>
        </w:rPr>
      </w:pPr>
      <w:r w:rsidRPr="00B500A5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5B4160" w:rsidRPr="005B4160">
        <w:rPr>
          <w:b/>
          <w:bCs/>
          <w:i/>
          <w:color w:val="000000"/>
          <w:sz w:val="28"/>
          <w:szCs w:val="28"/>
          <w:u w:val="single"/>
        </w:rPr>
        <w:t>Организационн</w:t>
      </w:r>
      <w:proofErr w:type="gramStart"/>
      <w:r w:rsidR="005B4160" w:rsidRPr="005B4160">
        <w:rPr>
          <w:b/>
          <w:bCs/>
          <w:i/>
          <w:color w:val="000000"/>
          <w:sz w:val="28"/>
          <w:szCs w:val="28"/>
          <w:u w:val="single"/>
        </w:rPr>
        <w:t>о-</w:t>
      </w:r>
      <w:proofErr w:type="gramEnd"/>
      <w:r w:rsidR="005B4160" w:rsidRPr="005B4160">
        <w:rPr>
          <w:b/>
          <w:bCs/>
          <w:i/>
          <w:color w:val="000000"/>
          <w:sz w:val="28"/>
          <w:szCs w:val="28"/>
          <w:u w:val="single"/>
        </w:rPr>
        <w:t xml:space="preserve"> методическое руководство физическим воспитанием учащихся с различными отклонениями в состоянии здоровья.</w:t>
      </w:r>
    </w:p>
    <w:p w:rsidR="005B4160" w:rsidRPr="005B4160" w:rsidRDefault="005B4160" w:rsidP="005B4160">
      <w:pPr>
        <w:spacing w:after="0" w:line="240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для гармоничного развития учащегося является правильная организация физического воспитания, т.е. урока физкультуры. От правильности его проведения во многом зависит решение задач физического воспитания. Особого внимания требует организация </w:t>
      </w:r>
      <w:proofErr w:type="spellStart"/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физвоспитания</w:t>
      </w:r>
      <w:proofErr w:type="spellEnd"/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подростков, отнесенных к СМГ. А эта проблема во многих школах до настоящего времени не решена. Таких детей нередко освобождают от занятий </w:t>
      </w: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физкультурой, в то время как именно они в большей степени нуждаются в благотворном влиянии различных средств физической культуры. Организация и проведение занятий с детьми, отнесенными к СМГ, намного сложнее, чем со здоровыми детьми и предъявляют директорам школ, педагогам и медицинским работникам большие требования. Это дети из разных классов, разного возраста, пола, страдающие различными заболеваниями и психологически не готовые к занятиям физкультурой. Комплектование СМГ проводится врачом (фельдшером) с обязательным участием преподавателя физкультуры. Медицинский работник после медосмотра передает </w:t>
      </w:r>
      <w:proofErr w:type="spellStart"/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пофамильно</w:t>
      </w:r>
      <w:proofErr w:type="spellEnd"/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учащихся с диагнозами и указанием медицинской группы руководителю учреждения в конце мая, чтобы у руководителя было время до 1 сентября на оформление приказа по организации  занятий с детьми, отнесенными к СМГ. Расписание занятий утверждается приказом. Занятия должны проводиться по специальному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 2 раза в неделю по 45</w:t>
      </w: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проводит учитель физкультуры. </w:t>
      </w: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СМГ перед новым учебным годом осуществляется с учетом возраста, диагноза, показателей физической подготовленности, функционального состояния и выраженности патологического процесса.</w:t>
      </w:r>
    </w:p>
    <w:p w:rsidR="005B4160" w:rsidRPr="005B4160" w:rsidRDefault="005B4160" w:rsidP="005B4160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 объединяются в группы по характеру заболевания:</w:t>
      </w:r>
    </w:p>
    <w:p w:rsidR="005B4160" w:rsidRPr="005B4160" w:rsidRDefault="005B4160" w:rsidP="005B4160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заболеваниями внутренних органов, сердечнососудистой системы, дыхательной, пищеварительной  и эндокринной систем;</w:t>
      </w:r>
    </w:p>
    <w:p w:rsidR="005B4160" w:rsidRPr="005B4160" w:rsidRDefault="005B4160" w:rsidP="005B4160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органов зрения и функциональными расстройствами нервной системы;</w:t>
      </w:r>
    </w:p>
    <w:p w:rsidR="005B4160" w:rsidRDefault="005B4160" w:rsidP="005B4160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 функции опорно-двигательного аппарата, последствиями травм и повреждений, заболеваний суставов, врожденными дефектами опорно-двигательного аппарата, органическими заболеваниями нервной системы.</w:t>
      </w:r>
    </w:p>
    <w:p w:rsidR="005B4160" w:rsidRPr="005B4160" w:rsidRDefault="005B4160" w:rsidP="005B4160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</w:t>
      </w: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выделить специального педагога для СМГ, занятия с такими учащимися можно проводить:</w:t>
      </w:r>
    </w:p>
    <w:p w:rsidR="005B4160" w:rsidRPr="005B4160" w:rsidRDefault="005B4160" w:rsidP="005B4160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 основной группой (но не желательно), но по другой специальной программе под постоянным контролем педагога.</w:t>
      </w:r>
    </w:p>
    <w:p w:rsidR="005B4160" w:rsidRDefault="005B4160" w:rsidP="005B4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условиях в виде домашних заданий (в исключительных случаях).</w:t>
      </w:r>
    </w:p>
    <w:p w:rsidR="005B4160" w:rsidRDefault="005B4160" w:rsidP="005B4160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B4160" w:rsidRPr="00B500A5" w:rsidRDefault="005B4160" w:rsidP="005B4160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Противопоказания к выполнению некоторых видов упражнений при различных заболеваниях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2693"/>
        <w:gridCol w:w="6687"/>
      </w:tblGrid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№ </w:t>
            </w:r>
            <w:proofErr w:type="spellStart"/>
            <w:proofErr w:type="gramStart"/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  <w:proofErr w:type="gramEnd"/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/</w:t>
            </w:r>
            <w:proofErr w:type="spellStart"/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Виды упражнений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Заболевания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максимальным усилием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Сердечн</w:t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сосудистая система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максимальной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задержкой дыхания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Сердечн</w:t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сосудистая система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резким ускорением темпа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дыхания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максимальным статическим напряжением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Сердечно</w:t>
            </w:r>
            <w:r w:rsidR="00A9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A9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c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осудистая</w:t>
            </w:r>
            <w:proofErr w:type="spell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система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Толчковые прыжки, прыжки в глубину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Почки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зрения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Искривление позвоночника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Органы пищеварения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Упражнения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равновесии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повышенной опоре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Нервная система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мышцы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брюшного пресса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пищеварения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Акробатические</w:t>
            </w:r>
            <w:proofErr w:type="gramEnd"/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повышенной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сложностью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зрения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Искривление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позвоночника</w:t>
            </w:r>
          </w:p>
        </w:tc>
      </w:tr>
      <w:tr w:rsidR="005B4160" w:rsidRPr="00B500A5" w:rsidTr="00800F7E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Ограниченное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 игр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5B416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Нервная система</w:t>
            </w:r>
          </w:p>
        </w:tc>
      </w:tr>
    </w:tbl>
    <w:p w:rsidR="005B4160" w:rsidRPr="005B4160" w:rsidRDefault="005B4160" w:rsidP="005B4160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500A5" w:rsidRPr="00B500A5" w:rsidRDefault="005B4160" w:rsidP="00014ACC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 специальной медицинской группе строятся на основе общих принципов: всесторонности, сознательности, постепенности и повторения. Важны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компонентом в работе с детьми со СМГ являются  индивидуальный подход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систематичность воздействий. Учащиеся, как правило, малоподвижны, стеснительны, </w:t>
      </w:r>
      <w:proofErr w:type="spellStart"/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некоординированны</w:t>
      </w:r>
      <w:proofErr w:type="spellEnd"/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легко ранимы</w:t>
      </w:r>
      <w:proofErr w:type="gramEnd"/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боятся насмешек. </w:t>
      </w:r>
    </w:p>
    <w:p w:rsidR="00B500A5" w:rsidRPr="00B500A5" w:rsidRDefault="00633ECB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Каждое занятие состоит из четырех частей.</w:t>
      </w:r>
    </w:p>
    <w:p w:rsidR="00B500A5" w:rsidRPr="00B500A5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014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Вводная часть</w:t>
      </w:r>
      <w:r w:rsidRPr="00130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(3–4 минуты). Дыхательные упражнения, наблюдение за частотой пульса.</w:t>
      </w:r>
    </w:p>
    <w:p w:rsidR="00B500A5" w:rsidRPr="00B500A5" w:rsidRDefault="00B500A5" w:rsidP="00014ACC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014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Подготовительная часть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(10–15 минут). Цель: подготовка к основному заданию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выполнении ОРУ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упражнений особое внимание нужно обратить на глубину и равномерность дыхания. Чтобы не допустить утомления, надо использовать нагрузки на разные группы мышц. Не следует давать много новых упражнений. Специальные дыхательные упражнения позволяют уменьшить напряжение организма.</w:t>
      </w:r>
    </w:p>
    <w:p w:rsidR="00B500A5" w:rsidRPr="00B500A5" w:rsidRDefault="00B500A5" w:rsidP="001B1C3F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014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Основная часть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(15–20 минут). Предусматривает изучение нового, повторение и закрепление пройденного. Главные задачи: воспитание основных физических качеств, развитие и совершенствование двигательных умений и навыков. Рекомендуются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новые упражнения. Для того</w:t>
      </w:r>
      <w:proofErr w:type="gramStart"/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не наступило утомление необходимо правильно нормировать и расформировывать нагрузку.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Упражнения, требующие точности выполнения, легче осваиваются вначале. Упражнения с напряжением должны чередоваться с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дыхательными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расслабляющими. Игры, повышающие эмоциональную нагрузку, лучше проводить в конце основной части.</w:t>
      </w:r>
    </w:p>
    <w:p w:rsidR="00B500A5" w:rsidRPr="00B500A5" w:rsidRDefault="00B500A5" w:rsidP="001B1C3F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014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Заключительная часть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(5 минут)</w:t>
      </w:r>
      <w:proofErr w:type="gramStart"/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заключительную часть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входят дыхательные и расслабляющие упражн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ения. Основная задача – приведение всех функциональных систем организма в спокойное состояние, снятие нервного возбуждения, восстановление дыхания и частоты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пульса.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эту часть рекомендуется включать упражнения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 мышц, которые не были задействованы на уроке, а также на внимание и формирование правильной осанки. Необходимо подвести итоги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сделанного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похвалить детей за их успехи.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использовать расслабляющие упражнения на все группы мышц под музыкальное с</w:t>
      </w:r>
      <w:r w:rsidR="00A94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ровождение.</w:t>
      </w:r>
    </w:p>
    <w:p w:rsidR="00B500A5" w:rsidRPr="00B500A5" w:rsidRDefault="00B500A5" w:rsidP="001B1C3F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Учащиеся СМГ освобождены от выполнения практических нормативов. Но к числу обязательных требований по отдельным видам спорта относятся: легкая атлетика – техника бега на короткие и средние дистанции, способы метания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мяча, прыжки в длину; гимнастика – упражнения строев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ые, на осанку, ОРУ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акробатические элементы, упражнения на равновесие. В начале учебного года все, занимающиеся в СМГ, проходят этап первичной адаптации. Значительное место отводится ОРУ. Нагрузка регулируется за счет темпа выполнения упражнений, амплитуды движений, использования снарядов и выбора исходного положения.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функциональных возможностей организма в значительной степени зависит от осанки. Поэтому основой комплекса являются упражнения, способствующие созданию мышечного корсета, который будет надежной защитой для позвоночника. Они одновременно окажут тренирующее действие на сердечно</w:t>
      </w:r>
      <w:r w:rsidR="00A94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94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сосудистую систему. Необходимо больше внимания уделять дыхательным упражнениям. Обучать правильному дыханию следует в статических положениях и во время движений. При расширении грудной клетки делать вдох. При сжимании – выдох. Дыхание должно быть полным, чтобы в нем участвовали все отделы грудной клетки, мышцы передней стенки живота и диафрагмы.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первом этапе занятий следует ограничить упражнения со сложной коорди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нацией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следующих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вводить упражнения с гимнастическими палками, мячами, на шведской стенке и с танцевальными элементами. Интенсивность занятий должна регулироваться дыхательными и </w:t>
      </w:r>
      <w:proofErr w:type="spell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рассабляющими</w:t>
      </w:r>
      <w:proofErr w:type="spell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упражнениями. Одновременно развиваютс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выносливость, координация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ловкость, быстрота и гибкость.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Средствами для формирования этих качеств являются: циклические виды спорта – ходьба на лыжах; подвижные игры – волейб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ол, баскетбол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 урокам лыжной подготовки допускаются дети, не отстраненные по состоянию здоровья от занятий зимними видами спорта.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самого начала занятий надо учить ребят правил</w:t>
      </w:r>
      <w:r w:rsidR="00014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 самоконтроля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и оценка стимулируют стремление ребят к совершенствованию, повышают их активность на занятиях. Оценивая достижения детей, следует учитывать их индивидуальные особенности. Кроме баллов за физическую подготовленность, ставится оценка за «освоение знаний и двигательных умений».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физической подготовленностью нужно проводить два раза в год: в сентябре–октябре и в апреле–мае.</w:t>
      </w:r>
    </w:p>
    <w:p w:rsidR="005B4160" w:rsidRDefault="005B4160" w:rsidP="001B1C3F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1B1C3F" w:rsidRDefault="00B500A5" w:rsidP="001B1C3F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</w:pPr>
      <w:r w:rsidRPr="001B1C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Примерное распределение  учебного времени  по разделам программы</w:t>
      </w:r>
    </w:p>
    <w:tbl>
      <w:tblPr>
        <w:tblW w:w="1022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3203"/>
        <w:gridCol w:w="2989"/>
        <w:gridCol w:w="2973"/>
        <w:gridCol w:w="35"/>
      </w:tblGrid>
      <w:tr w:rsidR="00B500A5" w:rsidRPr="00B500A5" w:rsidTr="00FE2178">
        <w:trPr>
          <w:gridAfter w:val="1"/>
          <w:wAfter w:w="10" w:type="pct"/>
        </w:trPr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B5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014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Виды </w:t>
            </w:r>
            <w:proofErr w:type="gramStart"/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программного</w:t>
            </w:r>
            <w:proofErr w:type="gramEnd"/>
          </w:p>
          <w:p w:rsidR="00B500A5" w:rsidRPr="00B500A5" w:rsidRDefault="00B500A5" w:rsidP="00B500A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материала</w:t>
            </w:r>
          </w:p>
        </w:tc>
        <w:tc>
          <w:tcPr>
            <w:tcW w:w="2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014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Классы</w:t>
            </w:r>
          </w:p>
        </w:tc>
      </w:tr>
      <w:tr w:rsidR="005B4160" w:rsidRPr="00B500A5" w:rsidTr="00FE2178">
        <w:trPr>
          <w:gridAfter w:val="1"/>
          <w:wAfter w:w="10" w:type="pct"/>
        </w:trPr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B5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B5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014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lang w:eastAsia="ru-RU"/>
              </w:rPr>
              <w:t xml:space="preserve"> – 6 </w:t>
            </w:r>
            <w:proofErr w:type="spellStart"/>
            <w:r w:rsidRPr="0013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lang w:eastAsia="ru-RU"/>
              </w:rPr>
              <w:t>й</w:t>
            </w:r>
            <w:proofErr w:type="spellEnd"/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014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lang w:eastAsia="ru-RU"/>
              </w:rPr>
              <w:t xml:space="preserve">7 – 9 </w:t>
            </w:r>
            <w:proofErr w:type="spellStart"/>
            <w:r w:rsidRPr="0013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lang w:eastAsia="ru-RU"/>
              </w:rPr>
              <w:t>й</w:t>
            </w:r>
            <w:proofErr w:type="spellEnd"/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I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Теоретический раздел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II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 раздел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Гимнастические упражнения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Легкоатлетические упражнения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3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Лыжная подготовка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4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Баскетбол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B4160" w:rsidRPr="0013029D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5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60" w:rsidRPr="00B500A5" w:rsidRDefault="005B4160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500A5" w:rsidRPr="00B500A5" w:rsidTr="00FE2178">
        <w:trPr>
          <w:gridAfter w:val="1"/>
          <w:wAfter w:w="10" w:type="pc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6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двигательных способностей</w:t>
            </w:r>
          </w:p>
        </w:tc>
        <w:tc>
          <w:tcPr>
            <w:tcW w:w="2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процессе уроков</w:t>
            </w:r>
          </w:p>
        </w:tc>
      </w:tr>
      <w:tr w:rsidR="00B500A5" w:rsidRPr="0013029D" w:rsidTr="00FE2178"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1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1554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F7E" w:rsidRDefault="00800F7E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F15545" w:rsidRDefault="00800F7E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800F7E" w:rsidRDefault="00800F7E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1B1C3F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141313"/>
          <w:sz w:val="28"/>
          <w:szCs w:val="28"/>
          <w:u w:val="single"/>
          <w:lang w:eastAsia="ru-RU"/>
        </w:rPr>
      </w:pPr>
      <w:r w:rsidRPr="001B1C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</w:t>
      </w:r>
      <w:r w:rsidR="00F155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ОДЕРЖАНИЕ  ПРОГРАММЫ</w:t>
      </w: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16"/>
          <w:szCs w:val="16"/>
          <w:u w:val="single"/>
          <w:lang w:eastAsia="ru-RU"/>
        </w:rPr>
      </w:pPr>
      <w:r w:rsidRPr="00B500A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5-</w:t>
      </w:r>
      <w:r w:rsidR="005B4160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6 </w:t>
      </w:r>
      <w:proofErr w:type="spellStart"/>
      <w:r w:rsidRPr="00B500A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й</w:t>
      </w:r>
      <w:proofErr w:type="spellEnd"/>
      <w:r w:rsidRPr="00B500A5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класс</w:t>
      </w:r>
    </w:p>
    <w:p w:rsidR="00F15545" w:rsidRDefault="00F15545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1.</w:t>
      </w: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Теоретический раздел: основы знаний о физической культуре</w:t>
      </w:r>
    </w:p>
    <w:p w:rsidR="00F1554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Понятие физической культуры личности и ее связь с культурой общества. Возникновение занятий физическими упражнениям</w:t>
      </w:r>
      <w:r w:rsid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и. </w:t>
      </w:r>
    </w:p>
    <w:p w:rsidR="00F15545" w:rsidRDefault="00633ECB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Физическая культура в древности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554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Первые Олимпийские игры.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Спортивные сооружения, оборудование, инвентарь. </w:t>
      </w:r>
    </w:p>
    <w:p w:rsidR="00F1554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подготовки мест для занятий физкультурой.</w:t>
      </w:r>
    </w:p>
    <w:p w:rsidR="00B500A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спортивной одежды, инвентаря и гигиенические требования к ним. Безопасность при выполнении физических упражнений, бытовой и уличный травматизм.</w:t>
      </w:r>
    </w:p>
    <w:p w:rsidR="00F15545" w:rsidRDefault="00F1554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игры в баскетбол.</w:t>
      </w:r>
    </w:p>
    <w:p w:rsidR="00F15545" w:rsidRPr="00B500A5" w:rsidRDefault="00F15545" w:rsidP="00633ECB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игры в пионербол.</w:t>
      </w:r>
    </w:p>
    <w:p w:rsidR="00F15545" w:rsidRDefault="00F15545" w:rsidP="00633ECB">
      <w:pPr>
        <w:spacing w:after="195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633ECB">
      <w:pPr>
        <w:spacing w:after="195" w:line="259" w:lineRule="atLeast"/>
        <w:jc w:val="center"/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2. </w:t>
      </w:r>
      <w:r w:rsidRPr="0013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Практический раздел:   развитие двигательных способностей</w:t>
      </w: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</w:t>
      </w:r>
    </w:p>
    <w:p w:rsidR="002E6362" w:rsidRDefault="002E6362" w:rsidP="00AE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633ECB" w:rsidRPr="00AE00A5" w:rsidRDefault="00B500A5" w:rsidP="00AE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Строевые упражнения.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Повороты на месте и в движении. </w:t>
      </w:r>
    </w:p>
    <w:p w:rsidR="002E6362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Перестроение из колонны по одному в колонну по два, по три и обратно. Размыкание приставными шагами влево, вправо.</w:t>
      </w:r>
      <w:r w:rsidRPr="00633ECB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633EC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B500A5" w:rsidRPr="00AE00A5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AE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Общеразвивающие</w:t>
      </w:r>
      <w:proofErr w:type="spellEnd"/>
      <w:r w:rsidRPr="00AE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упражнения</w:t>
      </w:r>
      <w:r w:rsidRPr="00AE00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Комплексы упражнений с предметами и без них.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для осанки, для укрепления брюшного пресса и мышц спины. Упражнения для развития гибкости и координации движений.</w:t>
      </w:r>
    </w:p>
    <w:p w:rsidR="002E6362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на дыхание и расслабление мышц.</w:t>
      </w:r>
      <w:r w:rsidRPr="00633ECB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AE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500A5" w:rsidRPr="00AE00A5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Висы и упоры.</w:t>
      </w:r>
    </w:p>
    <w:p w:rsidR="00F15545" w:rsidRDefault="002E6362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Висы,</w:t>
      </w:r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подтягивание из в</w:t>
      </w:r>
      <w:r w:rsidR="00F15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иса лежа</w:t>
      </w:r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5545" w:rsidRDefault="00F1554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Отжимания.</w:t>
      </w:r>
    </w:p>
    <w:p w:rsidR="002E6362" w:rsidRPr="00F15545" w:rsidRDefault="00F1554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Упоры присев.</w:t>
      </w:r>
      <w:r w:rsidR="00B500A5" w:rsidRPr="00633ECB"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  <w:br/>
      </w: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Упражнения в равновесии.</w:t>
      </w:r>
    </w:p>
    <w:p w:rsidR="00F15545" w:rsidRDefault="00B500A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Ходьба на носках, приставными шагами, выпадами. </w:t>
      </w:r>
    </w:p>
    <w:p w:rsidR="00F15545" w:rsidRDefault="00B500A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Повороты на носках на 180 градусов. </w:t>
      </w:r>
    </w:p>
    <w:p w:rsidR="00F15545" w:rsidRDefault="00B500A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Приседания. </w:t>
      </w:r>
    </w:p>
    <w:p w:rsidR="00F15545" w:rsidRDefault="00B500A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Равновесие на одной ноге. </w:t>
      </w:r>
    </w:p>
    <w:p w:rsidR="002E6362" w:rsidRDefault="00B500A5" w:rsidP="00F15545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Соскок и</w:t>
      </w:r>
      <w:r w:rsidRPr="00633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мягкое приземление (перевернутая скамейка).</w:t>
      </w:r>
      <w:r w:rsidRPr="00633ECB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633ECB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</w:p>
    <w:p w:rsidR="00A94220" w:rsidRDefault="00A94220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Акробатика.</w:t>
      </w:r>
    </w:p>
    <w:p w:rsidR="00F15545" w:rsidRDefault="00F1554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Кувырок вперед, назад.</w:t>
      </w:r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5545" w:rsidRDefault="00F1554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</w:t>
      </w:r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ост» из </w:t>
      </w:r>
      <w:proofErr w:type="gramStart"/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лежа, стойка на лопатках. </w:t>
      </w:r>
    </w:p>
    <w:p w:rsidR="00F15545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Лазание и </w:t>
      </w:r>
      <w:proofErr w:type="spellStart"/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перелезание</w:t>
      </w:r>
      <w:proofErr w:type="spellEnd"/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гимнастической стен</w:t>
      </w:r>
      <w:r w:rsidR="002E6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ке, через препятствие</w:t>
      </w:r>
    </w:p>
    <w:p w:rsidR="00B500A5" w:rsidRPr="00B500A5" w:rsidRDefault="00F1554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Акробатическая связка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ранее изученных упражнений.</w:t>
      </w:r>
    </w:p>
    <w:p w:rsidR="002E6362" w:rsidRDefault="002E6362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2E6362" w:rsidRDefault="002E6362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Бег </w:t>
      </w:r>
      <w:proofErr w:type="gramStart"/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прямой.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Равномерный бег 4</w:t>
      </w:r>
      <w:r w:rsidR="002E6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- 6 минут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E6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5545" w:rsidRDefault="002E6362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Специальные б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еговые упражнения (</w:t>
      </w:r>
      <w:r w:rsidR="00F15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бег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высоким подниманием бедра,</w:t>
      </w:r>
      <w:r w:rsidR="00F15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бег с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захлестыванием голени</w:t>
      </w:r>
      <w:r w:rsidR="00F15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назад, </w:t>
      </w:r>
      <w:proofErr w:type="spellStart"/>
      <w:r w:rsidR="00F15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многоскоки</w:t>
      </w:r>
      <w:proofErr w:type="spellEnd"/>
      <w:r w:rsidR="00F15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бег на прямых ногах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Низкий старт. Высокий старт. 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Челночный бег 3х10 м.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Прыжки в длину с места. </w:t>
      </w:r>
    </w:p>
    <w:p w:rsidR="00B500A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Метание малого мяча с места из-за спины через плечо на дальность, в цель.</w:t>
      </w:r>
    </w:p>
    <w:p w:rsidR="00F15545" w:rsidRPr="00B500A5" w:rsidRDefault="00F15545" w:rsidP="002E6362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Толкание набивного мяча (до 1,5 кг) из разных положений.</w:t>
      </w:r>
    </w:p>
    <w:p w:rsidR="00F15545" w:rsidRDefault="00F1554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Спортивные игры</w:t>
      </w:r>
    </w:p>
    <w:p w:rsidR="002E6362" w:rsidRDefault="002E6362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Баскетбол.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Стойка игрока. 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Перемещения приставными шагами боком, лицом и спиной вперед. Остановки двумя шагами и прыжком. 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Передача и ловля мяча двумя руками от груди на месте. </w:t>
      </w:r>
    </w:p>
    <w:p w:rsidR="00F1554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Ведение мяча правой, левой рукой. </w:t>
      </w:r>
    </w:p>
    <w:p w:rsidR="002E6362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Броски в кольцо.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</w:p>
    <w:p w:rsidR="002E6362" w:rsidRDefault="002E6362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F15545" w:rsidRDefault="00F15545" w:rsidP="00F1554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Пионербол</w:t>
      </w:r>
      <w:r w:rsidR="00B500A5"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F15545" w:rsidRDefault="00B500A5" w:rsidP="00F1554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Упражнения без мяча. </w:t>
      </w:r>
    </w:p>
    <w:p w:rsidR="00F15545" w:rsidRDefault="00F15545" w:rsidP="00F1554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Стойка игрока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15545" w:rsidRDefault="00B500A5" w:rsidP="00F1554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Передвижения и перемещения по площадке.</w:t>
      </w:r>
      <w:r w:rsidRPr="0013029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2E6362" w:rsidRPr="00F15545" w:rsidRDefault="00F15545" w:rsidP="00F15545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F1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на площадке.</w:t>
      </w:r>
      <w:r w:rsidR="00B500A5" w:rsidRPr="00F1554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Упражнения с мячом.</w:t>
      </w:r>
    </w:p>
    <w:p w:rsidR="00F15545" w:rsidRDefault="00B500A5" w:rsidP="00F1554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Передача мяча сверху двумя руками на месте. </w:t>
      </w:r>
    </w:p>
    <w:p w:rsidR="00B500A5" w:rsidRDefault="00B500A5" w:rsidP="00F1554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Передача мяча в парах на месте и после перемещения.</w:t>
      </w:r>
    </w:p>
    <w:p w:rsidR="00F15545" w:rsidRPr="00B500A5" w:rsidRDefault="00F15545" w:rsidP="00F15545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Ловля мяча отскоком от стены.</w:t>
      </w:r>
    </w:p>
    <w:p w:rsidR="002E6362" w:rsidRDefault="002E6362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Лыжная подготовка</w:t>
      </w:r>
    </w:p>
    <w:p w:rsidR="002E6362" w:rsidRDefault="002E6362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Повороты переступанием.</w:t>
      </w:r>
    </w:p>
    <w:p w:rsidR="00052C22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Попеременный </w:t>
      </w:r>
      <w:proofErr w:type="spell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двухшажный</w:t>
      </w:r>
      <w:proofErr w:type="spell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ход. </w:t>
      </w:r>
    </w:p>
    <w:p w:rsidR="00052C22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Одновременный </w:t>
      </w:r>
      <w:proofErr w:type="spell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бесшажный</w:t>
      </w:r>
      <w:proofErr w:type="spell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ход. </w:t>
      </w:r>
    </w:p>
    <w:p w:rsidR="00052C22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Спуски в основной и </w:t>
      </w:r>
      <w:r w:rsidR="002E6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высокой стойке. </w:t>
      </w:r>
    </w:p>
    <w:p w:rsidR="00052C22" w:rsidRDefault="002E6362" w:rsidP="00052C2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Подъем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ёлочкой». 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00A5" w:rsidRPr="00B500A5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Передв</w:t>
      </w:r>
      <w:r w:rsidR="002E6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ижение на лыжах до 1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км.</w:t>
      </w:r>
    </w:p>
    <w:p w:rsidR="002E6362" w:rsidRDefault="002E6362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С</w:t>
      </w:r>
      <w:r w:rsidR="00A942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ОДЕРЖАНИЕ ПРОГРАММЫ</w:t>
      </w:r>
    </w:p>
    <w:p w:rsidR="005B4160" w:rsidRDefault="005B4160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B500A5" w:rsidRPr="00052C22" w:rsidRDefault="005B4160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7- 9</w:t>
      </w:r>
      <w:r w:rsidR="00B500A5" w:rsidRPr="00052C22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-е классы</w:t>
      </w:r>
    </w:p>
    <w:p w:rsidR="002E6362" w:rsidRDefault="002E6362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1.</w:t>
      </w: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Теоретический раздел: основы знаний о физической культуре</w:t>
      </w:r>
    </w:p>
    <w:p w:rsidR="00B500A5" w:rsidRDefault="00B500A5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Двигательный режим как условие развития физиче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ской культуры личности.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Роль упражнений в формировании осанки и скелетной мускулатуры. Чередование нагрузок и отдыха: контроль и самоконтроль за физической нагрузкой.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Деление упражнений в зависимости от целей развития способностей: на выносливость, на координацию движений, на быстроту реакции, на ловкость, на гибкость и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скоростно-силовые. Правильное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питание.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безопасности при занятиях физическими упражнениями, на соревнованиях и в спортивных играх.</w:t>
      </w:r>
    </w:p>
    <w:p w:rsidR="00052C22" w:rsidRDefault="00052C22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игры в баскетбол.</w:t>
      </w:r>
    </w:p>
    <w:p w:rsidR="00052C22" w:rsidRDefault="00052C22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игры в волейбол.</w:t>
      </w:r>
    </w:p>
    <w:p w:rsidR="00052C22" w:rsidRPr="00052C22" w:rsidRDefault="00052C22" w:rsidP="002E636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судейства.</w:t>
      </w:r>
    </w:p>
    <w:p w:rsidR="002E6362" w:rsidRDefault="002E6362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2.</w:t>
      </w: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Практический раздел: развитие двигательных способностей</w:t>
      </w:r>
    </w:p>
    <w:p w:rsidR="002E6362" w:rsidRDefault="002E6362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633ECB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</w:t>
      </w:r>
    </w:p>
    <w:p w:rsidR="002E6362" w:rsidRDefault="002E6362" w:rsidP="00633ECB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633ECB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Строевые упражнения.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Перестроен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из одной шеренги в две, три.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Строевой шаг. Размыкание и смыкание на месте. 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Изменение скорости движения по командам «шире шаг!», «короче шаг!». Соблюдение дистанции.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362" w:rsidRDefault="00052C22" w:rsidP="00633ECB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остановками для выполнения упражнений.</w:t>
      </w:r>
      <w:r w:rsidR="00B500A5" w:rsidRPr="00633ECB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B500A5" w:rsidRPr="00633ECB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</w:p>
    <w:p w:rsidR="00B500A5" w:rsidRPr="002E6362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Общеразвивающие</w:t>
      </w:r>
      <w:proofErr w:type="spellEnd"/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упражнения.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Комплексы упражнений с предметами и без них. 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для формирования осанки, для предупреждения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исправления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плоскостопия. 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Упражнения в различных исходных положениях – сидя, лежа, стоя. Специальные упражнения в зависимости от заболевания. </w:t>
      </w:r>
    </w:p>
    <w:p w:rsidR="002E636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в парах.</w:t>
      </w:r>
      <w:r w:rsidRPr="00633ECB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633ECB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</w:p>
    <w:p w:rsidR="00B500A5" w:rsidRPr="00633ECB" w:rsidRDefault="00B500A5" w:rsidP="002E636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</w:pPr>
      <w:r w:rsidRPr="002E6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Висы и упоры</w:t>
      </w:r>
      <w:r w:rsidRPr="00633ECB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.</w:t>
      </w:r>
    </w:p>
    <w:p w:rsidR="00052C22" w:rsidRDefault="00052C22" w:rsidP="00052C2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Висы,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подтягивание из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иса лежа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52C22" w:rsidRDefault="00052C22" w:rsidP="00052C2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Отжимания.</w:t>
      </w:r>
    </w:p>
    <w:p w:rsidR="00052C22" w:rsidRPr="00F15545" w:rsidRDefault="00052C22" w:rsidP="00052C2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Упоры присев.</w:t>
      </w:r>
      <w:r w:rsidRPr="00633ECB"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  <w:br/>
      </w:r>
    </w:p>
    <w:p w:rsidR="00B500A5" w:rsidRPr="00052C22" w:rsidRDefault="00052C22" w:rsidP="00052C2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Упражнения для равновесия</w:t>
      </w:r>
      <w:r w:rsidRPr="0005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Ходьба с грузом на голове по линии, гимнаст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ической скамейке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Разновидности ходьбы. 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Повороты на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носках в </w:t>
      </w:r>
      <w:proofErr w:type="spellStart"/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полуприседе</w:t>
      </w:r>
      <w:proofErr w:type="spellEnd"/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52C22" w:rsidRDefault="00052C22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Бег с изменением направления по команде учителя.</w:t>
      </w:r>
    </w:p>
    <w:p w:rsidR="00052C22" w:rsidRDefault="00052C22" w:rsidP="00052C2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Упражнения у гимнастической стенки</w:t>
      </w:r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500A5" w:rsidRPr="00633ECB"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  <w:br/>
      </w:r>
    </w:p>
    <w:p w:rsidR="00B500A5" w:rsidRPr="00052C22" w:rsidRDefault="00B500A5" w:rsidP="00052C2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052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5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Акробатика.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Кувырок вперед, стойка на лопатках. </w:t>
      </w:r>
    </w:p>
    <w:p w:rsidR="00052C22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Кувырок назад </w:t>
      </w:r>
      <w:proofErr w:type="gramStart"/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выходом 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полушпагат</w:t>
      </w:r>
      <w:proofErr w:type="spellEnd"/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052C22" w:rsidRDefault="00052C22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кувырков</w:t>
      </w:r>
      <w:r w:rsidR="00B500A5"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вперед слитно.</w:t>
      </w:r>
    </w:p>
    <w:p w:rsidR="00633ECB" w:rsidRPr="00633ECB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</w:t>
      </w:r>
      <w:r w:rsidR="00052C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ост» из положения лежа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33EC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33ECB"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  <w:br/>
      </w:r>
      <w:r w:rsidRPr="00633EC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B500A5" w:rsidRPr="00052C22" w:rsidRDefault="00B500A5" w:rsidP="00052C22">
      <w:pPr>
        <w:pStyle w:val="a7"/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05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Ходьба.</w:t>
      </w:r>
    </w:p>
    <w:p w:rsidR="00B500A5" w:rsidRPr="00633ECB" w:rsidRDefault="00B500A5" w:rsidP="00633ECB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3E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чередовании с легким бегом, с выполнением упражнений в движении, с изменением направления и скорости движения по сигналу; с преодолением препятствий (скамейки, мячи, гимнастические палки).</w:t>
      </w:r>
    </w:p>
    <w:p w:rsidR="00052C22" w:rsidRDefault="00052C22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9976E8" w:rsidRDefault="00B500A5" w:rsidP="00B500A5">
      <w:pPr>
        <w:spacing w:after="0" w:line="259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Медленный бег до 5 минут.</w:t>
      </w:r>
    </w:p>
    <w:p w:rsidR="009976E8" w:rsidRPr="009976E8" w:rsidRDefault="00B500A5" w:rsidP="00B500A5">
      <w:pPr>
        <w:spacing w:after="0" w:line="259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029D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Преодоление пол</w:t>
      </w:r>
      <w:r w:rsidR="00997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осы препятствий. Прыжок в длину с места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976E8" w:rsidRDefault="00B500A5" w:rsidP="00B500A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Прыжок в длину </w:t>
      </w:r>
      <w:r w:rsidR="00997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согнутых ногах.</w:t>
      </w:r>
    </w:p>
    <w:p w:rsidR="00B500A5" w:rsidRDefault="00B500A5" w:rsidP="00B500A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Метание малого мяча в горизонтальную цель</w:t>
      </w:r>
      <w:r w:rsidR="00997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расстояния 6 м, на дальность с трех 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шагов с разбега.</w:t>
      </w:r>
    </w:p>
    <w:p w:rsidR="009976E8" w:rsidRDefault="009976E8" w:rsidP="009976E8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Низкий старт. Высокий старт. </w:t>
      </w:r>
    </w:p>
    <w:p w:rsidR="009976E8" w:rsidRDefault="009976E8" w:rsidP="009976E8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Челночный бег 3х10 м.</w:t>
      </w:r>
    </w:p>
    <w:p w:rsidR="009976E8" w:rsidRPr="00B500A5" w:rsidRDefault="009976E8" w:rsidP="00B500A5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</w:p>
    <w:p w:rsidR="009976E8" w:rsidRDefault="009976E8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Спортивные игры</w:t>
      </w:r>
    </w:p>
    <w:p w:rsidR="009976E8" w:rsidRPr="009976E8" w:rsidRDefault="009976E8" w:rsidP="009976E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9976E8" w:rsidRDefault="00B500A5" w:rsidP="009976E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97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Баскетбол.</w:t>
      </w:r>
    </w:p>
    <w:p w:rsidR="009976E8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Ведение мяча правой, левой рукой с изменением направления и скорости. Передача и ловля мяча двумя руками от груди в шаге, со сменой мест. Передача мяча одной рукой от плеча. </w:t>
      </w:r>
    </w:p>
    <w:p w:rsidR="009976E8" w:rsidRDefault="009976E8" w:rsidP="009976E8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Передача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мяча после ведения.</w:t>
      </w:r>
      <w:r w:rsidR="00B500A5"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0A5"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Учебная игра.</w:t>
      </w:r>
      <w:r w:rsidR="00B500A5"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</w:p>
    <w:p w:rsidR="00B500A5" w:rsidRPr="009976E8" w:rsidRDefault="00B500A5" w:rsidP="009976E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7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Волейбол.</w:t>
      </w:r>
    </w:p>
    <w:p w:rsidR="009976E8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Перемещения приставными шагами вправо, влево. </w:t>
      </w:r>
    </w:p>
    <w:p w:rsidR="009976E8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Передача мяча сверху двумя руками на месте, после перемещения. </w:t>
      </w:r>
    </w:p>
    <w:p w:rsidR="009976E8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мяча снизу двумя руками. </w:t>
      </w:r>
    </w:p>
    <w:p w:rsidR="00B500A5" w:rsidRPr="00B500A5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Нижняя прямая подача с расстояния 3–4 м через сетку.</w:t>
      </w:r>
    </w:p>
    <w:p w:rsidR="009976E8" w:rsidRDefault="009976E8" w:rsidP="009976E8">
      <w:pPr>
        <w:spacing w:after="0" w:line="259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Верхняя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прямая подача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976E8" w:rsidRDefault="009976E8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633ECB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63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Лыжная подготовка</w:t>
      </w:r>
    </w:p>
    <w:p w:rsidR="009976E8" w:rsidRDefault="009976E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76E8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76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Одновременный </w:t>
      </w:r>
      <w:proofErr w:type="spellStart"/>
      <w:r w:rsidRPr="009976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одношажный</w:t>
      </w:r>
      <w:proofErr w:type="spellEnd"/>
      <w:r w:rsidRPr="009976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976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двухшажный</w:t>
      </w:r>
      <w:proofErr w:type="spellEnd"/>
      <w:r w:rsidRPr="009976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ход</w:t>
      </w:r>
      <w:r w:rsidRPr="00130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9976E8" w:rsidRDefault="009976E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Подъемна небольшую возвышенность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скользящим шагом. </w:t>
      </w:r>
      <w:proofErr w:type="gramEnd"/>
    </w:p>
    <w:p w:rsidR="009976E8" w:rsidRDefault="009976E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Поворот на месте переступанием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976E8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Торможение</w:t>
      </w:r>
      <w:r w:rsidR="00997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«плугом».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00A5" w:rsidRPr="009976E8" w:rsidRDefault="009976E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Передвижение на лыжах до 1,5</w:t>
      </w:r>
      <w:r w:rsidR="00B500A5"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км.</w:t>
      </w:r>
    </w:p>
    <w:p w:rsidR="00800F7E" w:rsidRDefault="00800F7E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00F7E" w:rsidRDefault="00800F7E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FE2178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FE21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П</w:t>
      </w:r>
      <w:r w:rsidR="00A942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РИЛОЖЕНИЯ</w:t>
      </w:r>
    </w:p>
    <w:p w:rsidR="00FE2178" w:rsidRDefault="00FE217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FE2178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800F7E" w:rsidRDefault="00800F7E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Примерный комплекс упражнений для учащихся с нарушением осанки</w:t>
      </w:r>
    </w:p>
    <w:p w:rsidR="00B500A5" w:rsidRPr="00B500A5" w:rsidRDefault="00B500A5" w:rsidP="00FE2178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Осанкой называется непринужденная привычная поза человека в вертикальном положении. При правильной осанке он без активного напряжения держит прямо туловище и голову, плечи развернуты и слегка опущены, лопатки приведены к позвоночнику, уровни </w:t>
      </w:r>
      <w:proofErr w:type="spellStart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надплечий</w:t>
      </w:r>
      <w:proofErr w:type="spellEnd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нижних углов лопаток, костей таза и треугольники талии симметричны, живот подтянут, тазобедренные и коленные суставы выпрямлены, отсутствуют деформации нижних конечностей. </w:t>
      </w:r>
      <w:r w:rsidRPr="00B500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дефектам осанки относятся сутулость, круглая, плоская и </w:t>
      </w:r>
      <w:proofErr w:type="spellStart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кругловогнутая</w:t>
      </w:r>
      <w:proofErr w:type="spellEnd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спина. При нарушениях осанки </w:t>
      </w:r>
      <w:proofErr w:type="spellStart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надплечья</w:t>
      </w:r>
      <w:proofErr w:type="spellEnd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нижние углы лопаток расположены на разных уровнях. Один из треугольников талии сглажен. </w:t>
      </w:r>
      <w:r w:rsidRPr="00B500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сутулости – слегка западающая спина, некоторое усиление грудного кифоза.</w:t>
      </w:r>
      <w:r w:rsidRPr="00B500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круглой спине – плечи свисают вперед, грудь сужена, живот слегка выпячен. </w:t>
      </w:r>
      <w:r w:rsidRPr="00B500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кругловогнутой</w:t>
      </w:r>
      <w:proofErr w:type="spellEnd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равномерный грудопоясничный кифоз переходит в </w:t>
      </w:r>
      <w:proofErr w:type="spellStart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нижнепоясничный</w:t>
      </w:r>
      <w:proofErr w:type="spellEnd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лордоз, туловище слегка отброшено назад.</w:t>
      </w:r>
      <w:r w:rsidRPr="00B500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Большое влияние на воспитание осанки оказывает развитие мышечно-суставного чувства. С приобретением этого качества ребенок легче определяет разницу между правильным и неправильным положением тела в пространстве.</w:t>
      </w:r>
    </w:p>
    <w:p w:rsidR="00FE2178" w:rsidRDefault="00FE2178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Упражнения, помогающие выработать мышечно-суставное чувство</w:t>
      </w:r>
    </w:p>
    <w:p w:rsidR="00FE2178" w:rsidRDefault="00FE217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FE2178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вертикальной плоскости</w:t>
      </w:r>
    </w:p>
    <w:p w:rsidR="00FE2178" w:rsidRDefault="00FE2178" w:rsidP="00FE2178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2178" w:rsidRDefault="00B500A5" w:rsidP="00FE2178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приняв под контролем учителя правильное положение у вертикальной плоскости, отходят от нее и, сохраняя осанку, возвращаются, прикасаясь прежними точками – лопатками, ягодицами, пятками.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Приседания, скользя спиной по вертикальной плоскости, при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этом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большая поверхность тела соприкасается с плоскостью, тем совершеннее развивается мышечное чувство.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FE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ринятие правильной осанки перед зеркалом. </w:t>
      </w:r>
    </w:p>
    <w:p w:rsidR="00FE2178" w:rsidRDefault="00B500A5" w:rsidP="00FE2178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Зрительный контроль помогает уменьшить асимметрию частей тела, привести отклоненный корпус к средней линии и установить параллельность линий </w:t>
      </w:r>
      <w:proofErr w:type="spell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надплечий</w:t>
      </w:r>
      <w:proofErr w:type="spell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3029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16"/>
          <w:szCs w:val="16"/>
          <w:lang w:eastAsia="ru-RU"/>
        </w:rPr>
        <w:br/>
      </w: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Комплекс корригирующей гимнастики при сколиозах 1–3-й степени неуравновешенной формы</w:t>
      </w:r>
    </w:p>
    <w:p w:rsidR="00FE2178" w:rsidRDefault="00FE2178" w:rsidP="00FE2178">
      <w:pPr>
        <w:spacing w:after="0" w:line="259" w:lineRule="atLeast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1"/>
        <w:gridCol w:w="3221"/>
        <w:gridCol w:w="1371"/>
        <w:gridCol w:w="3141"/>
      </w:tblGrid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упражнения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Лежа на спине.</w:t>
            </w:r>
          </w:p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Руки под </w:t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головой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Отдых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мин.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Лежать прямо,</w:t>
            </w:r>
          </w:p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расслабленно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 Лежа на спине,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руки вверху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чуть шире плеч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Продолжительные потягивания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руками вверх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чередовании с кратковременными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расслаблениями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 время потягивания стопы разгибать (на себя).</w:t>
            </w:r>
          </w:p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Дыхание произвольное, не задерживать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Лежа на спине, руки вдоль туловища чуть шире плеч ладонями вперед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– кисти к плечам, пальцы сжать в кулак,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поднять левую ногу вперед, согнутую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коленном и тазобедренном суставах.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– и.п. 3–4 – то же с правой ногой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и.п. – вдох, на счет 1–2 – выдох, дыхание неглубокое, обычное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То же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– поднять левую прямую ногу под углом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45 градусов над полом, руки вперед.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– и.п. 3–4 – то же с правой ногой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и.п. – вдох.</w:t>
            </w:r>
          </w:p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счет 1–2 – выдох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5. Лежа на спине, </w:t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руки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поясе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1–2 – скользя по полу, развести ноги врозь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шире плеч. 3–4 – скользя по полу соединить ноги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Дыхание произвольное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Лежа на спине, руки под головой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– поднять левую прямую ногу под углом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45 градусов над полом.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– поднять правую ногу,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согнутую под углом 90 градусов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коленном и тазобедренном суставах.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3–4 – и.п. 5–8 – то же начиная с правой ноги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Строго соблюдать симметричность.</w:t>
            </w:r>
          </w:p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Вдох </w:t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и.п. и </w:t>
            </w:r>
            <w:proofErr w:type="gramStart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счет  1–2–3–4 – выдох.</w:t>
            </w:r>
          </w:p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Согнутую ногу выпрямлять, скользя по полу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Лежа на спине, руки вдоль туловища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Поднимая руки вверх, потянуть их и сделать глубокий вдох. Медленно опуская руки, сделать медленный выдох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Вдох через нос, выдох через рот, сложив губы трубочкой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Лежа на спине, руки под головой, ноги согнуты под углом 90 градусов в коленных суставах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– выпрямить левую ногу под углом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45–50 градусов над полом. 2– выпрямить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правую ногу под углом 45–50 градусов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над полом. 3 – поставить левую ногу в и.п.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 – поставить правую ногу в и.п.</w:t>
            </w:r>
            <w:r w:rsidRPr="0013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5–8 – то же начиная с правой ноги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6–8 раз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Дыхание произвольное, не задерживать</w:t>
            </w:r>
          </w:p>
        </w:tc>
      </w:tr>
      <w:tr w:rsidR="00B500A5" w:rsidRPr="00B500A5" w:rsidTr="00FE2178"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9. Лежа на спине, руки под головой, ноги согнуты под углом 90 градусов в коленных суставах. Руки на животе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Диафрагмальное дыхание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3–4 раза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A5" w:rsidRPr="00B500A5" w:rsidRDefault="00B500A5" w:rsidP="00FE21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Вдох глубокий через нос, выдох через рот,  сложив губы   трубочкой.  Темп индивидуальный</w:t>
            </w:r>
          </w:p>
        </w:tc>
      </w:tr>
    </w:tbl>
    <w:p w:rsidR="00FE2178" w:rsidRDefault="00FE2178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FE2178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FE2178" w:rsidRDefault="00FE2178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B500A5" w:rsidRDefault="00B500A5" w:rsidP="00B500A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Примерные комплексы упражнений для детей с заболеваниями органов дыхания</w:t>
      </w:r>
    </w:p>
    <w:p w:rsidR="00FE2178" w:rsidRDefault="00FE2178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500A5" w:rsidRPr="00B500A5" w:rsidRDefault="00B500A5" w:rsidP="00B500A5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Данные упражнения необходимо чередовать с </w:t>
      </w:r>
      <w:proofErr w:type="gramStart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дыхательными</w:t>
      </w:r>
      <w:proofErr w:type="gramEnd"/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расслабляющими, чтобы снизить общую нагрузку и укрепить дыхательную мускулатуру.</w:t>
      </w:r>
      <w:r w:rsidRPr="00B500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30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Обучение правильному дыханию – важная и сложная задача. Этим следует заниматься как в статических положениях, так и во время движений. При расширении грудной клетки делать вдох. При сжимании – выдох. Удлинению фазы выдоха способствуют упражнения, выполняемые на выдохе через рот. Выполнять упражнения надо во время приседаний, поворотов, наклонов туловища и ходьбы.</w:t>
      </w:r>
    </w:p>
    <w:p w:rsidR="00800F7E" w:rsidRDefault="00800F7E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00A5" w:rsidRPr="00FE2178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 1</w:t>
      </w:r>
    </w:p>
    <w:p w:rsidR="00B500A5" w:rsidRPr="00FE2178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</w:t>
      </w:r>
      <w:r w:rsid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ьные упражнения для учащихся 5–6</w:t>
      </w: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-х классов</w:t>
      </w:r>
    </w:p>
    <w:p w:rsidR="00B500A5" w:rsidRPr="00B500A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 счет 1–4 – медленный глубокий вдох; 5–8 – медленный полный выдох.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 счет 1– 3 – медленный глубокий вдох; 4 – быстрый выдох ртом.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 счет 1 – быстрый вдох ртом; 2– 6 – медленный полный выдох. Повторить 4 раза.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 счет 1 – вдох небольшой порцией; 2 – пауза на выдохе; 3 – вдох небольшой порцией; 4 – пауза; 5 – вдох небольшой порцией; 6 – пауза; 7–8 полный выдох. На счет 1–8 – свободное дыхание. Начинать следует с 1–2 пауз, постепенно доводя до 5–6. Повторить 2 раза.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На счет 1–2 – полный глубокий вдох; 3 – пауза; 4 – выдох небольшой порцией; 5 – пауза на выдохе; 6 – выдох небольшой порцией; 7 – пауза на выдохе; 8 – полный выдох. На счет 1–8 – свободное дыхание. Повторить 2 раза.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На счет 1–2 – полный вдох; 3–6 – задержка дыхания; 7–8 – полный выдох. На счет 1–8 – свободное дыхание. Повторить 2 раза.</w:t>
      </w:r>
    </w:p>
    <w:p w:rsidR="00FE2178" w:rsidRDefault="00FE2178" w:rsidP="00633ECB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FE2178" w:rsidRDefault="00FE2178" w:rsidP="00633ECB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A94220" w:rsidRDefault="00A94220" w:rsidP="00800F7E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00A5" w:rsidRPr="00FE2178" w:rsidRDefault="00B500A5" w:rsidP="00800F7E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Комплекс 2</w:t>
      </w:r>
    </w:p>
    <w:p w:rsidR="00B500A5" w:rsidRPr="00FE2178" w:rsidRDefault="00B500A5" w:rsidP="00800F7E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Учащимся с заболеваниями органов дыхания (хронический бронхит, бронхиальная астма и др.) противопоказаны упражнения, вызывающ</w:t>
      </w:r>
      <w:r w:rsid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ие задержку </w:t>
      </w:r>
      <w:proofErr w:type="spellStart"/>
      <w:r w:rsid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дыхани</w:t>
      </w:r>
      <w:proofErr w:type="spellEnd"/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00A5" w:rsidRPr="00B500A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Ходить на месте с постепенным увеличением темпа, размашисто работая руками в течение минуты.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И.п. – стойка ноги врозь. 1–2 – руки вверх – вдох носом. 3–4 – руки вниз – продолжительный выдох. Повторить 8–10 раз.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И.п. – стойка ноги врозь, руки перед грудью. 1–3 – руки назад. 4 – и.п. Дыхание произвольное. Повторить 5–6 раз.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И.п. – стойка ноги врозь, руки на поясе. 1–2 – отвести плечи назад – глубокий вдох носом. 3–4 – плечи вперед – выдох ртом. Повторить 5–6 раз.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И.п. – о.с., руки на поясе. 1– подняться на носки – вдох. 2 – присед – выдох. 3 – встать вдох. 4 – и.п. – выдох.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И.п. – о.с. 1 – мах левой ногой, руки в стороны – вдох. 2 – и.п. – выдох. 3 – мах правой ногой, руки в стороны – вдох. 4 – и.п. – выдох.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И.п. – о.с., руки вверх. 1 – наклон, руки назад. 2 – и.п. 3–4 – то же.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Дыхание произвольное.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Ходить на месте с постепенным увеличением темпа, размашисто работая руками в течение минуты.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И.п. – стойка ноги врозь. 1–2 – руки вверх – вдох носом. 3–4 – руки вниз – продолжительный выдох. Повторить 8–10 раз.</w:t>
      </w:r>
    </w:p>
    <w:p w:rsidR="00B500A5" w:rsidRPr="00B500A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Дыхание не задерживать.</w:t>
      </w:r>
    </w:p>
    <w:p w:rsidR="00FE2178" w:rsidRDefault="00FE2178" w:rsidP="00633ECB">
      <w:pPr>
        <w:spacing w:after="0" w:line="259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</w:pPr>
    </w:p>
    <w:p w:rsidR="00B500A5" w:rsidRPr="00FE2178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FE2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</w:p>
    <w:p w:rsidR="00FE2178" w:rsidRDefault="00FE2178" w:rsidP="00633ECB">
      <w:pPr>
        <w:spacing w:after="0" w:line="259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B500A5" w:rsidRDefault="00B500A5" w:rsidP="00FE217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1302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Примерный комплекс упражнений для школьников с заболеваниями органов желудочно-кишечного тракта, желчного пузыря, печени</w:t>
      </w:r>
    </w:p>
    <w:p w:rsidR="00FE2178" w:rsidRDefault="00FE2178" w:rsidP="00633EC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00A5" w:rsidRPr="00B500A5" w:rsidRDefault="00B500A5" w:rsidP="00633ECB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И.п. – о.с., руки перед грудью. 1 – руки в стороны – вдох. 2 – и.п. – выдох. 3–4 – то же.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proofErr w:type="gram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И.п. – стойка ноги врозь, руки на поясе. Наклоны в стороны.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И.п. – то же. Повороты в стороны с отведением рук в стороны поворотов.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И.п. – стойка ноги врозь, руки на поясе. Круговые движения тазом.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И.п. – то же. Пружинистые приседания.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И.п.– стойка ноги врозь. 1–3 – наклон вперед, руками достать до пола. 4 – и.п.</w:t>
      </w:r>
      <w:r w:rsidRPr="001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И.п. – сидя, ноги врозь. 1–3 – наклон вперед, руками достать носки. 4 – и.п.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И.п. – лежа на спине. Перекаты туловища вправо, влево.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И.п. – лежа на спине. 1– левую ногу, сгибая в колене, прижать к груди. 2 – и.п. 3–4 – то же правой.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И.п. – лежа на спине. Приподнимание таза.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И.п. – лежа на боку. 1 – левую ногу, сгибая в колене, прижать к груди. 2 – и.п. 3–4 – то же правой. Помогать руками.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И.п. – упор, стоя на коленях. 1 – мах левой ногой назад. 2 – и.п. 3–4 – то же правой.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 И.п. – упор, стоя на коленях. </w:t>
      </w:r>
      <w:proofErr w:type="spell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Прогибание</w:t>
      </w:r>
      <w:proofErr w:type="spellEnd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грудном отделе. Повторить 5–6 раз.</w:t>
      </w: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14. </w:t>
      </w:r>
      <w:proofErr w:type="gramStart"/>
      <w:r w:rsidRPr="00B50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И.п. – о.с., руки перед грудью. 1 – руки в стороны – вдох. 2 – и.п. – выдох. 3–4 – то же.</w:t>
      </w:r>
      <w:proofErr w:type="gramEnd"/>
    </w:p>
    <w:p w:rsidR="00535015" w:rsidRDefault="00535015" w:rsidP="0053501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00F7E" w:rsidRDefault="00800F7E" w:rsidP="00535015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500A5" w:rsidRPr="00535015" w:rsidRDefault="00B500A5" w:rsidP="00535015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color w:val="141313"/>
          <w:sz w:val="28"/>
          <w:szCs w:val="28"/>
          <w:u w:val="single"/>
          <w:lang w:eastAsia="ru-RU"/>
        </w:rPr>
      </w:pPr>
      <w:r w:rsidRPr="005350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Литература</w:t>
      </w:r>
    </w:p>
    <w:p w:rsidR="00B500A5" w:rsidRDefault="00535015" w:rsidP="0053501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50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Булич Э.Г. 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Физическое воспитание в специальных медицинских группах. – М., 1996.</w:t>
      </w:r>
      <w:r w:rsidR="00B500A5" w:rsidRPr="0053501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Велитченко</w:t>
      </w:r>
      <w:proofErr w:type="spellEnd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В.К.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Физкультура для ослабленных детей. – 1989.</w:t>
      </w:r>
      <w:r w:rsidR="00B500A5" w:rsidRPr="0053501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Касаткина В.Н., </w:t>
      </w:r>
      <w:proofErr w:type="spellStart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Шеплягина</w:t>
      </w:r>
      <w:proofErr w:type="spellEnd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Л.А. 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Здоровье: Учебно-методическое пособие. – М., 2007.</w:t>
      </w:r>
      <w:r w:rsidR="00B500A5" w:rsidRPr="0053501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Новиков В.С., </w:t>
      </w:r>
      <w:proofErr w:type="spellStart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Дмуховский</w:t>
      </w:r>
      <w:proofErr w:type="spellEnd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Р.А. 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Факультет здоровья. – 1987.</w:t>
      </w:r>
      <w:r w:rsidR="00B500A5" w:rsidRPr="0053501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Филиппова Т.В.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Методические </w:t>
      </w:r>
      <w:proofErr w:type="spellStart"/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репомендации</w:t>
      </w:r>
      <w:proofErr w:type="spellEnd"/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организации занятий лечебной физкультурой с детьми школьного возраста при нарушениях осанки и сколиозе. – 1994.</w:t>
      </w:r>
      <w:r w:rsidR="00B500A5" w:rsidRPr="0053501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br/>
      </w:r>
      <w:r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Шагиахметова</w:t>
      </w:r>
      <w:proofErr w:type="spellEnd"/>
      <w:r w:rsidR="00B500A5" w:rsidRPr="00535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Р.К. </w:t>
      </w:r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занятий с учащимися с </w:t>
      </w:r>
      <w:proofErr w:type="spellStart"/>
      <w:proofErr w:type="gramStart"/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="00B500A5"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патологией. – 1977.</w:t>
      </w:r>
    </w:p>
    <w:p w:rsidR="00535015" w:rsidRDefault="00535015" w:rsidP="0053501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Воронкова В.В.</w:t>
      </w:r>
      <w:r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proofErr w:type="gramStart"/>
      <w:r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специальных</w:t>
      </w:r>
      <w:proofErr w:type="gramEnd"/>
      <w:r w:rsidRPr="00535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(коррекционных)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 – 9 вида. – 2000.</w:t>
      </w:r>
    </w:p>
    <w:p w:rsidR="00535015" w:rsidRPr="00535015" w:rsidRDefault="00535015" w:rsidP="0053501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53501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Лях В.И.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Программа по физической культуре. – 2011.</w:t>
      </w:r>
    </w:p>
    <w:p w:rsidR="00535015" w:rsidRPr="00535015" w:rsidRDefault="00535015" w:rsidP="00535015">
      <w:pPr>
        <w:spacing w:after="0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</w:p>
    <w:p w:rsidR="00B500A5" w:rsidRPr="00B500A5" w:rsidRDefault="00B500A5" w:rsidP="00633ECB">
      <w:pPr>
        <w:spacing w:after="195" w:line="259" w:lineRule="atLeast"/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</w:pPr>
      <w:r w:rsidRPr="00B500A5">
        <w:rPr>
          <w:rFonts w:ascii="Times New Roman" w:eastAsia="Times New Roman" w:hAnsi="Times New Roman" w:cs="Times New Roman"/>
          <w:color w:val="141313"/>
          <w:sz w:val="28"/>
          <w:szCs w:val="28"/>
          <w:lang w:eastAsia="ru-RU"/>
        </w:rPr>
        <w:t> </w:t>
      </w:r>
    </w:p>
    <w:p w:rsidR="00CB2E0D" w:rsidRPr="0013029D" w:rsidRDefault="00CB2E0D">
      <w:pPr>
        <w:rPr>
          <w:sz w:val="28"/>
          <w:szCs w:val="28"/>
        </w:rPr>
      </w:pPr>
    </w:p>
    <w:sectPr w:rsidR="00CB2E0D" w:rsidRPr="0013029D" w:rsidSect="00800F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8CD"/>
    <w:multiLevelType w:val="multilevel"/>
    <w:tmpl w:val="6B4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20E2A"/>
    <w:multiLevelType w:val="hybridMultilevel"/>
    <w:tmpl w:val="6D0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3DF"/>
    <w:multiLevelType w:val="hybridMultilevel"/>
    <w:tmpl w:val="B92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6E7F"/>
    <w:multiLevelType w:val="multilevel"/>
    <w:tmpl w:val="01D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B6D4B"/>
    <w:multiLevelType w:val="hybridMultilevel"/>
    <w:tmpl w:val="2830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41E2"/>
    <w:multiLevelType w:val="hybridMultilevel"/>
    <w:tmpl w:val="6ECA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5B06"/>
    <w:multiLevelType w:val="multilevel"/>
    <w:tmpl w:val="746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551E33"/>
    <w:multiLevelType w:val="multilevel"/>
    <w:tmpl w:val="A98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2D522F"/>
    <w:multiLevelType w:val="multilevel"/>
    <w:tmpl w:val="40CA1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00A5"/>
    <w:rsid w:val="00014ACC"/>
    <w:rsid w:val="00052C22"/>
    <w:rsid w:val="00122F4C"/>
    <w:rsid w:val="0013029D"/>
    <w:rsid w:val="001B1C3F"/>
    <w:rsid w:val="002E6362"/>
    <w:rsid w:val="00535015"/>
    <w:rsid w:val="00557535"/>
    <w:rsid w:val="005B4160"/>
    <w:rsid w:val="00633ECB"/>
    <w:rsid w:val="00800F7E"/>
    <w:rsid w:val="008C3906"/>
    <w:rsid w:val="009976E8"/>
    <w:rsid w:val="00A567F8"/>
    <w:rsid w:val="00A94220"/>
    <w:rsid w:val="00AE00A5"/>
    <w:rsid w:val="00B500A5"/>
    <w:rsid w:val="00CB2E0D"/>
    <w:rsid w:val="00F15545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0D"/>
  </w:style>
  <w:style w:type="paragraph" w:styleId="2">
    <w:name w:val="heading 2"/>
    <w:basedOn w:val="a"/>
    <w:link w:val="20"/>
    <w:uiPriority w:val="9"/>
    <w:qFormat/>
    <w:rsid w:val="00B5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B500A5"/>
  </w:style>
  <w:style w:type="character" w:customStyle="1" w:styleId="itemauthor">
    <w:name w:val="itemauthor"/>
    <w:basedOn w:val="a0"/>
    <w:rsid w:val="00B500A5"/>
  </w:style>
  <w:style w:type="character" w:customStyle="1" w:styleId="apple-converted-space">
    <w:name w:val="apple-converted-space"/>
    <w:basedOn w:val="a0"/>
    <w:rsid w:val="00B500A5"/>
  </w:style>
  <w:style w:type="character" w:styleId="a3">
    <w:name w:val="Hyperlink"/>
    <w:basedOn w:val="a0"/>
    <w:uiPriority w:val="99"/>
    <w:semiHidden/>
    <w:unhideWhenUsed/>
    <w:rsid w:val="00B500A5"/>
    <w:rPr>
      <w:color w:val="0000FF"/>
      <w:u w:val="single"/>
    </w:rPr>
  </w:style>
  <w:style w:type="character" w:customStyle="1" w:styleId="itemtextresizertitle">
    <w:name w:val="itemtextresizertitle"/>
    <w:basedOn w:val="a0"/>
    <w:rsid w:val="00B500A5"/>
  </w:style>
  <w:style w:type="paragraph" w:styleId="a4">
    <w:name w:val="Normal (Web)"/>
    <w:basedOn w:val="a"/>
    <w:uiPriority w:val="99"/>
    <w:unhideWhenUsed/>
    <w:rsid w:val="00B5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00A5"/>
    <w:rPr>
      <w:i/>
      <w:iCs/>
    </w:rPr>
  </w:style>
  <w:style w:type="character" w:styleId="a6">
    <w:name w:val="Strong"/>
    <w:basedOn w:val="a0"/>
    <w:uiPriority w:val="22"/>
    <w:qFormat/>
    <w:rsid w:val="00B500A5"/>
    <w:rPr>
      <w:b/>
      <w:bCs/>
    </w:rPr>
  </w:style>
  <w:style w:type="paragraph" w:styleId="a7">
    <w:name w:val="List Paragraph"/>
    <w:basedOn w:val="a"/>
    <w:uiPriority w:val="34"/>
    <w:qFormat/>
    <w:rsid w:val="00B500A5"/>
    <w:pPr>
      <w:ind w:left="720"/>
      <w:contextualSpacing/>
    </w:pPr>
  </w:style>
  <w:style w:type="paragraph" w:customStyle="1" w:styleId="c5">
    <w:name w:val="c5"/>
    <w:basedOn w:val="a"/>
    <w:rsid w:val="009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6E8"/>
  </w:style>
  <w:style w:type="paragraph" w:customStyle="1" w:styleId="c14">
    <w:name w:val="c14"/>
    <w:basedOn w:val="a"/>
    <w:rsid w:val="009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237">
          <w:marLeft w:val="0"/>
          <w:marRight w:val="0"/>
          <w:marTop w:val="208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953756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9987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2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466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D73B-0B4D-4E7F-B751-8DD7C18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2005-01-13T17:43:00Z</cp:lastPrinted>
  <dcterms:created xsi:type="dcterms:W3CDTF">2005-01-02T18:20:00Z</dcterms:created>
  <dcterms:modified xsi:type="dcterms:W3CDTF">2005-01-13T17:45:00Z</dcterms:modified>
</cp:coreProperties>
</file>