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DE" w:rsidRDefault="00C50ADE" w:rsidP="00C50ADE">
      <w:pPr>
        <w:jc w:val="center"/>
      </w:pPr>
      <w:r>
        <w:rPr>
          <w:b/>
          <w:i/>
        </w:rPr>
        <w:t xml:space="preserve">Государственное бюджетное (областное)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b/>
          <w:i/>
          <w:lang w:val="en-US"/>
        </w:rPr>
        <w:t>VIII</w:t>
      </w:r>
      <w:r>
        <w:rPr>
          <w:b/>
          <w:i/>
        </w:rPr>
        <w:t xml:space="preserve"> вида №4</w:t>
      </w:r>
    </w:p>
    <w:p w:rsidR="00C50ADE" w:rsidRDefault="00C50ADE" w:rsidP="00C50ADE"/>
    <w:p w:rsidR="00C50ADE" w:rsidRDefault="00C50ADE" w:rsidP="00C50ADE">
      <w:pPr>
        <w:tabs>
          <w:tab w:val="center" w:pos="5031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ОУ</w:t>
      </w:r>
    </w:p>
    <w:p w:rsidR="00C50ADE" w:rsidRDefault="00C50ADE" w:rsidP="00C50ADE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31.08.2013г. №78</w:t>
      </w:r>
    </w:p>
    <w:p w:rsidR="00C50ADE" w:rsidRDefault="00C50ADE" w:rsidP="00C50ADE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</w:t>
      </w:r>
      <w:proofErr w:type="spellStart"/>
      <w:r>
        <w:rPr>
          <w:sz w:val="28"/>
          <w:szCs w:val="28"/>
        </w:rPr>
        <w:t>школы_______О.Н</w:t>
      </w:r>
      <w:proofErr w:type="spellEnd"/>
      <w:r>
        <w:rPr>
          <w:sz w:val="28"/>
          <w:szCs w:val="28"/>
        </w:rPr>
        <w:t>. Самойлова</w:t>
      </w:r>
    </w:p>
    <w:p w:rsidR="00C50ADE" w:rsidRDefault="00C50ADE" w:rsidP="00C50ADE">
      <w:pPr>
        <w:rPr>
          <w:sz w:val="28"/>
          <w:szCs w:val="28"/>
        </w:rPr>
      </w:pPr>
    </w:p>
    <w:p w:rsidR="00C50ADE" w:rsidRDefault="00C50ADE" w:rsidP="00C50ADE">
      <w:pPr>
        <w:rPr>
          <w:sz w:val="28"/>
          <w:szCs w:val="28"/>
        </w:rPr>
      </w:pPr>
    </w:p>
    <w:p w:rsidR="00C50ADE" w:rsidRDefault="00C50ADE" w:rsidP="00C50ADE">
      <w:pPr>
        <w:rPr>
          <w:sz w:val="28"/>
          <w:szCs w:val="28"/>
        </w:rPr>
      </w:pPr>
    </w:p>
    <w:p w:rsidR="00C50ADE" w:rsidRDefault="00C50ADE" w:rsidP="00C50ADE">
      <w:pPr>
        <w:rPr>
          <w:sz w:val="28"/>
          <w:szCs w:val="28"/>
        </w:rPr>
      </w:pPr>
    </w:p>
    <w:p w:rsidR="00C50ADE" w:rsidRDefault="00C50ADE" w:rsidP="00C50ADE">
      <w:pPr>
        <w:tabs>
          <w:tab w:val="left" w:pos="1545"/>
          <w:tab w:val="left" w:pos="3600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РАБОЧАЯ ПРОГРАММА</w:t>
      </w:r>
    </w:p>
    <w:p w:rsidR="00C50ADE" w:rsidRDefault="00C50ADE" w:rsidP="00C50ADE">
      <w:pPr>
        <w:tabs>
          <w:tab w:val="left" w:pos="42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</w:t>
      </w:r>
      <w:r w:rsidRPr="00B723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математике</w:t>
      </w:r>
    </w:p>
    <w:p w:rsidR="00C50ADE" w:rsidRDefault="00C50ADE" w:rsidP="00C50ADE">
      <w:pPr>
        <w:tabs>
          <w:tab w:val="left" w:pos="4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 1 класса</w:t>
      </w:r>
    </w:p>
    <w:p w:rsidR="00C50ADE" w:rsidRDefault="00C50ADE" w:rsidP="00C50ADE">
      <w:pPr>
        <w:tabs>
          <w:tab w:val="left" w:pos="4065"/>
        </w:tabs>
        <w:jc w:val="center"/>
        <w:rPr>
          <w:sz w:val="24"/>
          <w:szCs w:val="24"/>
        </w:rPr>
      </w:pPr>
      <w:r>
        <w:rPr>
          <w:b/>
          <w:sz w:val="36"/>
          <w:szCs w:val="36"/>
        </w:rPr>
        <w:t>на 2013-2014 учебный год</w:t>
      </w:r>
    </w:p>
    <w:p w:rsidR="00C50ADE" w:rsidRDefault="00C50ADE" w:rsidP="00C50ADE">
      <w:pPr>
        <w:rPr>
          <w:sz w:val="24"/>
          <w:szCs w:val="24"/>
        </w:rPr>
      </w:pPr>
    </w:p>
    <w:p w:rsidR="00C50ADE" w:rsidRDefault="00C50ADE" w:rsidP="00C50ADE">
      <w:pPr>
        <w:pStyle w:val="zag1"/>
        <w:rPr>
          <w:color w:val="003300"/>
          <w:sz w:val="28"/>
          <w:szCs w:val="28"/>
        </w:rPr>
      </w:pPr>
    </w:p>
    <w:p w:rsidR="00C50ADE" w:rsidRDefault="00C50ADE" w:rsidP="00C50ADE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50ADE" w:rsidRDefault="00C50ADE" w:rsidP="00C50ADE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50ADE" w:rsidRDefault="00C50ADE" w:rsidP="00C50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Рассмотрена</w:t>
      </w:r>
    </w:p>
    <w:p w:rsidR="00C50ADE" w:rsidRDefault="00C50ADE" w:rsidP="00C50AD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 методическом Совете </w:t>
      </w:r>
    </w:p>
    <w:p w:rsidR="00C50ADE" w:rsidRDefault="00C50ADE" w:rsidP="00C50AD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протокол № 1   от 29.08.2013 г.</w:t>
      </w:r>
    </w:p>
    <w:p w:rsidR="00C50ADE" w:rsidRDefault="00C50ADE" w:rsidP="00C50ADE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50ADE" w:rsidRDefault="00C50ADE" w:rsidP="00C50ADE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50ADE" w:rsidRDefault="00C50ADE" w:rsidP="00C50AD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50ADE" w:rsidRDefault="00C50ADE" w:rsidP="00C50A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Пояснительная  записка</w:t>
      </w:r>
    </w:p>
    <w:p w:rsidR="00C50ADE" w:rsidRDefault="00C50ADE" w:rsidP="00C50A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ADE" w:rsidRDefault="00C50ADE" w:rsidP="00C50A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:rsidR="00C50ADE" w:rsidRDefault="00C50ADE" w:rsidP="00C50AD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учащихся с ограниченными возможностями здоровья к жизни и овладение доступными профессионально-трудовыми навыками; уметь использовать математические знания в нестандартных ситуациях.</w:t>
      </w:r>
    </w:p>
    <w:p w:rsidR="00C50ADE" w:rsidRDefault="00C50ADE" w:rsidP="00C50AD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50ADE" w:rsidRDefault="00C50ADE" w:rsidP="00C50A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Обучения: 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понятие числа, величины, геометрической фигуры;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планировать свою деятельность, осуществлять контроль и самоконтроль; 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выполнять действия с предметами, числами; устанавливать причинно-следственные связи; </w:t>
      </w:r>
    </w:p>
    <w:p w:rsidR="00C50ADE" w:rsidRDefault="00C50ADE" w:rsidP="00C50A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Развития: 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и развитие познавательной, мыслительной деятельности;</w:t>
      </w:r>
    </w:p>
    <w:p w:rsidR="00C50ADE" w:rsidRDefault="00C50ADE" w:rsidP="00C50A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конкретизировать любое отвлечённое понятие, использовать его в жизненных ситуациях;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Воспитания: 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трудолюбия, самостоятельности, терпеливости, настойчивости, любознательности;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интерес к математике.</w:t>
      </w:r>
    </w:p>
    <w:p w:rsidR="00C50ADE" w:rsidRDefault="00C50ADE" w:rsidP="00C50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ADE" w:rsidRDefault="00C50ADE" w:rsidP="00C50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Нормативно-правовые  документы, на основе которых</w:t>
      </w:r>
    </w:p>
    <w:p w:rsidR="00C50ADE" w:rsidRDefault="00C50ADE" w:rsidP="00C50A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разработана рабочая программа</w:t>
      </w:r>
    </w:p>
    <w:p w:rsidR="00C50ADE" w:rsidRDefault="00C50ADE" w:rsidP="00C50AD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Законом Российской Федерации «Об образовании»,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инструктивными письмами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и науки, Уставом Г</w:t>
      </w:r>
      <w:proofErr w:type="gramStart"/>
      <w:r>
        <w:rPr>
          <w:rFonts w:ascii="Times New Roman" w:hAnsi="Times New Roman" w:cs="Times New Roman"/>
          <w:sz w:val="28"/>
          <w:szCs w:val="28"/>
        </w:rPr>
        <w:t>Б(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О)СКОУ С(К)О 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№4, типовой программой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под редакцией В.В. Воронковой, образовательной программой ОУ.</w:t>
      </w:r>
    </w:p>
    <w:p w:rsidR="00C50ADE" w:rsidRDefault="00C50ADE" w:rsidP="00C50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ADE" w:rsidRDefault="00C50ADE" w:rsidP="00C50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программе</w:t>
      </w:r>
    </w:p>
    <w:p w:rsidR="00C50ADE" w:rsidRDefault="00C50ADE" w:rsidP="00C50ADE">
      <w:pPr>
        <w:spacing w:before="280" w:after="28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учитывает особенности познавательной деятельности детей, обучающихся по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  Она направлена на разностороннее развитие личности учащихся, способствует их умственному развитию.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мыслительных операций, анализа, синтеза, сравнения, плохо развиты навыки чтения, устной и письменной речи.   В программе принцип коррекционной направленности обучения является ведущим. Программа в целом определяет оптимальный объём знаний и умений по математике.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доступен большинству учащихся с ограниченными возможностями здоровья.</w:t>
      </w:r>
    </w:p>
    <w:p w:rsidR="00C50ADE" w:rsidRDefault="00C50ADE" w:rsidP="00C50AD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Место и роль учебного курса</w:t>
      </w:r>
    </w:p>
    <w:p w:rsidR="00C50ADE" w:rsidRDefault="00C50ADE" w:rsidP="00C50ADE">
      <w:pPr>
        <w:pStyle w:val="a5"/>
        <w:tabs>
          <w:tab w:val="left" w:pos="12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Математика является одним из важных общеобразовательных предметов учебного курса.  </w:t>
      </w:r>
      <w:r>
        <w:rPr>
          <w:sz w:val="28"/>
          <w:szCs w:val="28"/>
        </w:rPr>
        <w:br/>
        <w:t>          Учебный курс  математики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>
        <w:rPr>
          <w:sz w:val="28"/>
          <w:szCs w:val="28"/>
        </w:rPr>
        <w:br/>
        <w:t>          Обучение математике носит практическую направленность и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нестандартных ситуациях.</w:t>
      </w:r>
      <w:r>
        <w:rPr>
          <w:sz w:val="28"/>
          <w:szCs w:val="28"/>
        </w:rPr>
        <w:br/>
        <w:t xml:space="preserve">            В процессе учебного курса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</w:t>
      </w:r>
      <w:r>
        <w:rPr>
          <w:sz w:val="28"/>
          <w:szCs w:val="28"/>
        </w:rPr>
        <w:lastRenderedPageBreak/>
        <w:t>демонстрационными пособиями, так и раздаточным материалом для каждого ученика.</w:t>
      </w:r>
    </w:p>
    <w:p w:rsidR="00C50ADE" w:rsidRDefault="00C50ADE" w:rsidP="00C50ADE">
      <w:pPr>
        <w:pStyle w:val="a5"/>
        <w:tabs>
          <w:tab w:val="left" w:pos="1260"/>
          <w:tab w:val="left" w:pos="1440"/>
        </w:tabs>
        <w:rPr>
          <w:b/>
          <w:sz w:val="32"/>
          <w:szCs w:val="32"/>
        </w:rPr>
      </w:pPr>
      <w:r>
        <w:rPr>
          <w:sz w:val="28"/>
          <w:szCs w:val="28"/>
        </w:rPr>
        <w:t>          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C50ADE" w:rsidRDefault="00C50ADE" w:rsidP="00C50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количестве учебных часов</w:t>
      </w:r>
    </w:p>
    <w:p w:rsidR="00C50ADE" w:rsidRDefault="00C50ADE" w:rsidP="00C5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на  год –  129</w:t>
      </w:r>
    </w:p>
    <w:p w:rsidR="00C50ADE" w:rsidRDefault="00C50ADE" w:rsidP="00C5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–  4</w:t>
      </w:r>
    </w:p>
    <w:p w:rsidR="00C50ADE" w:rsidRDefault="00C50ADE" w:rsidP="00C50ADE">
      <w:pPr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плановых контрольных работ –1</w:t>
      </w:r>
    </w:p>
    <w:p w:rsidR="00C50ADE" w:rsidRDefault="00C50ADE" w:rsidP="00C50ADE">
      <w:pPr>
        <w:pStyle w:val="FR2"/>
        <w:jc w:val="both"/>
        <w:rPr>
          <w:b w:val="0"/>
          <w:sz w:val="28"/>
          <w:szCs w:val="28"/>
          <w:u w:val="single"/>
        </w:rPr>
      </w:pPr>
    </w:p>
    <w:p w:rsidR="00C50ADE" w:rsidRDefault="00C50ADE" w:rsidP="00C50ADE">
      <w:pPr>
        <w:pStyle w:val="FR2"/>
        <w:rPr>
          <w:b w:val="0"/>
          <w:sz w:val="28"/>
          <w:szCs w:val="28"/>
          <w:u w:val="single"/>
        </w:rPr>
      </w:pPr>
      <w:r>
        <w:rPr>
          <w:szCs w:val="32"/>
        </w:rPr>
        <w:t>Формы организации образовательного процесса</w:t>
      </w:r>
    </w:p>
    <w:p w:rsidR="00C50ADE" w:rsidRDefault="00C50ADE" w:rsidP="00C50ADE">
      <w:pPr>
        <w:pStyle w:val="FR2"/>
        <w:rPr>
          <w:b w:val="0"/>
          <w:sz w:val="28"/>
          <w:szCs w:val="28"/>
          <w:u w:val="single"/>
        </w:rPr>
      </w:pPr>
    </w:p>
    <w:p w:rsidR="00C50ADE" w:rsidRDefault="00C50ADE" w:rsidP="00C50ADE">
      <w:pPr>
        <w:pStyle w:val="FR2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Основной формой организации процесса обучения математике является урок. Урок изучения нового материала, урок закрепления знаний, умений и навыков, комбинированный урок, урок-беседа, повторительно-обобщающий урок,  урок - игра.</w:t>
      </w:r>
    </w:p>
    <w:p w:rsidR="00C50ADE" w:rsidRDefault="00C50ADE" w:rsidP="00C50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DE" w:rsidRDefault="00C50ADE" w:rsidP="00C50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Технологии обучения</w:t>
      </w:r>
    </w:p>
    <w:p w:rsidR="00C50ADE" w:rsidRDefault="00C50ADE" w:rsidP="00C50A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Традиционные технологии:</w:t>
      </w:r>
    </w:p>
    <w:p w:rsidR="00C50ADE" w:rsidRDefault="00C50ADE" w:rsidP="00C50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объяснительно-иллюстративные </w:t>
      </w:r>
    </w:p>
    <w:p w:rsidR="00C50ADE" w:rsidRDefault="00C50ADE" w:rsidP="00C50AD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технологии на основе личностно-ориентированного педагогического процесса:</w:t>
      </w:r>
    </w:p>
    <w:p w:rsidR="00C50ADE" w:rsidRDefault="00C50ADE" w:rsidP="00C50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педагогика сотрудничества;</w:t>
      </w:r>
    </w:p>
    <w:p w:rsidR="00C50ADE" w:rsidRDefault="00C50ADE" w:rsidP="00C50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-гуманно – личностная;</w:t>
      </w:r>
    </w:p>
    <w:p w:rsidR="00C50ADE" w:rsidRDefault="00C50ADE" w:rsidP="00C50ADE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уровневая дифференциация;</w:t>
      </w:r>
    </w:p>
    <w:p w:rsidR="00C50ADE" w:rsidRDefault="00C50ADE" w:rsidP="00C50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проблемное обучение;</w:t>
      </w:r>
    </w:p>
    <w:p w:rsidR="00C50ADE" w:rsidRDefault="00C50ADE" w:rsidP="00C50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информационно-коммуникационные технологии;</w:t>
      </w:r>
    </w:p>
    <w:p w:rsidR="00C50ADE" w:rsidRDefault="00C50ADE" w:rsidP="00C50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C50ADE" w:rsidRDefault="00C50ADE" w:rsidP="00C50ADE">
      <w:pPr>
        <w:spacing w:after="0" w:line="240" w:lineRule="auto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коллективный способ обучения (работа в парах постоянного и сменного состава).</w:t>
      </w:r>
    </w:p>
    <w:p w:rsidR="00C50ADE" w:rsidRDefault="00C50ADE" w:rsidP="00C50ADE">
      <w:pPr>
        <w:pStyle w:val="FR2"/>
        <w:jc w:val="both"/>
        <w:rPr>
          <w:b w:val="0"/>
          <w:color w:val="000000"/>
          <w:sz w:val="28"/>
          <w:szCs w:val="28"/>
          <w:u w:val="single"/>
        </w:rPr>
      </w:pPr>
    </w:p>
    <w:p w:rsidR="00C50ADE" w:rsidRDefault="00C50ADE" w:rsidP="00C50ADE">
      <w:pPr>
        <w:pStyle w:val="FR2"/>
        <w:rPr>
          <w:b w:val="0"/>
          <w:color w:val="000000"/>
          <w:sz w:val="28"/>
          <w:szCs w:val="28"/>
          <w:u w:val="single"/>
        </w:rPr>
      </w:pPr>
      <w:r>
        <w:rPr>
          <w:color w:val="000000"/>
          <w:szCs w:val="32"/>
        </w:rPr>
        <w:t>Виды и формы контроля</w:t>
      </w:r>
    </w:p>
    <w:p w:rsidR="00C50ADE" w:rsidRDefault="00C50ADE" w:rsidP="00C50ADE">
      <w:pPr>
        <w:pStyle w:val="FR2"/>
        <w:rPr>
          <w:b w:val="0"/>
          <w:color w:val="000000"/>
          <w:sz w:val="28"/>
          <w:szCs w:val="28"/>
          <w:u w:val="single"/>
        </w:rPr>
      </w:pPr>
    </w:p>
    <w:p w:rsidR="00C50ADE" w:rsidRDefault="00C50ADE" w:rsidP="00C50ADE">
      <w:pPr>
        <w:pStyle w:val="a3"/>
        <w:widowControl w:val="0"/>
        <w:spacing w:after="12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обобщающая беседа по изученному материалу;</w:t>
      </w:r>
    </w:p>
    <w:p w:rsidR="00C50ADE" w:rsidRDefault="00C50ADE" w:rsidP="00C50ADE">
      <w:pPr>
        <w:pStyle w:val="a3"/>
        <w:widowControl w:val="0"/>
        <w:spacing w:after="12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индивидуальный устный опрос;</w:t>
      </w:r>
    </w:p>
    <w:p w:rsidR="00C50ADE" w:rsidRDefault="00C50ADE" w:rsidP="00C50ADE">
      <w:pPr>
        <w:pStyle w:val="a3"/>
        <w:widowControl w:val="0"/>
        <w:spacing w:after="12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фронтальная работа при осуществлении дифференцированного и индивидуального подхода;</w:t>
      </w:r>
    </w:p>
    <w:p w:rsidR="00C50ADE" w:rsidRDefault="00C50ADE" w:rsidP="00C50ADE">
      <w:pPr>
        <w:pStyle w:val="a3"/>
        <w:widowControl w:val="0"/>
        <w:spacing w:after="12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выборочная проверка упражнения;</w:t>
      </w:r>
    </w:p>
    <w:p w:rsidR="00C50ADE" w:rsidRDefault="00C50ADE" w:rsidP="00C50ADE">
      <w:pPr>
        <w:pStyle w:val="a3"/>
        <w:widowControl w:val="0"/>
        <w:spacing w:after="12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взаимопроверка;</w:t>
      </w:r>
    </w:p>
    <w:p w:rsidR="00C50ADE" w:rsidRDefault="00FD41A8" w:rsidP="00C50ADE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50ADE">
        <w:rPr>
          <w:rFonts w:ascii="Times New Roman" w:hAnsi="Times New Roman" w:cs="Times New Roman"/>
          <w:color w:val="000000"/>
          <w:sz w:val="28"/>
          <w:szCs w:val="28"/>
        </w:rPr>
        <w:t>- контрольные и самостоятельные работы.</w:t>
      </w:r>
    </w:p>
    <w:p w:rsidR="00C50ADE" w:rsidRDefault="00C50ADE" w:rsidP="00C50ADE">
      <w:pPr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</w:t>
      </w:r>
    </w:p>
    <w:p w:rsidR="00C50ADE" w:rsidRDefault="00C50ADE" w:rsidP="00C50AD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Планируемый уровень подготовки учащихся.</w:t>
      </w:r>
    </w:p>
    <w:p w:rsidR="00C50ADE" w:rsidRDefault="00C50ADE" w:rsidP="00C50ADE">
      <w:pPr>
        <w:pStyle w:val="1"/>
        <w:rPr>
          <w:rFonts w:ascii="Times New Roman" w:hAnsi="Times New Roman" w:cs="Times New Roman"/>
          <w:color w:val="04070C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математики ученик должен:</w:t>
      </w:r>
    </w:p>
    <w:p w:rsidR="00C50ADE" w:rsidRDefault="00C50ADE" w:rsidP="00C50ADE">
      <w:pPr>
        <w:rPr>
          <w:rFonts w:ascii="Times New Roman" w:hAnsi="Times New Roman" w:cs="Times New Roman"/>
          <w:color w:val="04070C"/>
          <w:sz w:val="28"/>
          <w:szCs w:val="28"/>
        </w:rPr>
      </w:pPr>
    </w:p>
    <w:p w:rsidR="00C50ADE" w:rsidRPr="00C50ADE" w:rsidRDefault="00C50ADE" w:rsidP="00C50ADE">
      <w:pPr>
        <w:pStyle w:val="a5"/>
        <w:spacing w:before="0" w:after="0"/>
        <w:jc w:val="both"/>
        <w:rPr>
          <w:b/>
          <w:sz w:val="28"/>
          <w:szCs w:val="28"/>
        </w:rPr>
      </w:pPr>
      <w:r w:rsidRPr="00C50ADE">
        <w:rPr>
          <w:sz w:val="28"/>
          <w:szCs w:val="28"/>
        </w:rPr>
        <w:t xml:space="preserve"> </w:t>
      </w:r>
      <w:r w:rsidRPr="00C50ADE">
        <w:rPr>
          <w:b/>
          <w:i/>
          <w:iCs/>
          <w:sz w:val="28"/>
          <w:szCs w:val="28"/>
        </w:rPr>
        <w:t>знать</w:t>
      </w:r>
      <w:r w:rsidRPr="00C50ADE">
        <w:rPr>
          <w:b/>
          <w:sz w:val="28"/>
          <w:szCs w:val="28"/>
        </w:rPr>
        <w:t>: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количественные, порядковые числительные в пределах 20;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состав однозначных чисел и числа 10 из двух слагаемых;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десятичный состав двузначных чисел, место единиц и десятков в двузначном числе;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линии — прямую, кривую, отрезок;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proofErr w:type="gramStart"/>
      <w:r w:rsidRPr="00C50ADE">
        <w:rPr>
          <w:sz w:val="28"/>
          <w:szCs w:val="28"/>
        </w:rPr>
        <w:t xml:space="preserve">·         единицы (меры) стоимости, длины, массы, емкости: 1 к., 1 р., </w:t>
      </w:r>
      <w:smartTag w:uri="urn:schemas-microsoft-com:office:smarttags" w:element="metricconverter">
        <w:smartTagPr>
          <w:attr w:name="ProductID" w:val="1 см"/>
        </w:smartTagPr>
        <w:r w:rsidRPr="00C50ADE">
          <w:rPr>
            <w:sz w:val="28"/>
            <w:szCs w:val="28"/>
          </w:rPr>
          <w:t>1 см</w:t>
        </w:r>
      </w:smartTag>
      <w:r w:rsidRPr="00C50ADE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 кг"/>
        </w:smartTagPr>
        <w:r w:rsidRPr="00C50ADE">
          <w:rPr>
            <w:sz w:val="28"/>
            <w:szCs w:val="28"/>
          </w:rPr>
          <w:t>1 кг</w:t>
        </w:r>
      </w:smartTag>
      <w:r w:rsidRPr="00C50ADE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 л"/>
        </w:smartTagPr>
        <w:r w:rsidRPr="00C50ADE">
          <w:rPr>
            <w:sz w:val="28"/>
            <w:szCs w:val="28"/>
          </w:rPr>
          <w:t>1 л</w:t>
        </w:r>
      </w:smartTag>
      <w:r w:rsidRPr="00C50ADE">
        <w:rPr>
          <w:sz w:val="28"/>
          <w:szCs w:val="28"/>
        </w:rPr>
        <w:t>;</w:t>
      </w:r>
      <w:proofErr w:type="gramEnd"/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название, порядок дней недели, количество суток в неделе.</w:t>
      </w:r>
    </w:p>
    <w:p w:rsidR="00C50ADE" w:rsidRPr="00C50ADE" w:rsidRDefault="00C50ADE" w:rsidP="00C50ADE">
      <w:pPr>
        <w:pStyle w:val="a5"/>
        <w:spacing w:before="0" w:after="0"/>
        <w:jc w:val="both"/>
        <w:rPr>
          <w:b/>
          <w:sz w:val="28"/>
          <w:szCs w:val="28"/>
        </w:rPr>
      </w:pPr>
      <w:r w:rsidRPr="00C50ADE">
        <w:rPr>
          <w:b/>
          <w:i/>
          <w:iCs/>
          <w:sz w:val="28"/>
          <w:szCs w:val="28"/>
        </w:rPr>
        <w:t>уметь</w:t>
      </w:r>
      <w:r w:rsidRPr="00C50ADE">
        <w:rPr>
          <w:b/>
          <w:sz w:val="28"/>
          <w:szCs w:val="28"/>
        </w:rPr>
        <w:t>: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читать, записывать, откладывать на счетах, сравнивать числа в пределах 20, присчитывать, отсчитывать по 1, 2, 3, 4, 5;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выполнять сложение, вычитание чисел в пределах 10, 20, опираясь на знание их состава из двух слагаемых, использовать переместительное свойство сложения: 5 + 3, 3 + 5, 10 + 4, 4 + 10;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узнавать монеты, заменять одни монеты другими;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чертить прямую линию, отрезок заданной длины, измерять отрезок;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·         чертить прямоугольник, квадрат, треугольник по заданным вершинам.</w:t>
      </w:r>
    </w:p>
    <w:p w:rsidR="00C50ADE" w:rsidRPr="00C50ADE" w:rsidRDefault="00C50ADE" w:rsidP="00C50ADE">
      <w:pPr>
        <w:pStyle w:val="a5"/>
        <w:spacing w:before="0" w:after="0"/>
        <w:jc w:val="both"/>
        <w:rPr>
          <w:b/>
          <w:sz w:val="28"/>
          <w:szCs w:val="28"/>
        </w:rPr>
      </w:pPr>
      <w:r w:rsidRPr="00C50ADE">
        <w:rPr>
          <w:b/>
          <w:i/>
          <w:iCs/>
          <w:sz w:val="28"/>
          <w:szCs w:val="28"/>
        </w:rPr>
        <w:t>Примечания.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1.      Присчитывание и отсчитывание в пределах 20 только по 1—2 единице.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 xml:space="preserve">2.      Сумма и остаток вычисляются с помощью предметов приемом </w:t>
      </w:r>
      <w:proofErr w:type="spellStart"/>
      <w:r w:rsidRPr="00C50ADE">
        <w:rPr>
          <w:sz w:val="28"/>
          <w:szCs w:val="28"/>
        </w:rPr>
        <w:t>пересчитывания</w:t>
      </w:r>
      <w:proofErr w:type="spellEnd"/>
      <w:r w:rsidRPr="00C50ADE">
        <w:rPr>
          <w:sz w:val="28"/>
          <w:szCs w:val="28"/>
        </w:rPr>
        <w:t xml:space="preserve"> или присчитывания, отсчитывания.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3.      Замена одних монет другими производится в пределах 10 к., 5 р.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t>4.      Черчение и измерение отрезков выполняются с помощью учителя.</w:t>
      </w:r>
    </w:p>
    <w:p w:rsidR="00C50ADE" w:rsidRPr="00C50ADE" w:rsidRDefault="00C50ADE" w:rsidP="00C50ADE">
      <w:pPr>
        <w:pStyle w:val="a5"/>
        <w:spacing w:before="0" w:after="0"/>
        <w:jc w:val="both"/>
        <w:rPr>
          <w:sz w:val="28"/>
          <w:szCs w:val="28"/>
        </w:rPr>
      </w:pPr>
      <w:r w:rsidRPr="00C50ADE">
        <w:rPr>
          <w:sz w:val="28"/>
          <w:szCs w:val="28"/>
        </w:rPr>
        <w:lastRenderedPageBreak/>
        <w:t>5.      Прямоугольник, квадрат, треугольник вычерчиваются по точкам, изображенным учителем.</w:t>
      </w:r>
    </w:p>
    <w:p w:rsidR="00C50ADE" w:rsidRDefault="00C50ADE" w:rsidP="00C50ADE">
      <w:pPr>
        <w:ind w:firstLine="284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04070C"/>
          <w:sz w:val="28"/>
          <w:szCs w:val="28"/>
        </w:rPr>
        <w:t xml:space="preserve"> </w:t>
      </w:r>
    </w:p>
    <w:p w:rsidR="00C50ADE" w:rsidRDefault="00C50ADE" w:rsidP="00C50ADE">
      <w:pPr>
        <w:pStyle w:val="21"/>
        <w:widowControl w:val="0"/>
        <w:spacing w:line="240" w:lineRule="auto"/>
        <w:ind w:firstLine="397"/>
        <w:jc w:val="center"/>
        <w:rPr>
          <w:sz w:val="28"/>
          <w:szCs w:val="28"/>
        </w:rPr>
      </w:pPr>
      <w:r>
        <w:rPr>
          <w:b/>
          <w:sz w:val="32"/>
          <w:szCs w:val="32"/>
        </w:rPr>
        <w:t>Информация об используемом учебнике</w:t>
      </w:r>
    </w:p>
    <w:p w:rsidR="00C50ADE" w:rsidRDefault="00C50ADE" w:rsidP="00C50AD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«Математика» (части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 - 1 класс,  автор: Т. В. Алышева,2011г. </w:t>
      </w:r>
    </w:p>
    <w:p w:rsidR="00C50ADE" w:rsidRDefault="00C50ADE" w:rsidP="00C50AD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C50ADE" w:rsidRDefault="00C50ADE" w:rsidP="00C50AD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C50ADE" w:rsidRDefault="00C50ADE" w:rsidP="00C50ADE">
      <w:pPr>
        <w:spacing w:after="0" w:line="240" w:lineRule="auto"/>
        <w:ind w:firstLine="715"/>
        <w:jc w:val="center"/>
        <w:rPr>
          <w:rFonts w:ascii="Times New Roman" w:hAnsi="Times New Roman" w:cs="Times New Roman"/>
          <w:b/>
          <w:color w:val="364149"/>
          <w:sz w:val="28"/>
          <w:szCs w:val="28"/>
        </w:rPr>
      </w:pPr>
      <w:r>
        <w:rPr>
          <w:rFonts w:ascii="Times New Roman" w:hAnsi="Times New Roman" w:cs="Times New Roman"/>
          <w:b/>
          <w:color w:val="364149"/>
          <w:sz w:val="32"/>
          <w:szCs w:val="32"/>
        </w:rPr>
        <w:t>Содержание рабочей программы</w:t>
      </w:r>
    </w:p>
    <w:p w:rsidR="00C50ADE" w:rsidRDefault="00C50ADE" w:rsidP="00C50ADE">
      <w:pPr>
        <w:spacing w:after="0" w:line="240" w:lineRule="auto"/>
        <w:jc w:val="center"/>
        <w:rPr>
          <w:rFonts w:ascii="Times New Roman" w:hAnsi="Times New Roman" w:cs="Times New Roman"/>
          <w:b/>
          <w:color w:val="364149"/>
          <w:sz w:val="28"/>
          <w:szCs w:val="28"/>
        </w:rPr>
      </w:pPr>
      <w:r>
        <w:rPr>
          <w:rFonts w:ascii="Times New Roman" w:hAnsi="Times New Roman" w:cs="Times New Roman"/>
          <w:b/>
          <w:color w:val="364149"/>
          <w:sz w:val="28"/>
          <w:szCs w:val="28"/>
        </w:rPr>
        <w:t>В результате изучения курса математики ученик научится:</w:t>
      </w:r>
    </w:p>
    <w:p w:rsidR="00C50ADE" w:rsidRDefault="00C50ADE" w:rsidP="00C50ADE">
      <w:pPr>
        <w:spacing w:after="0" w:line="240" w:lineRule="auto"/>
        <w:jc w:val="center"/>
        <w:rPr>
          <w:rFonts w:ascii="Times New Roman" w:hAnsi="Times New Roman" w:cs="Times New Roman"/>
          <w:b/>
          <w:color w:val="364149"/>
          <w:sz w:val="28"/>
          <w:szCs w:val="28"/>
        </w:rPr>
      </w:pPr>
    </w:p>
    <w:p w:rsidR="00C50ADE" w:rsidRPr="00A67340" w:rsidRDefault="00C50ADE" w:rsidP="00C50A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Подготовка к изучению математики    - 29ч.</w:t>
      </w:r>
    </w:p>
    <w:p w:rsidR="00C50ADE" w:rsidRDefault="00A67340" w:rsidP="00C5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цвет, форму, размер. Сравнивать предметы по длине, массе, по площади.</w:t>
      </w:r>
    </w:p>
    <w:p w:rsidR="00A67340" w:rsidRDefault="00A67340" w:rsidP="00C50A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Первый десяток      - 87ч.</w:t>
      </w:r>
    </w:p>
    <w:p w:rsidR="00A67340" w:rsidRDefault="00A67340" w:rsidP="00A67340">
      <w:pPr>
        <w:rPr>
          <w:rFonts w:ascii="Times New Roman" w:hAnsi="Times New Roman" w:cs="Times New Roman"/>
          <w:b/>
          <w:sz w:val="32"/>
          <w:szCs w:val="32"/>
        </w:rPr>
      </w:pPr>
      <w:r w:rsidRPr="009B08C7">
        <w:rPr>
          <w:rFonts w:ascii="Times New Roman" w:hAnsi="Times New Roman" w:cs="Times New Roman"/>
          <w:sz w:val="28"/>
          <w:szCs w:val="28"/>
        </w:rPr>
        <w:t>Считать  в пределах 10, определять место числа в числовом ряду, сравнивать числа по месту в числовом ряду.</w:t>
      </w:r>
      <w:r w:rsidR="009B08C7" w:rsidRPr="009B08C7">
        <w:rPr>
          <w:rFonts w:ascii="Times New Roman" w:hAnsi="Times New Roman" w:cs="Times New Roman"/>
          <w:sz w:val="28"/>
          <w:szCs w:val="28"/>
        </w:rPr>
        <w:t xml:space="preserve"> Решать простые задачи на нахождение суммы, остатка, выполняя самостоятельно практические действия; записывать решение задачи в виде примера.</w:t>
      </w:r>
    </w:p>
    <w:p w:rsidR="00A67340" w:rsidRPr="00A67340" w:rsidRDefault="00A67340" w:rsidP="00C50ADE">
      <w:pPr>
        <w:rPr>
          <w:rFonts w:ascii="Times New Roman" w:hAnsi="Times New Roman" w:cs="Times New Roman"/>
          <w:b/>
          <w:sz w:val="32"/>
          <w:szCs w:val="32"/>
        </w:rPr>
      </w:pPr>
    </w:p>
    <w:p w:rsidR="00C50ADE" w:rsidRDefault="00C50ADE" w:rsidP="00C5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Второй десяток.  </w:t>
      </w:r>
      <w:r w:rsidR="009B08C7">
        <w:rPr>
          <w:rFonts w:ascii="Times New Roman" w:hAnsi="Times New Roman" w:cs="Times New Roman"/>
          <w:b/>
          <w:sz w:val="32"/>
          <w:szCs w:val="32"/>
        </w:rPr>
        <w:t>13</w:t>
      </w:r>
      <w:r>
        <w:rPr>
          <w:rFonts w:ascii="Times New Roman" w:hAnsi="Times New Roman" w:cs="Times New Roman"/>
          <w:b/>
          <w:sz w:val="32"/>
          <w:szCs w:val="32"/>
        </w:rPr>
        <w:t>ч.</w:t>
      </w:r>
    </w:p>
    <w:p w:rsidR="00C50ADE" w:rsidRDefault="009B08C7" w:rsidP="00C50A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Читать, записывать, откладывать на счётах, сравнивать числа в пределах 20, присчитывать, отсчитывать по 1, 2, 3,4,5. </w:t>
      </w:r>
    </w:p>
    <w:p w:rsidR="009B08C7" w:rsidRDefault="00C50ADE" w:rsidP="009B0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0ADE" w:rsidRDefault="00C50ADE" w:rsidP="00C50ADE">
      <w:pPr>
        <w:spacing w:after="0" w:line="240" w:lineRule="auto"/>
        <w:jc w:val="center"/>
        <w:rPr>
          <w:rFonts w:ascii="Times New Roman" w:hAnsi="Times New Roman" w:cs="Times New Roman"/>
          <w:b/>
          <w:color w:val="364149"/>
          <w:sz w:val="28"/>
          <w:szCs w:val="28"/>
        </w:rPr>
      </w:pPr>
    </w:p>
    <w:p w:rsidR="003F7DFA" w:rsidRDefault="00C50ADE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color w:val="364149"/>
          <w:sz w:val="28"/>
          <w:szCs w:val="28"/>
        </w:rPr>
      </w:pPr>
      <w:r w:rsidRPr="00E86145">
        <w:rPr>
          <w:rFonts w:ascii="Times New Roman" w:hAnsi="Times New Roman" w:cs="Times New Roman"/>
          <w:color w:val="364149"/>
          <w:sz w:val="28"/>
          <w:szCs w:val="28"/>
        </w:rPr>
        <w:t xml:space="preserve">           </w:t>
      </w:r>
    </w:p>
    <w:p w:rsidR="003F7DFA" w:rsidRDefault="003F7DFA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color w:val="364149"/>
          <w:sz w:val="28"/>
          <w:szCs w:val="28"/>
        </w:rPr>
      </w:pPr>
    </w:p>
    <w:p w:rsidR="003F7DFA" w:rsidRDefault="003F7DFA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color w:val="364149"/>
          <w:sz w:val="28"/>
          <w:szCs w:val="28"/>
        </w:rPr>
      </w:pPr>
    </w:p>
    <w:p w:rsidR="003F7DFA" w:rsidRDefault="003F7DFA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color w:val="364149"/>
          <w:sz w:val="28"/>
          <w:szCs w:val="28"/>
        </w:rPr>
      </w:pPr>
    </w:p>
    <w:p w:rsidR="003F7DFA" w:rsidRDefault="003F7DFA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color w:val="364149"/>
          <w:sz w:val="28"/>
          <w:szCs w:val="28"/>
        </w:rPr>
      </w:pPr>
    </w:p>
    <w:p w:rsidR="00CF3C52" w:rsidRDefault="00CF3C52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b/>
          <w:bCs/>
          <w:color w:val="364149"/>
          <w:sz w:val="32"/>
          <w:szCs w:val="32"/>
        </w:rPr>
      </w:pPr>
    </w:p>
    <w:p w:rsidR="00CF3C52" w:rsidRDefault="00CF3C52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b/>
          <w:bCs/>
          <w:color w:val="364149"/>
          <w:sz w:val="32"/>
          <w:szCs w:val="32"/>
        </w:rPr>
      </w:pPr>
    </w:p>
    <w:p w:rsidR="00C50ADE" w:rsidRPr="00CF3C52" w:rsidRDefault="00C50ADE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3C52">
        <w:rPr>
          <w:rFonts w:ascii="Times New Roman" w:hAnsi="Times New Roman" w:cs="Times New Roman"/>
          <w:b/>
          <w:bCs/>
          <w:sz w:val="32"/>
          <w:szCs w:val="32"/>
        </w:rPr>
        <w:lastRenderedPageBreak/>
        <w:t>Учебно</w:t>
      </w:r>
      <w:proofErr w:type="spellEnd"/>
      <w:r w:rsidRPr="00CF3C52">
        <w:rPr>
          <w:rFonts w:ascii="Times New Roman" w:hAnsi="Times New Roman" w:cs="Times New Roman"/>
          <w:b/>
          <w:bCs/>
          <w:sz w:val="32"/>
          <w:szCs w:val="32"/>
        </w:rPr>
        <w:t xml:space="preserve"> – тематический план по математике</w:t>
      </w:r>
      <w:bookmarkStart w:id="0" w:name="_GoBack"/>
      <w:bookmarkEnd w:id="0"/>
    </w:p>
    <w:p w:rsidR="00C50ADE" w:rsidRPr="00CF3C52" w:rsidRDefault="00C50ADE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C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9B08C7" w:rsidRPr="00CF3C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F3C5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50ADE" w:rsidRPr="00E86145" w:rsidRDefault="00C50ADE" w:rsidP="00C50ADE">
      <w:pPr>
        <w:spacing w:after="0" w:line="240" w:lineRule="auto"/>
        <w:ind w:firstLine="715"/>
        <w:jc w:val="both"/>
        <w:rPr>
          <w:rFonts w:ascii="Times New Roman" w:hAnsi="Times New Roman" w:cs="Times New Roman"/>
          <w:b/>
          <w:bCs/>
          <w:color w:val="36414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96"/>
        <w:gridCol w:w="2232"/>
      </w:tblGrid>
      <w:tr w:rsidR="00C50ADE" w:rsidRPr="00FD41A8" w:rsidTr="008B5B01">
        <w:tc>
          <w:tcPr>
            <w:tcW w:w="1242" w:type="dxa"/>
          </w:tcPr>
          <w:p w:rsidR="00C50ADE" w:rsidRPr="00FD41A8" w:rsidRDefault="00C50ADE" w:rsidP="008B5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07A07"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07A07"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F07A07"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96" w:type="dxa"/>
          </w:tcPr>
          <w:p w:rsidR="00C50ADE" w:rsidRPr="00FD41A8" w:rsidRDefault="00C50ADE" w:rsidP="008B5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Программный материал</w:t>
            </w:r>
          </w:p>
          <w:p w:rsidR="00C50ADE" w:rsidRPr="00FD41A8" w:rsidRDefault="00C50ADE" w:rsidP="008B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50ADE" w:rsidRPr="00FD41A8" w:rsidRDefault="00C50ADE" w:rsidP="008B5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 по разделу</w:t>
            </w:r>
          </w:p>
        </w:tc>
      </w:tr>
      <w:tr w:rsidR="00FD41A8" w:rsidRPr="00FD41A8" w:rsidTr="003F7DFA">
        <w:trPr>
          <w:trHeight w:val="6930"/>
        </w:trPr>
        <w:tc>
          <w:tcPr>
            <w:tcW w:w="1242" w:type="dxa"/>
          </w:tcPr>
          <w:p w:rsidR="003F7DFA" w:rsidRPr="00FD41A8" w:rsidRDefault="003F7DFA" w:rsidP="003F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F7DFA" w:rsidRPr="00FD41A8" w:rsidRDefault="003F7DFA" w:rsidP="008B5B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изучению математики.</w:t>
            </w:r>
          </w:p>
          <w:p w:rsidR="003F7DFA" w:rsidRPr="00FD41A8" w:rsidRDefault="003F7DFA" w:rsidP="003F7D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Цвет. Назначение предметов. Круг. 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Большой-маленький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Одинаковые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равные по величине. Слева-справа. В середине,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между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Квадрат. Вверху-внизу, выше-ниже, верхний-нижний, на, над, </w:t>
            </w:r>
            <w:proofErr w:type="spell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линный</w:t>
            </w:r>
            <w:proofErr w:type="spell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-короткий. Внутри-снаружи,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рядом, около. Треугольник.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Широкий-узкий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Далеко-близко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дальше-ближе, к, от. Прямоугольник.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Высокий-низкий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Глубокий-мелкий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Впереди-сзади, перед, </w:t>
            </w:r>
            <w:proofErr w:type="spell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ервый</w:t>
            </w:r>
            <w:proofErr w:type="spell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-последний, крайний, после, следом, следующий </w:t>
            </w:r>
            <w:proofErr w:type="spell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за.Толстый</w:t>
            </w:r>
            <w:proofErr w:type="spell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-тонкий. Сутки: утро, день, вечер, </w:t>
            </w:r>
            <w:proofErr w:type="spell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ночь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ано</w:t>
            </w:r>
            <w:proofErr w:type="spell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-поздно. Сегодня, завтра, вчера, на следующий </w:t>
            </w:r>
            <w:proofErr w:type="spell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ыстро</w:t>
            </w:r>
            <w:proofErr w:type="spell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-медленно.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Тяжёлый-лёгкий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Много-мало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несколько. 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Один-много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, ни одного. Давно-</w:t>
            </w:r>
            <w:proofErr w:type="spell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недавно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ольше</w:t>
            </w:r>
            <w:proofErr w:type="spell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-меньше, столько же, одинаковое (равное) количество. Сравнение объёмов жидкостей, сыпучих веществ.</w:t>
            </w:r>
          </w:p>
        </w:tc>
        <w:tc>
          <w:tcPr>
            <w:tcW w:w="2232" w:type="dxa"/>
          </w:tcPr>
          <w:p w:rsidR="003F7DFA" w:rsidRPr="00FD41A8" w:rsidRDefault="003F7DFA" w:rsidP="003F7DF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29ч</w:t>
            </w:r>
          </w:p>
        </w:tc>
      </w:tr>
      <w:tr w:rsidR="00FD41A8" w:rsidRPr="00FD41A8" w:rsidTr="007B06B6">
        <w:trPr>
          <w:trHeight w:val="8933"/>
        </w:trPr>
        <w:tc>
          <w:tcPr>
            <w:tcW w:w="1242" w:type="dxa"/>
          </w:tcPr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D41A8" w:rsidRPr="00FD41A8" w:rsidRDefault="00FD41A8" w:rsidP="002169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Первый десяток. </w:t>
            </w:r>
          </w:p>
          <w:p w:rsidR="00FD41A8" w:rsidRPr="00FD41A8" w:rsidRDefault="00FD41A8" w:rsidP="00F07A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Число и цифра 1. Число и цифра 2. Составление задач по рисунку. Шар. Число и цифра 3. Число и цифра 4. Число и цифра5.   Брус. Число и цифра 0. Число и цифра 6. Число и цифра 7.  Число и цифра 8.  Число и цифра 9.  Число 10.  Счёт предметов. Порядковые числительные. Сравнение чисел: больше, меньше</w:t>
            </w:r>
            <w:proofErr w:type="gramStart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Состав чисел. Арифметическое действие сложение. Простые арифметические задачи на сложение. Арифметическое действие вычитание. Простые арифметические задачи на вычитание. Решение задач на сложение и вычитание. Куб.  Точка, линии. Овал. Отрезок. Мера длины – сантиметр. Мера стоимости. Мера массы.</w:t>
            </w:r>
          </w:p>
          <w:p w:rsidR="00FD41A8" w:rsidRPr="00FD41A8" w:rsidRDefault="00FD41A8" w:rsidP="00F07A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десяток</w:t>
            </w:r>
          </w:p>
          <w:p w:rsidR="00FD41A8" w:rsidRPr="00FD41A8" w:rsidRDefault="00FD41A8" w:rsidP="00F07A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i/>
                <w:sz w:val="28"/>
                <w:szCs w:val="28"/>
              </w:rPr>
              <w:t>Числа 11,12,13,14,15,16,17,18,19,20.</w:t>
            </w:r>
          </w:p>
        </w:tc>
        <w:tc>
          <w:tcPr>
            <w:tcW w:w="2232" w:type="dxa"/>
          </w:tcPr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87ч</w:t>
            </w: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2169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F07A0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8" w:rsidRPr="00FD41A8" w:rsidRDefault="00FD41A8" w:rsidP="00F07A0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A8">
              <w:rPr>
                <w:rFonts w:ascii="Times New Roman" w:hAnsi="Times New Roman" w:cs="Times New Roman"/>
                <w:b/>
                <w:sz w:val="28"/>
                <w:szCs w:val="28"/>
              </w:rPr>
              <w:t>13ч</w:t>
            </w:r>
          </w:p>
        </w:tc>
      </w:tr>
    </w:tbl>
    <w:p w:rsidR="00C50ADE" w:rsidRPr="00FD41A8" w:rsidRDefault="00C50ADE" w:rsidP="00C50ADE">
      <w:pPr>
        <w:spacing w:after="0" w:line="240" w:lineRule="auto"/>
        <w:ind w:firstLine="715"/>
        <w:jc w:val="both"/>
      </w:pPr>
    </w:p>
    <w:p w:rsidR="00C50ADE" w:rsidRPr="00FD41A8" w:rsidRDefault="00C50ADE" w:rsidP="00C50ADE">
      <w:pPr>
        <w:spacing w:after="0" w:line="240" w:lineRule="auto"/>
        <w:ind w:firstLine="715"/>
        <w:jc w:val="both"/>
      </w:pPr>
    </w:p>
    <w:p w:rsidR="00C50ADE" w:rsidRPr="00FD41A8" w:rsidRDefault="00C50ADE" w:rsidP="00C50ADE">
      <w:pPr>
        <w:tabs>
          <w:tab w:val="left" w:pos="1605"/>
        </w:tabs>
      </w:pPr>
    </w:p>
    <w:p w:rsidR="00C50ADE" w:rsidRDefault="00C50ADE" w:rsidP="00C50ADE">
      <w:pPr>
        <w:pStyle w:val="21"/>
        <w:widowControl w:val="0"/>
        <w:spacing w:line="240" w:lineRule="auto"/>
        <w:ind w:firstLine="397"/>
        <w:jc w:val="center"/>
        <w:rPr>
          <w:b/>
          <w:bCs/>
          <w:color w:val="070C17"/>
          <w:sz w:val="28"/>
          <w:szCs w:val="28"/>
        </w:rPr>
      </w:pPr>
      <w:r>
        <w:rPr>
          <w:b/>
          <w:sz w:val="32"/>
          <w:szCs w:val="32"/>
        </w:rPr>
        <w:t>Список литературы</w:t>
      </w:r>
    </w:p>
    <w:p w:rsidR="00C50ADE" w:rsidRDefault="00C50ADE" w:rsidP="00C50ADE">
      <w:pPr>
        <w:pStyle w:val="a3"/>
        <w:rPr>
          <w:bCs/>
          <w:color w:val="070C17"/>
          <w:sz w:val="28"/>
          <w:szCs w:val="28"/>
        </w:rPr>
      </w:pPr>
      <w:r>
        <w:rPr>
          <w:b/>
          <w:bCs/>
          <w:color w:val="070C17"/>
          <w:sz w:val="28"/>
          <w:szCs w:val="28"/>
        </w:rPr>
        <w:t>Основная</w:t>
      </w:r>
    </w:p>
    <w:p w:rsidR="00C50ADE" w:rsidRDefault="00C50ADE" w:rsidP="00C50ADE">
      <w:pPr>
        <w:pStyle w:val="a3"/>
        <w:ind w:firstLine="708"/>
        <w:jc w:val="center"/>
        <w:rPr>
          <w:bCs/>
          <w:color w:val="070C17"/>
          <w:sz w:val="28"/>
          <w:szCs w:val="28"/>
        </w:rPr>
      </w:pPr>
    </w:p>
    <w:p w:rsidR="00C50ADE" w:rsidRDefault="00C50ADE" w:rsidP="00C50AD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70C17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Учебник: «Математика» (части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FD41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класс,  автор: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 «Просвещение» 2011г.</w:t>
      </w:r>
    </w:p>
    <w:p w:rsidR="00C50ADE" w:rsidRDefault="00C50ADE" w:rsidP="00C50ADE">
      <w:pPr>
        <w:jc w:val="both"/>
        <w:rPr>
          <w:b/>
          <w:bCs/>
          <w:color w:val="070C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подготовительного  и 1-4 классов под редакцией В.В.Воронковой.</w:t>
      </w:r>
    </w:p>
    <w:p w:rsidR="00C50ADE" w:rsidRDefault="00C50ADE" w:rsidP="00C50ADE">
      <w:pPr>
        <w:pStyle w:val="a3"/>
        <w:rPr>
          <w:bCs/>
          <w:color w:val="070C17"/>
          <w:sz w:val="28"/>
          <w:szCs w:val="28"/>
        </w:rPr>
      </w:pPr>
      <w:r>
        <w:rPr>
          <w:b/>
          <w:bCs/>
          <w:color w:val="070C17"/>
          <w:sz w:val="28"/>
          <w:szCs w:val="28"/>
        </w:rPr>
        <w:t>Дополнительная</w:t>
      </w:r>
    </w:p>
    <w:p w:rsidR="00C50ADE" w:rsidRDefault="00C50ADE" w:rsidP="00C50ADE">
      <w:pPr>
        <w:pStyle w:val="a3"/>
        <w:ind w:firstLine="708"/>
        <w:jc w:val="center"/>
        <w:rPr>
          <w:bCs/>
          <w:color w:val="070C17"/>
          <w:sz w:val="28"/>
          <w:szCs w:val="28"/>
        </w:rPr>
      </w:pPr>
    </w:p>
    <w:p w:rsidR="00C50ADE" w:rsidRDefault="00C50ADE" w:rsidP="00C50ADE">
      <w:pPr>
        <w:pStyle w:val="a3"/>
        <w:rPr>
          <w:bCs/>
          <w:color w:val="070C17"/>
          <w:sz w:val="28"/>
          <w:szCs w:val="28"/>
        </w:rPr>
      </w:pPr>
      <w:r>
        <w:rPr>
          <w:bCs/>
          <w:color w:val="070C17"/>
          <w:sz w:val="28"/>
          <w:szCs w:val="28"/>
        </w:rPr>
        <w:t xml:space="preserve">1. Дмитриева О.И., Мокрушина О.А. Поурочные разработки по математике: </w:t>
      </w:r>
      <w:r w:rsidR="00FD41A8">
        <w:rPr>
          <w:bCs/>
          <w:color w:val="070C17"/>
          <w:sz w:val="28"/>
          <w:szCs w:val="28"/>
        </w:rPr>
        <w:t>1</w:t>
      </w:r>
      <w:r>
        <w:rPr>
          <w:bCs/>
          <w:color w:val="070C17"/>
          <w:sz w:val="28"/>
          <w:szCs w:val="28"/>
        </w:rPr>
        <w:t xml:space="preserve"> класс. К учебному комплекту М.И.Моро </w:t>
      </w:r>
    </w:p>
    <w:p w:rsidR="00C50ADE" w:rsidRDefault="00C50ADE" w:rsidP="00C50ADE">
      <w:pPr>
        <w:pStyle w:val="a3"/>
        <w:jc w:val="both"/>
        <w:rPr>
          <w:bCs/>
          <w:color w:val="070C17"/>
          <w:sz w:val="28"/>
          <w:szCs w:val="28"/>
        </w:rPr>
      </w:pPr>
      <w:r>
        <w:rPr>
          <w:bCs/>
          <w:color w:val="070C17"/>
          <w:sz w:val="28"/>
          <w:szCs w:val="28"/>
        </w:rPr>
        <w:lastRenderedPageBreak/>
        <w:t>2.ЖильцоваТ.В., Обухова Л.А. Поурочные разработки по наглядной геометрии: 1-4 класс.</w:t>
      </w:r>
    </w:p>
    <w:p w:rsidR="00C50ADE" w:rsidRDefault="00C50ADE" w:rsidP="00C50ADE">
      <w:pPr>
        <w:pStyle w:val="a3"/>
        <w:jc w:val="both"/>
        <w:rPr>
          <w:bCs/>
          <w:color w:val="05080F"/>
          <w:sz w:val="28"/>
          <w:szCs w:val="28"/>
        </w:rPr>
      </w:pPr>
      <w:r>
        <w:rPr>
          <w:bCs/>
          <w:color w:val="070C17"/>
          <w:sz w:val="28"/>
          <w:szCs w:val="28"/>
        </w:rPr>
        <w:t xml:space="preserve">3. Обучение учащихся 1-4 классов вспомогательной школы. Пособие для учителей. Под редакцией канд. </w:t>
      </w:r>
      <w:proofErr w:type="spellStart"/>
      <w:r>
        <w:rPr>
          <w:bCs/>
          <w:color w:val="070C17"/>
          <w:sz w:val="28"/>
          <w:szCs w:val="28"/>
        </w:rPr>
        <w:t>пед</w:t>
      </w:r>
      <w:proofErr w:type="spellEnd"/>
      <w:r>
        <w:rPr>
          <w:bCs/>
          <w:color w:val="070C17"/>
          <w:sz w:val="28"/>
          <w:szCs w:val="28"/>
        </w:rPr>
        <w:t>. наук В.Г.Петровой.</w:t>
      </w:r>
    </w:p>
    <w:p w:rsidR="00C50ADE" w:rsidRDefault="00C50ADE" w:rsidP="00C50ADE">
      <w:pPr>
        <w:pStyle w:val="a3"/>
        <w:jc w:val="both"/>
        <w:rPr>
          <w:bCs/>
          <w:color w:val="05080F"/>
          <w:sz w:val="28"/>
          <w:szCs w:val="28"/>
        </w:rPr>
      </w:pPr>
      <w:r>
        <w:rPr>
          <w:bCs/>
          <w:color w:val="05080F"/>
          <w:sz w:val="28"/>
          <w:szCs w:val="28"/>
        </w:rPr>
        <w:t xml:space="preserve">4. Перова М.Н. Дидактические игры и упражнения по математике во вспомогательной школе. Пособие для учителей. </w:t>
      </w:r>
    </w:p>
    <w:p w:rsidR="00C50ADE" w:rsidRDefault="00C50ADE" w:rsidP="00C50ADE">
      <w:pPr>
        <w:jc w:val="both"/>
        <w:rPr>
          <w:rFonts w:ascii="Times New Roman" w:hAnsi="Times New Roman" w:cs="Times New Roman"/>
          <w:bCs/>
          <w:color w:val="05080F"/>
          <w:sz w:val="28"/>
          <w:szCs w:val="28"/>
        </w:rPr>
      </w:pPr>
      <w:r>
        <w:rPr>
          <w:rFonts w:ascii="Times New Roman" w:hAnsi="Times New Roman" w:cs="Times New Roman"/>
          <w:bCs/>
          <w:color w:val="05080F"/>
          <w:sz w:val="28"/>
          <w:szCs w:val="28"/>
        </w:rPr>
        <w:t xml:space="preserve">5. Фефилова Е.П., </w:t>
      </w:r>
      <w:proofErr w:type="spellStart"/>
      <w:r>
        <w:rPr>
          <w:rFonts w:ascii="Times New Roman" w:hAnsi="Times New Roman" w:cs="Times New Roman"/>
          <w:bCs/>
          <w:color w:val="05080F"/>
          <w:sz w:val="28"/>
          <w:szCs w:val="28"/>
        </w:rPr>
        <w:t>Поторочина</w:t>
      </w:r>
      <w:proofErr w:type="spellEnd"/>
      <w:r>
        <w:rPr>
          <w:rFonts w:ascii="Times New Roman" w:hAnsi="Times New Roman" w:cs="Times New Roman"/>
          <w:bCs/>
          <w:color w:val="05080F"/>
          <w:sz w:val="28"/>
          <w:szCs w:val="28"/>
        </w:rPr>
        <w:t xml:space="preserve"> Е.А. Поурочные разработки по математике. </w:t>
      </w:r>
      <w:r w:rsidR="00FD41A8">
        <w:rPr>
          <w:rFonts w:ascii="Times New Roman" w:hAnsi="Times New Roman" w:cs="Times New Roman"/>
          <w:bCs/>
          <w:color w:val="05080F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5080F"/>
          <w:sz w:val="28"/>
          <w:szCs w:val="28"/>
        </w:rPr>
        <w:t xml:space="preserve"> класс.  </w:t>
      </w:r>
    </w:p>
    <w:p w:rsidR="00C50ADE" w:rsidRDefault="00C50ADE" w:rsidP="00C5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5080F"/>
          <w:sz w:val="28"/>
          <w:szCs w:val="28"/>
        </w:rPr>
        <w:t xml:space="preserve">6.  </w:t>
      </w:r>
      <w:proofErr w:type="gramStart"/>
      <w:r>
        <w:rPr>
          <w:rFonts w:ascii="Times New Roman" w:hAnsi="Times New Roman" w:cs="Times New Roman"/>
          <w:bCs/>
          <w:color w:val="05080F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bCs/>
          <w:color w:val="05080F"/>
          <w:sz w:val="28"/>
          <w:szCs w:val="28"/>
        </w:rPr>
        <w:t xml:space="preserve"> В.В. Дидактический материал по математике для учащихся </w:t>
      </w:r>
      <w:r w:rsidR="00FD41A8">
        <w:rPr>
          <w:rFonts w:ascii="Times New Roman" w:hAnsi="Times New Roman" w:cs="Times New Roman"/>
          <w:bCs/>
          <w:color w:val="05080F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5080F"/>
          <w:sz w:val="28"/>
          <w:szCs w:val="28"/>
        </w:rPr>
        <w:t xml:space="preserve"> класса вспомогательной школы. </w:t>
      </w:r>
    </w:p>
    <w:p w:rsidR="00C50ADE" w:rsidRDefault="00C50ADE" w:rsidP="00C5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Дмитриева О. И., Мокрушина О. А. Поурочные разработки по математике к учебному комплекту М. И. Моро и др.: </w:t>
      </w:r>
      <w:r w:rsidR="00FD41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класс. (В помощь школьному учителю).</w:t>
      </w:r>
    </w:p>
    <w:p w:rsidR="00C50ADE" w:rsidRDefault="00C50ADE" w:rsidP="00C50ADE">
      <w:pPr>
        <w:rPr>
          <w:rFonts w:ascii="Times New Roman" w:hAnsi="Times New Roman" w:cs="Times New Roman"/>
          <w:sz w:val="28"/>
          <w:szCs w:val="28"/>
        </w:rPr>
      </w:pPr>
    </w:p>
    <w:p w:rsidR="00C50ADE" w:rsidRDefault="00C50ADE" w:rsidP="00C50AD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50ADE" w:rsidRDefault="00C50ADE" w:rsidP="00C50ADE"/>
    <w:p w:rsidR="000834C0" w:rsidRDefault="000834C0"/>
    <w:sectPr w:rsidR="000834C0" w:rsidSect="005E0637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ADE"/>
    <w:rsid w:val="000834C0"/>
    <w:rsid w:val="003F7DFA"/>
    <w:rsid w:val="009B08C7"/>
    <w:rsid w:val="00A67340"/>
    <w:rsid w:val="00C143B3"/>
    <w:rsid w:val="00C50ADE"/>
    <w:rsid w:val="00C57306"/>
    <w:rsid w:val="00CF3C52"/>
    <w:rsid w:val="00D4075E"/>
    <w:rsid w:val="00D47D85"/>
    <w:rsid w:val="00F07A07"/>
    <w:rsid w:val="00FD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D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0ADE"/>
    <w:pPr>
      <w:spacing w:after="0" w:line="240" w:lineRule="auto"/>
    </w:pPr>
    <w:rPr>
      <w:rFonts w:ascii="Times New Roman" w:hAnsi="Times New Roman" w:cs="Times New Roman"/>
      <w:color w:val="0000FF"/>
      <w:sz w:val="40"/>
      <w:szCs w:val="24"/>
    </w:rPr>
  </w:style>
  <w:style w:type="character" w:customStyle="1" w:styleId="a4">
    <w:name w:val="Основной текст Знак"/>
    <w:basedOn w:val="a0"/>
    <w:link w:val="a3"/>
    <w:rsid w:val="00C50ADE"/>
    <w:rPr>
      <w:rFonts w:ascii="Times New Roman" w:eastAsia="Times New Roman" w:hAnsi="Times New Roman" w:cs="Times New Roman"/>
      <w:color w:val="0000FF"/>
      <w:sz w:val="40"/>
      <w:szCs w:val="24"/>
      <w:lang w:eastAsia="ar-SA"/>
    </w:rPr>
  </w:style>
  <w:style w:type="paragraph" w:customStyle="1" w:styleId="1">
    <w:name w:val="Без интервала1"/>
    <w:rsid w:val="00C50A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rsid w:val="00C50AD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C50A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C50AD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C50ADE"/>
    <w:pPr>
      <w:spacing w:before="280" w:after="280" w:line="240" w:lineRule="auto"/>
      <w:jc w:val="center"/>
    </w:pPr>
    <w:rPr>
      <w:rFonts w:ascii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Школа-интернат №4</cp:lastModifiedBy>
  <cp:revision>3</cp:revision>
  <cp:lastPrinted>2013-10-07T07:45:00Z</cp:lastPrinted>
  <dcterms:created xsi:type="dcterms:W3CDTF">2013-10-04T14:20:00Z</dcterms:created>
  <dcterms:modified xsi:type="dcterms:W3CDTF">2013-10-07T07:47:00Z</dcterms:modified>
</cp:coreProperties>
</file>