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F1" w:rsidRDefault="00796C6A" w:rsidP="00796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6A">
        <w:rPr>
          <w:rFonts w:ascii="Times New Roman" w:hAnsi="Times New Roman" w:cs="Times New Roman"/>
          <w:b/>
          <w:sz w:val="24"/>
          <w:szCs w:val="24"/>
        </w:rPr>
        <w:t>Сочинение – рецензия.</w:t>
      </w:r>
    </w:p>
    <w:p w:rsidR="004646E3" w:rsidRPr="00796C6A" w:rsidRDefault="004646E3" w:rsidP="00796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  <w:bookmarkStart w:id="0" w:name="_GoBack"/>
      <w:bookmarkEnd w:id="0"/>
    </w:p>
    <w:p w:rsidR="00796C6A" w:rsidRDefault="00796C6A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Рецензия – жанр школьного сочинения. Помогает развивать творческие способности учащихся, логическое и образное мышление, сможет помочь овладеть навыками выражения оценочных суждений и их аргументации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254D">
        <w:rPr>
          <w:rFonts w:ascii="Times New Roman" w:hAnsi="Times New Roman" w:cs="Times New Roman"/>
          <w:sz w:val="24"/>
          <w:szCs w:val="24"/>
        </w:rPr>
        <w:t xml:space="preserve"> Необходимо проводить системную работу. Работать нужно с 5 класса</w:t>
      </w:r>
      <w:proofErr w:type="gramStart"/>
      <w:r w:rsidR="001525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254D">
        <w:rPr>
          <w:rFonts w:ascii="Times New Roman" w:hAnsi="Times New Roman" w:cs="Times New Roman"/>
          <w:sz w:val="24"/>
          <w:szCs w:val="24"/>
        </w:rPr>
        <w:t xml:space="preserve"> Близкими к рецензии являются другие жанры:</w:t>
      </w:r>
    </w:p>
    <w:p w:rsidR="0015254D" w:rsidRDefault="0015254D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библиографическая заметка – краткая информация о произведении;</w:t>
      </w:r>
    </w:p>
    <w:p w:rsidR="0015254D" w:rsidRDefault="0015254D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аннотация – краткая характеристика произведения печати с точки зрения его содержания, оформления, направленности;</w:t>
      </w:r>
    </w:p>
    <w:p w:rsidR="0015254D" w:rsidRDefault="0015254D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 – выражение эмоционально-оценочного отношения к прочитанному произведению;</w:t>
      </w:r>
    </w:p>
    <w:p w:rsidR="0015254D" w:rsidRDefault="0015254D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обозрение – анализ-характеристика нескольких произведений, объединенных хронологически, тематически;</w:t>
      </w:r>
    </w:p>
    <w:p w:rsidR="0015254D" w:rsidRDefault="0015254D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литературно-критическая статья – рассмотрение актуальных общественных, политических, нравственных и других проблем на основе анализа одного или нескольких произведений искусства.</w:t>
      </w:r>
    </w:p>
    <w:p w:rsidR="0015254D" w:rsidRDefault="0015254D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Рецензия – это жанр:</w:t>
      </w:r>
    </w:p>
    <w:p w:rsidR="0015254D" w:rsidRDefault="0015254D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полифункциональный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(совмещает функции информации, воздействия, убеждения, анализа);</w:t>
      </w:r>
    </w:p>
    <w:p w:rsidR="0015254D" w:rsidRDefault="0015254D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аргументированный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(допустимы субъективность, личные вкусы и пристрастия критика);</w:t>
      </w:r>
    </w:p>
    <w:p w:rsidR="0015254D" w:rsidRDefault="00EA44D5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эмоциональный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(обязательны обоснованность, объективность авторской оценки);</w:t>
      </w:r>
    </w:p>
    <w:p w:rsidR="00EA44D5" w:rsidRDefault="00EA44D5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(предназначен для широкого круга читателей);</w:t>
      </w:r>
    </w:p>
    <w:p w:rsidR="00EA44D5" w:rsidRDefault="00EA44D5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преимущественно письменный;</w:t>
      </w:r>
    </w:p>
    <w:p w:rsidR="00EA44D5" w:rsidRDefault="00EA44D5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(автор – конкретный человек);</w:t>
      </w:r>
    </w:p>
    <w:p w:rsidR="00EA44D5" w:rsidRDefault="00EA44D5" w:rsidP="00796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стилистически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гибридный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(совмещает элементы публицистического стиля как основного и научного).</w:t>
      </w:r>
    </w:p>
    <w:p w:rsidR="00EA44D5" w:rsidRDefault="00EA44D5" w:rsidP="00796C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структурные элемента.</w:t>
      </w:r>
    </w:p>
    <w:p w:rsidR="00EA44D5" w:rsidRDefault="00EA44D5" w:rsidP="00EA4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 произведении искусства (автор, название, место и время создания и публикации);</w:t>
      </w:r>
    </w:p>
    <w:p w:rsidR="00EA44D5" w:rsidRDefault="00EA44D5" w:rsidP="00EA4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характеристика-оценка произведения (с привлечением пересказа и комментария сюжету, описания кульминационного момента, цитирования и других приемов);</w:t>
      </w:r>
    </w:p>
    <w:p w:rsidR="00EA44D5" w:rsidRDefault="00EA44D5" w:rsidP="00EA4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содержания и формы произведения;</w:t>
      </w:r>
    </w:p>
    <w:p w:rsidR="00EA44D5" w:rsidRDefault="00EA44D5" w:rsidP="00EA4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места произведения в творчестве автора или литературном процессе в целом;</w:t>
      </w:r>
    </w:p>
    <w:p w:rsidR="00EA44D5" w:rsidRDefault="00EA44D5" w:rsidP="00EA4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Привлечение внимания читателя (зрителя, слушателя) к рецензируемому произведению.</w:t>
      </w:r>
    </w:p>
    <w:p w:rsidR="00EA44D5" w:rsidRDefault="00EA44D5" w:rsidP="00EA4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обучения зависит и последовательности и системности работы. Это обеспечить очень трудно</w:t>
      </w:r>
      <w:r w:rsidR="00113E55">
        <w:rPr>
          <w:rFonts w:ascii="Times New Roman" w:hAnsi="Times New Roman" w:cs="Times New Roman"/>
          <w:sz w:val="24"/>
          <w:szCs w:val="24"/>
        </w:rPr>
        <w:t>. Примерная работа учащихся:</w:t>
      </w:r>
    </w:p>
    <w:p w:rsidR="00113E55" w:rsidRDefault="00113E55" w:rsidP="00EA4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класс – устные рецензии на ответ одноклассника;</w:t>
      </w:r>
    </w:p>
    <w:p w:rsidR="00113E55" w:rsidRDefault="00113E55" w:rsidP="00EA4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- 6-7 классы – рецензии на сочинение коллеги;</w:t>
      </w:r>
    </w:p>
    <w:p w:rsidR="00113E55" w:rsidRDefault="00113E55" w:rsidP="00EA4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- 8-9 классы – рецензии </w:t>
      </w:r>
      <w:r w:rsidR="00BC7564">
        <w:rPr>
          <w:rFonts w:ascii="Times New Roman" w:hAnsi="Times New Roman" w:cs="Times New Roman"/>
          <w:sz w:val="24"/>
          <w:szCs w:val="24"/>
        </w:rPr>
        <w:t>на творческие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 коллеги;</w:t>
      </w:r>
    </w:p>
    <w:p w:rsidR="00113E55" w:rsidRDefault="00113E55" w:rsidP="00EA4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- 10-11 классы </w:t>
      </w:r>
      <w:r w:rsidR="00BC75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564">
        <w:rPr>
          <w:rFonts w:ascii="Times New Roman" w:hAnsi="Times New Roman" w:cs="Times New Roman"/>
          <w:sz w:val="24"/>
          <w:szCs w:val="24"/>
        </w:rPr>
        <w:t>рецензии на произведения современной литературы.</w:t>
      </w:r>
    </w:p>
    <w:p w:rsidR="00BC7564" w:rsidRDefault="00BC7564" w:rsidP="00EA4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строить работу? Например, 8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Сначала мы предлагаем самостоятельно написать творческую работу учащимся, затем они рецензируют работы друг друга самостоятельно. Это и был толчок к серьезному разговору.</w:t>
      </w:r>
    </w:p>
    <w:p w:rsidR="00BC7564" w:rsidRPr="00EA44D5" w:rsidRDefault="00BC7564" w:rsidP="00EA4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первого занятия – показать различия между рецензией на сочинение и рецензией на творческую работу. Теперь перед учениками творческая работа и анализировать ее надо с позиций литературоведения:  определить тему, идею, жанр, рассмотреть сюжет, композицию, систему образов, особенности языка и стиля произведения (это известно ученикам 8 класса). Меняется представление об адресанте: это не просто одноклассник, это автор-писатель</w:t>
      </w:r>
      <w:r w:rsidR="00B2660A">
        <w:rPr>
          <w:rFonts w:ascii="Times New Roman" w:hAnsi="Times New Roman" w:cs="Times New Roman"/>
          <w:sz w:val="24"/>
          <w:szCs w:val="24"/>
        </w:rPr>
        <w:t>, следовательно, и адресат не только коллега, а и читатель, критик. Присутствует элемент игры серьезной, и ее правила принимают с удовольствием ученики.</w:t>
      </w:r>
    </w:p>
    <w:sectPr w:rsidR="00BC7564" w:rsidRPr="00EA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41AB4"/>
    <w:multiLevelType w:val="hybridMultilevel"/>
    <w:tmpl w:val="5614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6A"/>
    <w:rsid w:val="000C6DF1"/>
    <w:rsid w:val="00113E55"/>
    <w:rsid w:val="0015254D"/>
    <w:rsid w:val="004646E3"/>
    <w:rsid w:val="00796C6A"/>
    <w:rsid w:val="0087263E"/>
    <w:rsid w:val="00B2660A"/>
    <w:rsid w:val="00BA61B1"/>
    <w:rsid w:val="00BC7564"/>
    <w:rsid w:val="00E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2014-05-11T08:26:00Z</dcterms:created>
  <dcterms:modified xsi:type="dcterms:W3CDTF">2014-05-11T08:26:00Z</dcterms:modified>
</cp:coreProperties>
</file>