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61" w:rsidRDefault="00731DEC" w:rsidP="00731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«Деревня» А. С. Пушкин.</w:t>
      </w:r>
    </w:p>
    <w:p w:rsidR="00731DEC" w:rsidRDefault="00731DEC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Лирика.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текста.</w:t>
      </w:r>
    </w:p>
    <w:p w:rsidR="00731DEC" w:rsidRDefault="00731DEC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«Деревня» (1819г.)</w:t>
      </w:r>
    </w:p>
    <w:p w:rsidR="00731DEC" w:rsidRDefault="00731DEC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Поэты 19 века стремились в стихотворениях «зарифмовать» свои политические взгляды, но </w:t>
      </w:r>
      <w:r w:rsidR="00940482">
        <w:rPr>
          <w:rFonts w:ascii="Times New Roman" w:hAnsi="Times New Roman" w:cs="Times New Roman"/>
          <w:sz w:val="24"/>
          <w:szCs w:val="24"/>
        </w:rPr>
        <w:t xml:space="preserve">и выразить сердечные переживания при виде общественного неблагополучия. Рассказать читателю о жизни души, которая всегда была и будет предметом лирики. Взгляды молодого Пушкина близки к </w:t>
      </w:r>
      <w:proofErr w:type="gramStart"/>
      <w:r w:rsidR="00940482">
        <w:rPr>
          <w:rFonts w:ascii="Times New Roman" w:hAnsi="Times New Roman" w:cs="Times New Roman"/>
          <w:sz w:val="24"/>
          <w:szCs w:val="24"/>
        </w:rPr>
        <w:t>тургеневским</w:t>
      </w:r>
      <w:proofErr w:type="gramEnd"/>
      <w:r w:rsidR="00940482">
        <w:rPr>
          <w:rFonts w:ascii="Times New Roman" w:hAnsi="Times New Roman" w:cs="Times New Roman"/>
          <w:sz w:val="24"/>
          <w:szCs w:val="24"/>
        </w:rPr>
        <w:t>:</w:t>
      </w:r>
    </w:p>
    <w:p w:rsidR="00940482" w:rsidRDefault="00940482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Увижу 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друзья! Народ неугнетенный</w:t>
      </w:r>
    </w:p>
    <w:p w:rsidR="00B908D7" w:rsidRDefault="00B908D7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рабство, падшее по манию царя.</w:t>
      </w:r>
    </w:p>
    <w:p w:rsidR="00B908D7" w:rsidRDefault="00B908D7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будет отменено крепостное право, а в России установится «просвещенная свобода», под которой тогда понимали конституционную монархию.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F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1F2A">
        <w:rPr>
          <w:rFonts w:ascii="Times New Roman" w:hAnsi="Times New Roman" w:cs="Times New Roman"/>
          <w:sz w:val="24"/>
          <w:szCs w:val="24"/>
        </w:rPr>
        <w:t xml:space="preserve"> у каждой особый стиль, свой поэтический строй. Первая часть – идиллия, пастораль. 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Приветствую тебя, пустынный уголок,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Приют спокойствия, трудов и вдохновенья.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описывает деревню как царство поэтического покоя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 реальный деревенский пейзаж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Пейзаж-мечта. Это идиллический образ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сам поэт счастливец праздный, не завидующий судьбе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вот стиль резко меняется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ямб, который колебался, вдруг начинает звучать иначе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коротких строк. 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уединенье величавом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Слышнее ваш отрадный глас.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идиллии занимает сатира.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мысль ужасная здесь душу омрачает: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цветущих нив и гор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человечества печально замечает</w:t>
      </w:r>
    </w:p>
    <w:p w:rsidR="00191F2A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невежества убийственный позор.</w:t>
      </w:r>
    </w:p>
    <w:p w:rsidR="00191F2A" w:rsidRPr="00731DEC" w:rsidRDefault="00191F2A" w:rsidP="0073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нежными, плавными были образы первой части, настолько жесткими, язвительными оказываются образы второй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первой части поэт использует маску счастливого ленивца, а во второй – возмущенного сатирика. Но истинное лицо скрыто от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3D">
        <w:rPr>
          <w:rFonts w:ascii="Times New Roman" w:hAnsi="Times New Roman" w:cs="Times New Roman"/>
          <w:sz w:val="24"/>
          <w:szCs w:val="24"/>
        </w:rPr>
        <w:t>Окружающий нас мир объемен</w:t>
      </w:r>
      <w:proofErr w:type="gramStart"/>
      <w:r w:rsidR="002773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33D">
        <w:rPr>
          <w:rFonts w:ascii="Times New Roman" w:hAnsi="Times New Roman" w:cs="Times New Roman"/>
          <w:sz w:val="24"/>
          <w:szCs w:val="24"/>
        </w:rPr>
        <w:t xml:space="preserve"> На него нельзя смотреть только идиллически или только сатирически. Оттого поэт и уповает на добрую волю монарха</w:t>
      </w:r>
      <w:proofErr w:type="gramStart"/>
      <w:r w:rsidR="002773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33D">
        <w:rPr>
          <w:rFonts w:ascii="Times New Roman" w:hAnsi="Times New Roman" w:cs="Times New Roman"/>
          <w:sz w:val="24"/>
          <w:szCs w:val="24"/>
        </w:rPr>
        <w:t xml:space="preserve"> Такая надежда на счастливое будущее, на грядущее преобразование общества в духе справедливости была присуща и утопии. Значит в стиле «Деревни» использована краска утопическая. </w:t>
      </w:r>
      <w:bookmarkStart w:id="0" w:name="_GoBack"/>
      <w:bookmarkEnd w:id="0"/>
    </w:p>
    <w:sectPr w:rsidR="00191F2A" w:rsidRPr="0073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EC"/>
    <w:rsid w:val="00140EA9"/>
    <w:rsid w:val="00191F2A"/>
    <w:rsid w:val="00214B61"/>
    <w:rsid w:val="0027733D"/>
    <w:rsid w:val="00731DEC"/>
    <w:rsid w:val="00940482"/>
    <w:rsid w:val="00B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2014-04-26T16:31:00Z</dcterms:created>
  <dcterms:modified xsi:type="dcterms:W3CDTF">2014-04-26T16:31:00Z</dcterms:modified>
</cp:coreProperties>
</file>