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C7" w:rsidRDefault="00985DC7" w:rsidP="00985DC7">
      <w:pPr>
        <w:spacing w:after="120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Pr="00FE79B8" w:rsidRDefault="00985DC7" w:rsidP="00985DC7">
      <w:pPr>
        <w:spacing w:after="120"/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г. Красный Сулин</w:t>
      </w:r>
    </w:p>
    <w:p w:rsidR="00985DC7" w:rsidRPr="00FE79B8" w:rsidRDefault="00985DC7" w:rsidP="00985DC7">
      <w:pPr>
        <w:spacing w:after="120"/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ул. Ленина. 7</w:t>
      </w:r>
    </w:p>
    <w:p w:rsidR="00985DC7" w:rsidRPr="00FE79B8" w:rsidRDefault="00985DC7" w:rsidP="00985DC7">
      <w:pPr>
        <w:widowControl w:val="0"/>
        <w:spacing w:after="120" w:line="271" w:lineRule="auto"/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Pr="00FE79B8" w:rsidRDefault="00985DC7" w:rsidP="00985DC7">
      <w:pPr>
        <w:widowControl w:val="0"/>
        <w:spacing w:after="120" w:line="271" w:lineRule="auto"/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Тел.: (8-863-67)5-27-55</w:t>
      </w:r>
    </w:p>
    <w:p w:rsidR="00985DC7" w:rsidRPr="00FE79B8" w:rsidRDefault="00985DC7" w:rsidP="00985DC7">
      <w:pPr>
        <w:widowControl w:val="0"/>
        <w:spacing w:after="120" w:line="271" w:lineRule="auto"/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 w:rsidRPr="00FE79B8">
        <w:rPr>
          <w:rFonts w:ascii="Arial" w:eastAsia="Calibri" w:hAnsi="Arial" w:cs="Arial"/>
          <w:color w:val="000000"/>
          <w:kern w:val="28"/>
          <w:sz w:val="20"/>
          <w:szCs w:val="20"/>
          <w:lang w:val="en-US"/>
        </w:rPr>
        <w:t>email</w:t>
      </w:r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:</w:t>
      </w:r>
      <w:proofErr w:type="spellStart"/>
      <w:r w:rsidRPr="00FE79B8">
        <w:rPr>
          <w:rFonts w:ascii="Arial" w:eastAsia="Calibri" w:hAnsi="Arial" w:cs="Arial"/>
          <w:color w:val="000000"/>
          <w:kern w:val="28"/>
          <w:sz w:val="20"/>
          <w:szCs w:val="20"/>
          <w:lang w:val="en-US"/>
        </w:rPr>
        <w:t>sulinlib</w:t>
      </w:r>
      <w:proofErr w:type="spellEnd"/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@</w:t>
      </w:r>
      <w:proofErr w:type="spellStart"/>
      <w:r w:rsidRPr="00FE79B8">
        <w:rPr>
          <w:rFonts w:ascii="Arial" w:eastAsia="Calibri" w:hAnsi="Arial" w:cs="Arial"/>
          <w:color w:val="000000"/>
          <w:kern w:val="28"/>
          <w:sz w:val="20"/>
          <w:szCs w:val="20"/>
          <w:lang w:val="en-US"/>
        </w:rPr>
        <w:t>ksulin</w:t>
      </w:r>
      <w:proofErr w:type="spellEnd"/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.</w:t>
      </w:r>
      <w:proofErr w:type="spellStart"/>
      <w:r w:rsidRPr="00FE79B8">
        <w:rPr>
          <w:rFonts w:ascii="Arial" w:eastAsia="Calibri" w:hAnsi="Arial" w:cs="Arial"/>
          <w:color w:val="000000"/>
          <w:kern w:val="28"/>
          <w:sz w:val="20"/>
          <w:szCs w:val="20"/>
          <w:lang w:val="en-US"/>
        </w:rPr>
        <w:t>donpa</w:t>
      </w:r>
      <w:proofErr w:type="spellEnd"/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с.</w:t>
      </w:r>
      <w:proofErr w:type="spellStart"/>
      <w:r w:rsidRPr="00FE79B8">
        <w:rPr>
          <w:rFonts w:ascii="Arial" w:eastAsia="Calibri" w:hAnsi="Arial" w:cs="Arial"/>
          <w:color w:val="000000"/>
          <w:kern w:val="28"/>
          <w:sz w:val="20"/>
          <w:szCs w:val="20"/>
          <w:lang w:val="en-US"/>
        </w:rPr>
        <w:t>ru</w:t>
      </w:r>
      <w:proofErr w:type="spellEnd"/>
    </w:p>
    <w:p w:rsidR="00985DC7" w:rsidRPr="00FE79B8" w:rsidRDefault="00985DC7" w:rsidP="00985DC7">
      <w:pPr>
        <w:widowControl w:val="0"/>
        <w:spacing w:after="120" w:line="271" w:lineRule="auto"/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 w:rsidRPr="00FE79B8">
        <w:rPr>
          <w:rFonts w:ascii="Arial" w:eastAsia="Calibri" w:hAnsi="Arial" w:cs="Arial"/>
          <w:color w:val="000000"/>
          <w:kern w:val="28"/>
          <w:sz w:val="20"/>
          <w:szCs w:val="20"/>
          <w:lang w:val="en-US"/>
        </w:rPr>
        <w:t>http</w:t>
      </w:r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://</w:t>
      </w:r>
      <w:r w:rsidRPr="00FE79B8">
        <w:rPr>
          <w:rFonts w:ascii="Arial" w:eastAsia="Calibri" w:hAnsi="Arial" w:cs="Arial"/>
          <w:color w:val="000000"/>
          <w:kern w:val="28"/>
          <w:sz w:val="20"/>
          <w:szCs w:val="20"/>
          <w:lang w:val="en-US"/>
        </w:rPr>
        <w:t>www</w:t>
      </w:r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.</w:t>
      </w:r>
      <w:proofErr w:type="spellStart"/>
      <w:r w:rsidRPr="00FE79B8">
        <w:rPr>
          <w:rFonts w:ascii="Arial" w:eastAsia="Calibri" w:hAnsi="Arial" w:cs="Arial"/>
          <w:color w:val="000000"/>
          <w:kern w:val="28"/>
          <w:sz w:val="20"/>
          <w:szCs w:val="20"/>
          <w:lang w:val="en-US"/>
        </w:rPr>
        <w:t>sulinlib</w:t>
      </w:r>
      <w:proofErr w:type="spellEnd"/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.</w:t>
      </w:r>
      <w:proofErr w:type="spellStart"/>
      <w:r w:rsidRPr="00FE79B8">
        <w:rPr>
          <w:rFonts w:ascii="Arial" w:eastAsia="Calibri" w:hAnsi="Arial" w:cs="Arial"/>
          <w:color w:val="000000"/>
          <w:kern w:val="28"/>
          <w:sz w:val="20"/>
          <w:szCs w:val="20"/>
          <w:lang w:val="en-US"/>
        </w:rPr>
        <w:t>ru</w:t>
      </w:r>
      <w:proofErr w:type="spellEnd"/>
    </w:p>
    <w:p w:rsidR="00985DC7" w:rsidRPr="00FE79B8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Pr="00FE79B8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Pr="00FE79B8" w:rsidRDefault="00985DC7" w:rsidP="00985DC7">
      <w:pPr>
        <w:jc w:val="center"/>
        <w:outlineLvl w:val="0"/>
        <w:rPr>
          <w:rFonts w:ascii="Arial" w:eastAsia="Calibri" w:hAnsi="Arial" w:cs="Arial"/>
          <w:b/>
          <w:color w:val="000000"/>
          <w:kern w:val="28"/>
          <w:szCs w:val="20"/>
        </w:rPr>
      </w:pPr>
      <w:r w:rsidRPr="00FE79B8">
        <w:rPr>
          <w:rFonts w:ascii="Arial" w:eastAsia="Calibri" w:hAnsi="Arial" w:cs="Arial"/>
          <w:b/>
          <w:color w:val="000000"/>
          <w:kern w:val="28"/>
          <w:szCs w:val="20"/>
        </w:rPr>
        <w:t>Мы ждём вас каждый день</w:t>
      </w:r>
    </w:p>
    <w:p w:rsidR="00985DC7" w:rsidRPr="00FE79B8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кроме субботы</w:t>
      </w:r>
    </w:p>
    <w:p w:rsidR="00985DC7" w:rsidRPr="00FE79B8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с 10.00 до 17.00</w:t>
      </w:r>
    </w:p>
    <w:p w:rsidR="00985DC7" w:rsidRPr="00FE79B8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Pr="00FE79B8" w:rsidRDefault="00103EB1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43681" wp14:editId="61FBBB8B">
                <wp:simplePos x="0" y="0"/>
                <wp:positionH relativeFrom="column">
                  <wp:posOffset>5109845</wp:posOffset>
                </wp:positionH>
                <wp:positionV relativeFrom="paragraph">
                  <wp:posOffset>76200</wp:posOffset>
                </wp:positionV>
                <wp:extent cx="1828800" cy="113411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5DC7" w:rsidRPr="007609F0" w:rsidRDefault="00985DC7" w:rsidP="00985DC7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kern w:val="28"/>
                                <w:sz w:val="44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609F0"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kern w:val="28"/>
                                <w:sz w:val="44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Откуда появились крылатые выражения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2.35pt;margin-top:6pt;width:2in;height:89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" filled="f" stroked="f">
                <v:fill o:detectmouseclick="t"/>
                <v:textbox>
                  <w:txbxContent>
                    <w:p w:rsidR="00985DC7" w:rsidRPr="007609F0" w:rsidRDefault="00985DC7" w:rsidP="00985DC7">
                      <w:pPr>
                        <w:jc w:val="center"/>
                        <w:rPr>
                          <w:rFonts w:ascii="Arial" w:eastAsia="Calibri" w:hAnsi="Arial" w:cs="Arial"/>
                          <w:b/>
                          <w:color w:val="FF0000"/>
                          <w:kern w:val="28"/>
                          <w:sz w:val="44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609F0">
                        <w:rPr>
                          <w:rFonts w:ascii="Arial" w:eastAsia="Calibri" w:hAnsi="Arial" w:cs="Arial"/>
                          <w:b/>
                          <w:color w:val="FF0000"/>
                          <w:kern w:val="28"/>
                          <w:sz w:val="44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Откуда появились крылатые выражения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5DC7" w:rsidRPr="00FE79B8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Pr="00FE79B8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Pr="00FE79B8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Составитель</w:t>
      </w: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 w:rsidRPr="00FE79B8">
        <w:rPr>
          <w:rFonts w:ascii="Arial" w:eastAsia="Calibri" w:hAnsi="Arial" w:cs="Arial"/>
          <w:color w:val="000000"/>
          <w:kern w:val="28"/>
          <w:sz w:val="20"/>
          <w:szCs w:val="20"/>
        </w:rPr>
        <w:t>Ярмак С. В.</w:t>
      </w: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Pr="00FE79B8" w:rsidRDefault="00985DC7" w:rsidP="00985DC7">
      <w:pPr>
        <w:contextualSpacing/>
        <w:jc w:val="center"/>
        <w:rPr>
          <w:rFonts w:ascii="Arial" w:eastAsia="Calibri" w:hAnsi="Arial" w:cs="Arial"/>
          <w:sz w:val="14"/>
          <w:szCs w:val="18"/>
        </w:rPr>
      </w:pPr>
      <w:r w:rsidRPr="00FE79B8">
        <w:rPr>
          <w:rFonts w:ascii="Arial" w:eastAsia="Calibri" w:hAnsi="Arial" w:cs="Arial"/>
          <w:sz w:val="14"/>
          <w:szCs w:val="18"/>
        </w:rPr>
        <w:lastRenderedPageBreak/>
        <w:t>МУНИЦИПАЛЬНОЕ БЮДЖЕТНОЕ УЧРЕЖДЕНИЕ КУЛЬТУРЫ</w:t>
      </w:r>
    </w:p>
    <w:p w:rsidR="00985DC7" w:rsidRPr="00FE79B8" w:rsidRDefault="00985DC7" w:rsidP="00985DC7">
      <w:pPr>
        <w:contextualSpacing/>
        <w:jc w:val="center"/>
        <w:rPr>
          <w:rFonts w:ascii="Arial" w:eastAsia="Calibri" w:hAnsi="Arial" w:cs="Arial"/>
          <w:sz w:val="14"/>
          <w:szCs w:val="18"/>
        </w:rPr>
      </w:pPr>
      <w:r w:rsidRPr="00FE79B8">
        <w:rPr>
          <w:rFonts w:ascii="Arial" w:eastAsia="Calibri" w:hAnsi="Arial" w:cs="Arial"/>
          <w:sz w:val="14"/>
          <w:szCs w:val="18"/>
        </w:rPr>
        <w:t>КРАСНОСУЛИНСКОГО РАЙОНА</w:t>
      </w:r>
    </w:p>
    <w:p w:rsidR="00985DC7" w:rsidRPr="00FE79B8" w:rsidRDefault="00985DC7" w:rsidP="00985DC7">
      <w:pPr>
        <w:contextualSpacing/>
        <w:jc w:val="center"/>
        <w:rPr>
          <w:rFonts w:ascii="Arial" w:eastAsia="Calibri" w:hAnsi="Arial" w:cs="Arial"/>
          <w:sz w:val="14"/>
          <w:szCs w:val="18"/>
        </w:rPr>
      </w:pPr>
      <w:r w:rsidRPr="00FE79B8">
        <w:rPr>
          <w:rFonts w:ascii="Arial" w:eastAsia="Calibri" w:hAnsi="Arial" w:cs="Arial"/>
          <w:sz w:val="14"/>
          <w:szCs w:val="18"/>
        </w:rPr>
        <w:t>«МЕЖПОСЕЛЕНЧЕСКАЯ ЦЕНТРАЛЬНАЯ БИБЛИОТЕКА»</w:t>
      </w:r>
    </w:p>
    <w:p w:rsidR="00985DC7" w:rsidRPr="00FE79B8" w:rsidRDefault="00985DC7" w:rsidP="00985DC7">
      <w:pPr>
        <w:contextualSpacing/>
        <w:rPr>
          <w:rFonts w:ascii="Arial" w:eastAsia="Calibri" w:hAnsi="Arial" w:cs="Arial"/>
          <w:sz w:val="18"/>
          <w:szCs w:val="18"/>
        </w:rPr>
      </w:pPr>
    </w:p>
    <w:p w:rsidR="00985DC7" w:rsidRPr="00FE79B8" w:rsidRDefault="00985DC7" w:rsidP="00985DC7">
      <w:pPr>
        <w:contextualSpacing/>
        <w:jc w:val="center"/>
        <w:rPr>
          <w:rFonts w:ascii="Arial" w:eastAsia="Calibri" w:hAnsi="Arial" w:cs="Arial"/>
          <w:sz w:val="18"/>
          <w:szCs w:val="18"/>
        </w:rPr>
      </w:pPr>
      <w:r w:rsidRPr="00FE79B8">
        <w:rPr>
          <w:rFonts w:ascii="Arial" w:eastAsia="Calibri" w:hAnsi="Arial" w:cs="Arial"/>
          <w:sz w:val="18"/>
          <w:szCs w:val="18"/>
        </w:rPr>
        <w:t>ДЕТСКОЕ ОТДЕЛЕНИЕ</w:t>
      </w:r>
    </w:p>
    <w:p w:rsidR="00985DC7" w:rsidRDefault="00985DC7" w:rsidP="00985DC7">
      <w:pPr>
        <w:jc w:val="center"/>
        <w:rPr>
          <w:b/>
          <w:sz w:val="36"/>
        </w:rPr>
      </w:pP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Default="00103EB1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  <w:r w:rsidRPr="00103EB1">
        <w:rPr>
          <w:rFonts w:ascii="Arial" w:eastAsia="Calibri" w:hAnsi="Arial" w:cs="Arial"/>
          <w:noProof/>
          <w:color w:val="000000"/>
          <w:kern w:val="28"/>
          <w:szCs w:val="20"/>
          <w:lang w:eastAsia="ru-RU"/>
        </w:rPr>
        <w:drawing>
          <wp:inline distT="0" distB="0" distL="0" distR="0" wp14:anchorId="1E10613A" wp14:editId="756EC283">
            <wp:extent cx="1886585" cy="1423670"/>
            <wp:effectExtent l="0" t="0" r="0" b="5080"/>
            <wp:docPr id="3" name="Рисунок 3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Pr="00985DC7" w:rsidRDefault="00985DC7" w:rsidP="00103EB1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32"/>
        </w:rPr>
      </w:pPr>
      <w:r w:rsidRPr="00985DC7">
        <w:rPr>
          <w:rFonts w:ascii="Times New Roman" w:eastAsia="Calibri" w:hAnsi="Times New Roman" w:cs="Times New Roman"/>
          <w:i/>
          <w:sz w:val="24"/>
          <w:szCs w:val="32"/>
        </w:rPr>
        <w:t>Рекомендательный список для читателей</w:t>
      </w:r>
    </w:p>
    <w:p w:rsidR="00985DC7" w:rsidRPr="00985DC7" w:rsidRDefault="00985DC7" w:rsidP="00985DC7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32"/>
        </w:rPr>
      </w:pPr>
      <w:r w:rsidRPr="00985DC7">
        <w:rPr>
          <w:rFonts w:ascii="Times New Roman" w:eastAsia="Calibri" w:hAnsi="Times New Roman" w:cs="Times New Roman"/>
          <w:i/>
          <w:sz w:val="24"/>
          <w:szCs w:val="32"/>
        </w:rPr>
        <w:t>старшего  школьного возраста</w:t>
      </w:r>
    </w:p>
    <w:p w:rsidR="00985DC7" w:rsidRPr="00985DC7" w:rsidRDefault="00985DC7" w:rsidP="00985DC7">
      <w:pPr>
        <w:rPr>
          <w:rFonts w:ascii="Calibri" w:eastAsia="Calibri" w:hAnsi="Calibri" w:cs="Times New Roman"/>
          <w:sz w:val="18"/>
        </w:rPr>
      </w:pPr>
    </w:p>
    <w:p w:rsidR="00985DC7" w:rsidRPr="00985DC7" w:rsidRDefault="00985DC7" w:rsidP="00985DC7">
      <w:pPr>
        <w:rPr>
          <w:rFonts w:ascii="Calibri" w:eastAsia="Calibri" w:hAnsi="Calibri" w:cs="Times New Roman"/>
          <w:sz w:val="18"/>
        </w:rPr>
      </w:pPr>
    </w:p>
    <w:p w:rsidR="00985DC7" w:rsidRPr="00985DC7" w:rsidRDefault="00985DC7" w:rsidP="00985DC7">
      <w:pPr>
        <w:spacing w:after="120" w:line="240" w:lineRule="auto"/>
        <w:contextualSpacing/>
        <w:jc w:val="center"/>
        <w:rPr>
          <w:rFonts w:ascii="Arial Unicode MS" w:eastAsia="Arial Unicode MS" w:hAnsi="Arial Unicode MS" w:cs="Arial Unicode MS"/>
          <w:sz w:val="20"/>
        </w:rPr>
      </w:pPr>
      <w:r w:rsidRPr="00985DC7">
        <w:rPr>
          <w:rFonts w:ascii="Arial Unicode MS" w:eastAsia="Arial Unicode MS" w:hAnsi="Arial Unicode MS" w:cs="Arial Unicode MS"/>
          <w:sz w:val="20"/>
        </w:rPr>
        <w:t>Красный Сулин</w:t>
      </w:r>
    </w:p>
    <w:p w:rsidR="00985DC7" w:rsidRPr="00985DC7" w:rsidRDefault="00985DC7" w:rsidP="00985DC7">
      <w:pPr>
        <w:spacing w:after="120" w:line="240" w:lineRule="auto"/>
        <w:contextualSpacing/>
        <w:jc w:val="center"/>
        <w:rPr>
          <w:rFonts w:ascii="Arial Unicode MS" w:eastAsia="Arial Unicode MS" w:hAnsi="Arial Unicode MS" w:cs="Arial Unicode MS"/>
          <w:sz w:val="20"/>
        </w:rPr>
      </w:pPr>
      <w:r w:rsidRPr="00985DC7">
        <w:rPr>
          <w:rFonts w:ascii="Arial Unicode MS" w:eastAsia="Arial Unicode MS" w:hAnsi="Arial Unicode MS" w:cs="Arial Unicode MS"/>
          <w:sz w:val="20"/>
        </w:rPr>
        <w:t>2014</w:t>
      </w:r>
    </w:p>
    <w:p w:rsidR="00985DC7" w:rsidRDefault="00985DC7" w:rsidP="00985DC7">
      <w:pPr>
        <w:jc w:val="center"/>
        <w:rPr>
          <w:rFonts w:ascii="Arial" w:eastAsia="Calibri" w:hAnsi="Arial" w:cs="Arial"/>
          <w:color w:val="000000"/>
          <w:kern w:val="28"/>
          <w:sz w:val="20"/>
          <w:szCs w:val="20"/>
        </w:rPr>
      </w:pPr>
    </w:p>
    <w:p w:rsidR="00985DC7" w:rsidRPr="00985DC7" w:rsidRDefault="00985DC7" w:rsidP="00985DC7">
      <w:pPr>
        <w:jc w:val="center"/>
        <w:rPr>
          <w:rFonts w:ascii="Times New Roman" w:eastAsia="Calibri" w:hAnsi="Times New Roman" w:cs="Times New Roman"/>
          <w:b/>
          <w:i/>
          <w:color w:val="000000"/>
          <w:kern w:val="28"/>
          <w:sz w:val="44"/>
          <w:szCs w:val="20"/>
        </w:rPr>
      </w:pPr>
      <w:r w:rsidRPr="00985DC7">
        <w:rPr>
          <w:rFonts w:ascii="Times New Roman" w:eastAsia="Calibri" w:hAnsi="Times New Roman" w:cs="Times New Roman"/>
          <w:b/>
          <w:i/>
          <w:color w:val="000000"/>
          <w:kern w:val="28"/>
          <w:sz w:val="44"/>
          <w:szCs w:val="20"/>
        </w:rPr>
        <w:lastRenderedPageBreak/>
        <w:t>Дорогие читатели Детского отделения!</w:t>
      </w:r>
    </w:p>
    <w:p w:rsidR="00985DC7" w:rsidRPr="00985DC7" w:rsidRDefault="00985DC7" w:rsidP="00985DC7">
      <w:pPr>
        <w:jc w:val="center"/>
        <w:rPr>
          <w:rFonts w:ascii="Times New Roman" w:eastAsia="Calibri" w:hAnsi="Times New Roman" w:cs="Times New Roman"/>
          <w:color w:val="000000"/>
          <w:kern w:val="28"/>
          <w:sz w:val="36"/>
          <w:szCs w:val="20"/>
        </w:rPr>
      </w:pPr>
      <w:r w:rsidRPr="00985DC7">
        <w:rPr>
          <w:rFonts w:ascii="Times New Roman" w:eastAsia="Calibri" w:hAnsi="Times New Roman" w:cs="Times New Roman"/>
          <w:color w:val="000000"/>
          <w:kern w:val="28"/>
          <w:sz w:val="36"/>
          <w:szCs w:val="20"/>
        </w:rPr>
        <w:t>Знаете ли вы,</w:t>
      </w:r>
    </w:p>
    <w:p w:rsidR="00985DC7" w:rsidRPr="00985DC7" w:rsidRDefault="00985DC7" w:rsidP="00862F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ru-RU"/>
        </w:rPr>
      </w:pPr>
      <w:r w:rsidRPr="00985DC7">
        <w:rPr>
          <w:rFonts w:ascii="Times New Roman" w:eastAsia="Times New Roman" w:hAnsi="Times New Roman" w:cs="Times New Roman"/>
          <w:b/>
          <w:bCs/>
          <w:sz w:val="40"/>
          <w:szCs w:val="27"/>
          <w:lang w:eastAsia="ru-RU"/>
        </w:rPr>
        <w:t>откуда взялись выражения «дойти до ручки», «козел отпущения», «всыпать по первое число» и другие?</w:t>
      </w:r>
    </w:p>
    <w:p w:rsidR="00985DC7" w:rsidRDefault="00985DC7" w:rsidP="00862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85DC7">
        <w:rPr>
          <w:rFonts w:ascii="Times New Roman" w:eastAsia="Times New Roman" w:hAnsi="Times New Roman" w:cs="Times New Roman"/>
          <w:sz w:val="40"/>
          <w:szCs w:val="24"/>
          <w:lang w:eastAsia="ru-RU"/>
        </w:rPr>
        <w:t>Подобные фразы мы ежедневно используем в речи, совсем не задумываясь об их изначальном значении и происхождении. Почему последнее предупреждение именно китайское? Кто такая тихая сапа? И почему успешное дело должно выгореть?</w:t>
      </w:r>
      <w:r w:rsidRPr="00985DC7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  <w:t>Всему есть историческое или лингвистическое объяснение. За каждым оборотом стоит либо значимое событие, либо реалии прошлого, либо вышедшее из употребления значение слова. Итак.</w:t>
      </w:r>
    </w:p>
    <w:p w:rsidR="00985DC7" w:rsidRDefault="00985DC7" w:rsidP="00862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985DC7" w:rsidRDefault="00985DC7" w:rsidP="00862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lastRenderedPageBreak/>
        <w:t>Рекомендательный список:</w:t>
      </w:r>
    </w:p>
    <w:p w:rsidR="00823D1D" w:rsidRPr="00823D1D" w:rsidRDefault="00823D1D" w:rsidP="009039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Крылатые фразы наших дней.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Рипол Классик, 1999. – 576 с.</w:t>
      </w:r>
    </w:p>
    <w:p w:rsidR="00823D1D" w:rsidRDefault="00823D1D" w:rsidP="009039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Максимов, С.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Крылатые слова. – Н. Новгород: Русский купец, 1994. – 416 с.</w:t>
      </w:r>
    </w:p>
    <w:p w:rsidR="00823D1D" w:rsidRDefault="00823D1D" w:rsidP="009039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Русские пословицы и поговорки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 Аникина</w:t>
      </w:r>
      <w:r w:rsidR="009039F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="0090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0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литература, 1988. – 431 с. – (Классики и современники. </w:t>
      </w:r>
      <w:proofErr w:type="gramStart"/>
      <w:r w:rsidR="009039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классическая литература).</w:t>
      </w:r>
      <w:proofErr w:type="gramEnd"/>
    </w:p>
    <w:p w:rsidR="009039FB" w:rsidRDefault="009039FB" w:rsidP="009039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Спирин, А.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пословицы / А. С. Спирин. - </w:t>
      </w:r>
      <w:r w:rsidRPr="009039FB">
        <w:rPr>
          <w:rFonts w:ascii="Times New Roman" w:hAnsi="Times New Roman" w:cs="Times New Roman"/>
          <w:sz w:val="28"/>
          <w:szCs w:val="28"/>
        </w:rPr>
        <w:t>Ростов н/Д</w:t>
      </w:r>
      <w:r>
        <w:rPr>
          <w:rFonts w:ascii="Times New Roman" w:hAnsi="Times New Roman" w:cs="Times New Roman"/>
          <w:sz w:val="28"/>
          <w:szCs w:val="28"/>
        </w:rPr>
        <w:t>. : Изд-во Рост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39FB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39FB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, 1985. – 208 с.</w:t>
      </w:r>
    </w:p>
    <w:p w:rsidR="00823D1D" w:rsidRDefault="00823D1D" w:rsidP="009039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Фелицына, В. П., Прохоров, Ю. 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пословицы, поговорки и крылатые выражения: лингвострановедческий словарь / Под ред. Е.М.Верещагина, В. Г. Костомарова 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язык, 1979. – 240 с., ил.</w:t>
      </w:r>
    </w:p>
    <w:p w:rsidR="00823D1D" w:rsidRPr="00823D1D" w:rsidRDefault="009039FB" w:rsidP="009039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mage3992055"/>
      <w:r w:rsidRPr="00D800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9A85995" wp14:editId="6A81733B">
            <wp:simplePos x="0" y="0"/>
            <wp:positionH relativeFrom="column">
              <wp:posOffset>1162685</wp:posOffset>
            </wp:positionH>
            <wp:positionV relativeFrom="paragraph">
              <wp:posOffset>-110490</wp:posOffset>
            </wp:positionV>
            <wp:extent cx="2230755" cy="2094865"/>
            <wp:effectExtent l="0" t="0" r="0" b="635"/>
            <wp:wrapThrough wrapText="bothSides">
              <wp:wrapPolygon edited="0">
                <wp:start x="0" y="0"/>
                <wp:lineTo x="0" y="21410"/>
                <wp:lineTo x="21397" y="21410"/>
                <wp:lineTo x="21397" y="0"/>
                <wp:lineTo x="0" y="0"/>
              </wp:wrapPolygon>
            </wp:wrapThrough>
            <wp:docPr id="2" name="Рисунок 2" descr="http://files.adme.ru/files/news/part_39/393905/3991355-R3L8T8D-100-doruchki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iles.adme.ru/files/news/part_39/393905/3991355-R3L8T8D-100-doruchk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23D1D" w:rsidRPr="00823D1D" w:rsidRDefault="00823D1D" w:rsidP="00823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C7" w:rsidRDefault="00985DC7" w:rsidP="00862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103EB1" w:rsidRDefault="00103EB1" w:rsidP="00985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</w:p>
    <w:p w:rsidR="00103EB1" w:rsidRDefault="00103EB1" w:rsidP="00985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</w:p>
    <w:p w:rsidR="009039FB" w:rsidRDefault="009039FB" w:rsidP="0090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</w:p>
    <w:p w:rsidR="00985DC7" w:rsidRPr="00985DC7" w:rsidRDefault="00985DC7" w:rsidP="00903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r w:rsidRPr="00985DC7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Дойти до ручки</w:t>
      </w:r>
    </w:p>
    <w:p w:rsidR="00985DC7" w:rsidRPr="00103EB1" w:rsidRDefault="00985DC7" w:rsidP="00103E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03EB1">
        <w:rPr>
          <w:rFonts w:ascii="Times New Roman" w:eastAsia="Times New Roman" w:hAnsi="Times New Roman" w:cs="Times New Roman"/>
          <w:sz w:val="32"/>
          <w:szCs w:val="24"/>
          <w:lang w:eastAsia="ru-RU"/>
        </w:rPr>
        <w:t>В Древней Руси калачи выпекали в форме замка с круглой дужкой. Горожане нередко покупали калачи и ели их прямо на улице, держа за эту дужку, или ручку. Из соображений гигиены саму ручку в пищу не употребляли, а отдавали её нищим либо бросали на съедение собакам. По одной из версий, про тех, кто не брезговал её съесть, говорили: дошёл до ручки. И сегодня выражение «дойти до ручки» значит совсем опуститься, потерять человеческий облик.</w:t>
      </w:r>
    </w:p>
    <w:p w:rsidR="00985DC7" w:rsidRPr="00103EB1" w:rsidRDefault="00103EB1" w:rsidP="00985DC7">
      <w:pPr>
        <w:jc w:val="center"/>
        <w:rPr>
          <w:rFonts w:ascii="Times New Roman" w:eastAsia="Calibri" w:hAnsi="Times New Roman" w:cs="Times New Roman"/>
          <w:color w:val="000000"/>
          <w:kern w:val="28"/>
          <w:sz w:val="20"/>
          <w:szCs w:val="20"/>
        </w:rPr>
      </w:pPr>
      <w:r>
        <w:rPr>
          <w:rFonts w:ascii="Arial" w:eastAsia="Calibri" w:hAnsi="Arial" w:cs="Arial"/>
          <w:noProof/>
          <w:color w:val="000000"/>
          <w:kern w:val="28"/>
          <w:sz w:val="18"/>
          <w:szCs w:val="2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DEB32D9" wp14:editId="030A9543">
            <wp:simplePos x="0" y="0"/>
            <wp:positionH relativeFrom="column">
              <wp:posOffset>1234440</wp:posOffset>
            </wp:positionH>
            <wp:positionV relativeFrom="paragraph">
              <wp:posOffset>17145</wp:posOffset>
            </wp:positionV>
            <wp:extent cx="2557780" cy="2557780"/>
            <wp:effectExtent l="0" t="0" r="0" b="0"/>
            <wp:wrapThrough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4" name="Рисунок 4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DC7" w:rsidRDefault="00985DC7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EB1" w:rsidRDefault="00103EB1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EB1" w:rsidRDefault="00103EB1" w:rsidP="00103EB1">
      <w:pPr>
        <w:spacing w:after="120"/>
        <w:jc w:val="center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EB1" w:rsidRDefault="00103EB1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EB1" w:rsidRDefault="00103EB1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EB1" w:rsidRDefault="00103EB1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EB1" w:rsidRDefault="00103EB1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EB1" w:rsidRDefault="00103EB1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EB1" w:rsidRDefault="00103EB1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EB1" w:rsidRDefault="00103EB1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EB1" w:rsidRPr="00103EB1" w:rsidRDefault="00103EB1" w:rsidP="00103E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03EB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Закадычный друг</w:t>
      </w:r>
    </w:p>
    <w:p w:rsidR="00103EB1" w:rsidRDefault="00103EB1" w:rsidP="00103E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03EB1">
        <w:rPr>
          <w:rFonts w:ascii="Times New Roman" w:eastAsia="Times New Roman" w:hAnsi="Times New Roman" w:cs="Times New Roman"/>
          <w:sz w:val="36"/>
          <w:szCs w:val="24"/>
          <w:lang w:eastAsia="ru-RU"/>
        </w:rPr>
        <w:t>Старинное выражение «залить за кадык» означало «напиться», «выпить спиртного». Отсюда образовался фразеологизм «закадычный друг», который сегодня употребляется для обозначения очень близкого друга.</w:t>
      </w:r>
    </w:p>
    <w:p w:rsidR="00103EB1" w:rsidRDefault="00103EB1" w:rsidP="00103E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03EB1" w:rsidRDefault="00103EB1" w:rsidP="00103E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03EB1" w:rsidRDefault="00103EB1" w:rsidP="00103EB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56D2C8A" wp14:editId="58528A31">
            <wp:simplePos x="0" y="0"/>
            <wp:positionH relativeFrom="column">
              <wp:posOffset>1880235</wp:posOffset>
            </wp:positionH>
            <wp:positionV relativeFrom="paragraph">
              <wp:posOffset>-296545</wp:posOffset>
            </wp:positionV>
            <wp:extent cx="891540" cy="1423670"/>
            <wp:effectExtent l="171450" t="171450" r="384810" b="367030"/>
            <wp:wrapThrough wrapText="bothSides">
              <wp:wrapPolygon edited="0">
                <wp:start x="5077" y="-2601"/>
                <wp:lineTo x="-4154" y="-2023"/>
                <wp:lineTo x="-4154" y="22833"/>
                <wp:lineTo x="0" y="25723"/>
                <wp:lineTo x="2769" y="26880"/>
                <wp:lineTo x="23538" y="26880"/>
                <wp:lineTo x="26769" y="25723"/>
                <wp:lineTo x="30000" y="21388"/>
                <wp:lineTo x="30462" y="1156"/>
                <wp:lineTo x="24000" y="-2023"/>
                <wp:lineTo x="21231" y="-2601"/>
                <wp:lineTo x="5077" y="-2601"/>
              </wp:wrapPolygon>
            </wp:wrapThrough>
            <wp:docPr id="5" name="Рисунок 5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423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EB1" w:rsidRDefault="00103EB1" w:rsidP="00103EB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p w:rsidR="00103EB1" w:rsidRDefault="00103EB1" w:rsidP="00103EB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p w:rsidR="00103EB1" w:rsidRPr="00103EB1" w:rsidRDefault="00103EB1" w:rsidP="00103EB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103EB1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Всыпать по первое число</w:t>
      </w:r>
    </w:p>
    <w:p w:rsidR="00103EB1" w:rsidRDefault="00103EB1" w:rsidP="00862F8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03EB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В старые времена учеников школы часто пороли, нередко даже без какой-либо вины </w:t>
      </w:r>
      <w:proofErr w:type="gramStart"/>
      <w:r w:rsidRPr="00103EB1">
        <w:rPr>
          <w:rFonts w:ascii="Times New Roman" w:eastAsia="Times New Roman" w:hAnsi="Times New Roman" w:cs="Times New Roman"/>
          <w:sz w:val="36"/>
          <w:szCs w:val="24"/>
          <w:lang w:eastAsia="ru-RU"/>
        </w:rPr>
        <w:t>наказуемого</w:t>
      </w:r>
      <w:proofErr w:type="gramEnd"/>
      <w:r w:rsidRPr="00103EB1">
        <w:rPr>
          <w:rFonts w:ascii="Times New Roman" w:eastAsia="Times New Roman" w:hAnsi="Times New Roman" w:cs="Times New Roman"/>
          <w:sz w:val="36"/>
          <w:szCs w:val="24"/>
          <w:lang w:eastAsia="ru-RU"/>
        </w:rPr>
        <w:t>. Если наставник проявлял особое усердие, и ученику доставалось особенно сильно, его могли освободить от дальнейших порок в текущем месяце, вплоть до первого числа следующего месяца. Именно так возникло выражение «всыпать по первое число».</w:t>
      </w:r>
    </w:p>
    <w:p w:rsidR="00103B33" w:rsidRDefault="00103B33" w:rsidP="00103E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03B33" w:rsidRDefault="00103B33" w:rsidP="00103B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bookmarkStart w:id="1" w:name="image3992105"/>
      <w:r w:rsidRPr="00D800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9360B87" wp14:editId="4964ECEB">
            <wp:simplePos x="0" y="0"/>
            <wp:positionH relativeFrom="column">
              <wp:posOffset>1165225</wp:posOffset>
            </wp:positionH>
            <wp:positionV relativeFrom="paragraph">
              <wp:posOffset>-86995</wp:posOffset>
            </wp:positionV>
            <wp:extent cx="1955800" cy="1550035"/>
            <wp:effectExtent l="171450" t="171450" r="387350" b="354965"/>
            <wp:wrapThrough wrapText="bothSides">
              <wp:wrapPolygon edited="0">
                <wp:start x="2314" y="-2389"/>
                <wp:lineTo x="-1894" y="-1858"/>
                <wp:lineTo x="-1894" y="22565"/>
                <wp:lineTo x="-1262" y="23892"/>
                <wp:lineTo x="1052" y="25750"/>
                <wp:lineTo x="1262" y="26281"/>
                <wp:lineTo x="22512" y="26281"/>
                <wp:lineTo x="22722" y="25750"/>
                <wp:lineTo x="25036" y="23892"/>
                <wp:lineTo x="25457" y="19379"/>
                <wp:lineTo x="25668" y="1062"/>
                <wp:lineTo x="22722" y="-1858"/>
                <wp:lineTo x="21460" y="-2389"/>
                <wp:lineTo x="2314" y="-2389"/>
              </wp:wrapPolygon>
            </wp:wrapThrough>
            <wp:docPr id="6" name="Рисунок 6" descr="http://files.adme.ru/files/news/part_39/393905/3991905-R3L8T8D-100-prosak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iles.adme.ru/files/news/part_39/393905/3991905-R3L8T8D-100-prosa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50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B33" w:rsidRDefault="00103B33" w:rsidP="00103B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03B33" w:rsidRDefault="00103B33" w:rsidP="00103B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bookmarkEnd w:id="1"/>
    <w:p w:rsidR="007609F0" w:rsidRDefault="007609F0" w:rsidP="00103B33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03B33" w:rsidRPr="00103B33" w:rsidRDefault="00103B33" w:rsidP="007609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03B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Попасть впросак</w:t>
      </w:r>
    </w:p>
    <w:p w:rsidR="00103B33" w:rsidRPr="00103B33" w:rsidRDefault="00103B33" w:rsidP="00760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3B3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Просаком раньше назывался специальный станок для плетения канатов и верёвок. Он имел сложную конструкцию и настолько сильно скручивал пряди, что попадание в него одежды, волос, бороды могло стоить человеку жизни. Именно от подобных случаев произошло выражение «попасть впросак», что сегодня означает оказаться в неловком положении.</w:t>
      </w:r>
    </w:p>
    <w:p w:rsidR="00103B33" w:rsidRDefault="00103B33" w:rsidP="0076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03B33" w:rsidRDefault="00103B33" w:rsidP="0076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03B33" w:rsidRDefault="00103B33" w:rsidP="0076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03B33" w:rsidRDefault="00103B33" w:rsidP="0076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33823B6" wp14:editId="3BBECB58">
            <wp:simplePos x="0" y="0"/>
            <wp:positionH relativeFrom="column">
              <wp:posOffset>1301750</wp:posOffset>
            </wp:positionH>
            <wp:positionV relativeFrom="paragraph">
              <wp:posOffset>18415</wp:posOffset>
            </wp:positionV>
            <wp:extent cx="2187575" cy="1423670"/>
            <wp:effectExtent l="0" t="0" r="3175" b="5080"/>
            <wp:wrapThrough wrapText="bothSides">
              <wp:wrapPolygon edited="0">
                <wp:start x="0" y="0"/>
                <wp:lineTo x="0" y="21388"/>
                <wp:lineTo x="21443" y="21388"/>
                <wp:lineTo x="21443" y="0"/>
                <wp:lineTo x="0" y="0"/>
              </wp:wrapPolygon>
            </wp:wrapThrough>
            <wp:docPr id="7" name="Рисунок 7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B33" w:rsidRDefault="00103B33" w:rsidP="0076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03B33" w:rsidRDefault="00103B33" w:rsidP="007609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609F0" w:rsidRDefault="007609F0" w:rsidP="007609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03B33" w:rsidRPr="00103B33" w:rsidRDefault="00103B33" w:rsidP="007609F0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03B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Последнее китайское предупреждение</w:t>
      </w:r>
    </w:p>
    <w:p w:rsidR="00103B33" w:rsidRDefault="00103B33" w:rsidP="00862F8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3B33">
        <w:rPr>
          <w:rFonts w:ascii="Times New Roman" w:eastAsia="Times New Roman" w:hAnsi="Times New Roman" w:cs="Times New Roman"/>
          <w:sz w:val="36"/>
          <w:szCs w:val="36"/>
          <w:lang w:eastAsia="ru-RU"/>
        </w:rPr>
        <w:t>В 1950–1960-х годах американские самолёты нередко нарушали воздушное пространство Китая с целью разведки. Китайские власти фиксировали каждое нарушение, и всякий раз высылали по дипломатическим каналам «предупреждение» США, хотя никаких реальных действий за ними не следовало, а счёт таким предупреждениям вёлся на сотни. Такая политика стала причиной появления выражения «последнее китайское предупреждение», означающего угрозы без последствий.</w:t>
      </w:r>
    </w:p>
    <w:p w:rsidR="007609F0" w:rsidRDefault="00862F89" w:rsidP="00862F8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Arial" w:eastAsia="Calibri" w:hAnsi="Arial" w:cs="Arial"/>
          <w:noProof/>
          <w:color w:val="000000"/>
          <w:kern w:val="28"/>
          <w:sz w:val="18"/>
          <w:szCs w:val="2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6FB0C277" wp14:editId="6B213D00">
            <wp:simplePos x="0" y="0"/>
            <wp:positionH relativeFrom="column">
              <wp:posOffset>354330</wp:posOffset>
            </wp:positionH>
            <wp:positionV relativeFrom="paragraph">
              <wp:posOffset>-286385</wp:posOffset>
            </wp:positionV>
            <wp:extent cx="1713230" cy="1423670"/>
            <wp:effectExtent l="0" t="0" r="1270" b="5080"/>
            <wp:wrapThrough wrapText="bothSides">
              <wp:wrapPolygon edited="0">
                <wp:start x="0" y="0"/>
                <wp:lineTo x="0" y="21388"/>
                <wp:lineTo x="21376" y="21388"/>
                <wp:lineTo x="21376" y="0"/>
                <wp:lineTo x="0" y="0"/>
              </wp:wrapPolygon>
            </wp:wrapThrough>
            <wp:docPr id="9" name="Рисунок 9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9F0" w:rsidRDefault="007609F0" w:rsidP="007609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609F0" w:rsidRDefault="00CA6352" w:rsidP="007609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Arial" w:eastAsia="Calibri" w:hAnsi="Arial" w:cs="Arial"/>
          <w:noProof/>
          <w:color w:val="000000"/>
          <w:kern w:val="28"/>
          <w:sz w:val="18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7B761A22" wp14:editId="7CD5938B">
            <wp:simplePos x="0" y="0"/>
            <wp:positionH relativeFrom="column">
              <wp:posOffset>2068195</wp:posOffset>
            </wp:positionH>
            <wp:positionV relativeFrom="paragraph">
              <wp:posOffset>135255</wp:posOffset>
            </wp:positionV>
            <wp:extent cx="2950845" cy="2059940"/>
            <wp:effectExtent l="0" t="0" r="1905" b="0"/>
            <wp:wrapThrough wrapText="bothSides">
              <wp:wrapPolygon edited="0">
                <wp:start x="0" y="0"/>
                <wp:lineTo x="0" y="21374"/>
                <wp:lineTo x="21474" y="21374"/>
                <wp:lineTo x="21474" y="0"/>
                <wp:lineTo x="0" y="0"/>
              </wp:wrapPolygon>
            </wp:wrapThrough>
            <wp:docPr id="8" name="Рисунок 8" descr="C:\Users\1\Downloads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6"/>
                    <a:stretch/>
                  </pic:blipFill>
                  <pic:spPr bwMode="auto">
                    <a:xfrm>
                      <a:off x="0" y="0"/>
                      <a:ext cx="2950845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9F0" w:rsidRDefault="007609F0" w:rsidP="007609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609F0" w:rsidRPr="00103B33" w:rsidRDefault="007609F0" w:rsidP="007609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03B33" w:rsidRPr="00103B33" w:rsidRDefault="00103B33" w:rsidP="00103B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03EB1" w:rsidRDefault="00103EB1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B33" w:rsidRDefault="00103B33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B33" w:rsidRDefault="00103B33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B33" w:rsidRDefault="00103B33" w:rsidP="00985DC7">
      <w:pPr>
        <w:spacing w:after="120"/>
        <w:rPr>
          <w:rFonts w:ascii="Arial" w:eastAsia="Calibri" w:hAnsi="Arial" w:cs="Arial"/>
          <w:color w:val="000000"/>
          <w:kern w:val="28"/>
          <w:sz w:val="18"/>
          <w:szCs w:val="20"/>
        </w:rPr>
      </w:pPr>
    </w:p>
    <w:p w:rsidR="00103B33" w:rsidRPr="00103B33" w:rsidRDefault="00103B33" w:rsidP="00862F8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03B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Вешать собак</w:t>
      </w:r>
    </w:p>
    <w:p w:rsidR="00103B33" w:rsidRDefault="00103B33" w:rsidP="00103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3B3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Когда человека порицают, обвиняют в чём-нибудь, можно услышать выражение: «На него вешают собак». На первый взгляд, эта фраза абсолютно нелогична. Однако она связана вовсе не с животным, а с другим значением слова «собака» — репей, колючка — теперь почти не употребляемым.</w:t>
      </w:r>
    </w:p>
    <w:p w:rsidR="00103B33" w:rsidRDefault="00D43062" w:rsidP="00103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2" w:name="image3991855"/>
      <w:r w:rsidRPr="00D800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D6BBAB4" wp14:editId="38E67125">
            <wp:simplePos x="0" y="0"/>
            <wp:positionH relativeFrom="column">
              <wp:posOffset>572770</wp:posOffset>
            </wp:positionH>
            <wp:positionV relativeFrom="paragraph">
              <wp:posOffset>144145</wp:posOffset>
            </wp:positionV>
            <wp:extent cx="3055620" cy="3055620"/>
            <wp:effectExtent l="0" t="0" r="0" b="0"/>
            <wp:wrapThrough wrapText="bothSides">
              <wp:wrapPolygon edited="0">
                <wp:start x="135" y="0"/>
                <wp:lineTo x="0" y="135"/>
                <wp:lineTo x="0" y="21142"/>
                <wp:lineTo x="135" y="21411"/>
                <wp:lineTo x="21277" y="21411"/>
                <wp:lineTo x="21411" y="21142"/>
                <wp:lineTo x="21411" y="135"/>
                <wp:lineTo x="21277" y="0"/>
                <wp:lineTo x="135" y="0"/>
              </wp:wrapPolygon>
            </wp:wrapThrough>
            <wp:docPr id="10" name="Рисунок 10" descr="http://files.adme.ru/files/news/part_39/393905/saper.png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files.adme.ru/files/news/part_39/393905/saper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D43062" w:rsidRDefault="00D43062" w:rsidP="00103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3062" w:rsidRDefault="00D43062" w:rsidP="00103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3062" w:rsidRDefault="00D43062" w:rsidP="00D430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3062" w:rsidRDefault="00D43062" w:rsidP="00103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3062" w:rsidRDefault="00D43062" w:rsidP="00103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3062" w:rsidRPr="00D43062" w:rsidRDefault="00D43062" w:rsidP="00D430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</w:pPr>
      <w:r w:rsidRPr="00D43062"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  <w:t>Тихой сапой</w:t>
      </w:r>
    </w:p>
    <w:p w:rsidR="00D43062" w:rsidRDefault="00D43062" w:rsidP="00D4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D43062">
        <w:rPr>
          <w:rFonts w:ascii="Times New Roman" w:eastAsia="Times New Roman" w:hAnsi="Times New Roman" w:cs="Times New Roman"/>
          <w:sz w:val="32"/>
          <w:szCs w:val="36"/>
          <w:lang w:eastAsia="ru-RU"/>
        </w:rPr>
        <w:t>Слово sape в переводе с французского означает «мотыга». В 16-19 веках термином «сапа» у нас обозначали способ отрытия траншеи, рва или тоннеля для приближения к укреплениям. В подкопы к стенам замков иногда закладывали бомбы из пороха, а специалисты, обученные это делать, получили название сапёров. А от скрытного рытья подкопов произошло выражение «тихой сапой», которое сегодня употребляют для обозначения осторожных и незаметных действий.</w:t>
      </w:r>
    </w:p>
    <w:p w:rsidR="00D43062" w:rsidRDefault="00D43062" w:rsidP="00D4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D43062" w:rsidRDefault="00D43062" w:rsidP="00D4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bookmarkStart w:id="3" w:name="image3991255"/>
      <w:r w:rsidRPr="00D800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7FE35C6F" wp14:editId="505DF9EC">
            <wp:simplePos x="0" y="0"/>
            <wp:positionH relativeFrom="column">
              <wp:posOffset>1546225</wp:posOffset>
            </wp:positionH>
            <wp:positionV relativeFrom="paragraph">
              <wp:posOffset>-365125</wp:posOffset>
            </wp:positionV>
            <wp:extent cx="2684780" cy="2684780"/>
            <wp:effectExtent l="0" t="0" r="1270" b="1270"/>
            <wp:wrapThrough wrapText="bothSides">
              <wp:wrapPolygon edited="0">
                <wp:start x="153" y="0"/>
                <wp:lineTo x="0" y="460"/>
                <wp:lineTo x="0" y="21150"/>
                <wp:lineTo x="153" y="21457"/>
                <wp:lineTo x="21304" y="21457"/>
                <wp:lineTo x="21457" y="21150"/>
                <wp:lineTo x="21457" y="460"/>
                <wp:lineTo x="21304" y="0"/>
                <wp:lineTo x="153" y="0"/>
              </wp:wrapPolygon>
            </wp:wrapThrough>
            <wp:docPr id="11" name="Рисунок 11" descr="http://files.adme.ru/files/news/part_39/393905/burlaki.png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files.adme.ru/files/news/part_39/393905/burlaki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-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D43062" w:rsidRDefault="00D43062" w:rsidP="00D4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D43062" w:rsidRDefault="00D43062" w:rsidP="00D4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D43062" w:rsidRDefault="00D43062" w:rsidP="00D4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D43062" w:rsidRPr="00D43062" w:rsidRDefault="00D43062" w:rsidP="00D43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D43062" w:rsidRPr="00D43062" w:rsidRDefault="00D43062" w:rsidP="00103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D43062" w:rsidRPr="007446E3" w:rsidRDefault="00D43062" w:rsidP="00D430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446E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Большая шишка</w:t>
      </w:r>
    </w:p>
    <w:p w:rsidR="00D43062" w:rsidRDefault="00D43062" w:rsidP="007446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3062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Самого опытного и сильного бурлака, идущего в лямке первым, называли шишкой. Это перешло в выражение «большая шишка» для обозначения важного человека.</w:t>
      </w:r>
    </w:p>
    <w:p w:rsidR="007446E3" w:rsidRDefault="007446E3" w:rsidP="007446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46E3" w:rsidRDefault="007446E3" w:rsidP="007446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46E3" w:rsidRDefault="007446E3" w:rsidP="007446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46E3" w:rsidRDefault="007446E3" w:rsidP="007446E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5982C56A" wp14:editId="08DC5824">
            <wp:simplePos x="0" y="0"/>
            <wp:positionH relativeFrom="column">
              <wp:posOffset>549275</wp:posOffset>
            </wp:positionH>
            <wp:positionV relativeFrom="paragraph">
              <wp:posOffset>97790</wp:posOffset>
            </wp:positionV>
            <wp:extent cx="3205480" cy="2878455"/>
            <wp:effectExtent l="0" t="0" r="0" b="0"/>
            <wp:wrapThrough wrapText="bothSides">
              <wp:wrapPolygon edited="0">
                <wp:start x="0" y="0"/>
                <wp:lineTo x="0" y="21443"/>
                <wp:lineTo x="21437" y="21443"/>
                <wp:lineTo x="21437" y="0"/>
                <wp:lineTo x="0" y="0"/>
              </wp:wrapPolygon>
            </wp:wrapThrough>
            <wp:docPr id="12" name="Рисунок 12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6E3" w:rsidRDefault="007446E3" w:rsidP="007446E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46E3" w:rsidRDefault="007446E3" w:rsidP="007446E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46E3" w:rsidRDefault="007446E3" w:rsidP="007446E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46E3" w:rsidRDefault="007446E3" w:rsidP="007446E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46E3" w:rsidRDefault="007446E3" w:rsidP="007446E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46E3" w:rsidRPr="007446E3" w:rsidRDefault="007446E3" w:rsidP="007446E3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lang w:eastAsia="ru-RU"/>
        </w:rPr>
      </w:pPr>
      <w:r w:rsidRPr="007446E3">
        <w:rPr>
          <w:rFonts w:ascii="Times New Roman" w:eastAsia="Times New Roman" w:hAnsi="Times New Roman" w:cs="Times New Roman"/>
          <w:b/>
          <w:bCs/>
          <w:color w:val="FF0000"/>
          <w:sz w:val="28"/>
          <w:szCs w:val="32"/>
          <w:lang w:eastAsia="ru-RU"/>
        </w:rPr>
        <w:t>Дело выгорело</w:t>
      </w:r>
    </w:p>
    <w:p w:rsidR="007446E3" w:rsidRPr="007446E3" w:rsidRDefault="007446E3" w:rsidP="007446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446E3">
        <w:rPr>
          <w:rFonts w:ascii="Times New Roman" w:eastAsia="Times New Roman" w:hAnsi="Times New Roman" w:cs="Times New Roman"/>
          <w:sz w:val="28"/>
          <w:szCs w:val="32"/>
          <w:lang w:eastAsia="ru-RU"/>
        </w:rPr>
        <w:t>Раньше если судебное дело исчезало, то человеку нельзя было предъявить законное обвинение. Дела нередко сгорали: либо от пожара в деревянных зданиях судов, либо от умышленного поджога за взятку. В таких случаях обвиняемые говорили: «Дело выгорело». Сегодня это выражение используется, когда мы говорим об удачном завершении крупного начинания.</w:t>
      </w:r>
    </w:p>
    <w:p w:rsidR="007446E3" w:rsidRPr="00D43062" w:rsidRDefault="007446E3" w:rsidP="007446E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03B33" w:rsidRDefault="007446E3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  <w:r>
        <w:rPr>
          <w:rFonts w:ascii="Arial" w:eastAsia="Calibri" w:hAnsi="Arial" w:cs="Arial"/>
          <w:noProof/>
          <w:color w:val="000000"/>
          <w:kern w:val="28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3FF01C6D" wp14:editId="797F58D0">
            <wp:simplePos x="0" y="0"/>
            <wp:positionH relativeFrom="column">
              <wp:posOffset>551815</wp:posOffset>
            </wp:positionH>
            <wp:positionV relativeFrom="paragraph">
              <wp:posOffset>-29210</wp:posOffset>
            </wp:positionV>
            <wp:extent cx="3656965" cy="2743200"/>
            <wp:effectExtent l="0" t="0" r="635" b="0"/>
            <wp:wrapThrough wrapText="bothSides">
              <wp:wrapPolygon edited="0">
                <wp:start x="0" y="0"/>
                <wp:lineTo x="0" y="21450"/>
                <wp:lineTo x="21491" y="21450"/>
                <wp:lineTo x="21491" y="0"/>
                <wp:lineTo x="0" y="0"/>
              </wp:wrapPolygon>
            </wp:wrapThrough>
            <wp:docPr id="13" name="Рисунок 13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6E3" w:rsidRDefault="007446E3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7446E3" w:rsidRDefault="007446E3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7446E3" w:rsidRDefault="007446E3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7446E3" w:rsidRDefault="007446E3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7446E3" w:rsidRDefault="007446E3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7446E3" w:rsidRDefault="007446E3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7446E3" w:rsidRDefault="007446E3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7446E3" w:rsidRPr="007446E3" w:rsidRDefault="007446E3" w:rsidP="007446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446E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Уйти по-английски</w:t>
      </w:r>
    </w:p>
    <w:p w:rsidR="007446E3" w:rsidRDefault="007446E3" w:rsidP="00744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кто-то уходит, не прощаясь, мы употребляем выражение «ушёл по-английски». Хотя в оригинале эту идиому придумали сами англичане, а звучала она как ‘</w:t>
      </w:r>
      <w:proofErr w:type="spellStart"/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>to</w:t>
      </w:r>
      <w:proofErr w:type="spellEnd"/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>take</w:t>
      </w:r>
      <w:proofErr w:type="spellEnd"/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>French</w:t>
      </w:r>
      <w:proofErr w:type="spellEnd"/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>leave</w:t>
      </w:r>
      <w:proofErr w:type="spellEnd"/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>’ («уйти по-французски»). Появилась она в период Семилетней войны в 18 веке в насмешку над французскими солдатами, самовольно покидавшими расположение части. Тогда же французы скопировали это выражение, но уже в отношении англичан, и в этом виде оно закрепилось в русском языке.</w:t>
      </w:r>
    </w:p>
    <w:p w:rsidR="007446E3" w:rsidRDefault="007446E3" w:rsidP="00744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6E3" w:rsidRDefault="007446E3" w:rsidP="00744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6E3" w:rsidRDefault="001C42AC" w:rsidP="00744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5485DC2F" wp14:editId="2E5CDF87">
            <wp:simplePos x="0" y="0"/>
            <wp:positionH relativeFrom="column">
              <wp:posOffset>676910</wp:posOffset>
            </wp:positionH>
            <wp:positionV relativeFrom="paragraph">
              <wp:posOffset>149860</wp:posOffset>
            </wp:positionV>
            <wp:extent cx="2985770" cy="2360930"/>
            <wp:effectExtent l="0" t="0" r="5080" b="1270"/>
            <wp:wrapThrough wrapText="bothSides">
              <wp:wrapPolygon edited="0">
                <wp:start x="0" y="0"/>
                <wp:lineTo x="0" y="21437"/>
                <wp:lineTo x="21499" y="21437"/>
                <wp:lineTo x="21499" y="0"/>
                <wp:lineTo x="0" y="0"/>
              </wp:wrapPolygon>
            </wp:wrapThrough>
            <wp:docPr id="14" name="Рисунок 14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6E3" w:rsidRDefault="007446E3" w:rsidP="00744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6E3" w:rsidRDefault="007446E3" w:rsidP="00744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6E3" w:rsidRDefault="007446E3" w:rsidP="00744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6E3" w:rsidRDefault="007446E3" w:rsidP="00744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6E3" w:rsidRDefault="007446E3" w:rsidP="00744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6E3" w:rsidRDefault="007446E3" w:rsidP="00744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46E3" w:rsidRPr="007446E3" w:rsidRDefault="007446E3" w:rsidP="007446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446E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Голубая кровь</w:t>
      </w:r>
    </w:p>
    <w:p w:rsidR="007446E3" w:rsidRPr="007446E3" w:rsidRDefault="007446E3" w:rsidP="00744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Испанская королевская семья и дворянство гордились тем, что, в отличи</w:t>
      </w:r>
      <w:proofErr w:type="gramStart"/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7446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 простого народа, они ведут свою родословную от вест-готов и никогда не смешивались с маврами, проникшими в Испанию из Африки. В отличие от смуглокожих простолюдинов, на бледной коже представителей высшего сословия выделялись синие вены, и поэтому они называли себя sangre azul, что значит «голубая кровь». Отсюда это выражение для обозначения аристократии проникло во многие европейские языки, в том числе и в русский.</w:t>
      </w:r>
    </w:p>
    <w:p w:rsidR="007446E3" w:rsidRPr="007446E3" w:rsidRDefault="00CA6352" w:rsidP="00744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Calibri" w:hAnsi="Arial" w:cs="Arial"/>
          <w:noProof/>
          <w:color w:val="000000"/>
          <w:kern w:val="28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023FED70" wp14:editId="69848234">
            <wp:simplePos x="0" y="0"/>
            <wp:positionH relativeFrom="column">
              <wp:posOffset>1443355</wp:posOffset>
            </wp:positionH>
            <wp:positionV relativeFrom="paragraph">
              <wp:posOffset>109855</wp:posOffset>
            </wp:positionV>
            <wp:extent cx="3234690" cy="2595245"/>
            <wp:effectExtent l="171450" t="171450" r="384810" b="357505"/>
            <wp:wrapThrough wrapText="bothSides">
              <wp:wrapPolygon edited="0">
                <wp:start x="1399" y="-1427"/>
                <wp:lineTo x="-1145" y="-1110"/>
                <wp:lineTo x="-1145" y="22197"/>
                <wp:lineTo x="763" y="24417"/>
                <wp:lineTo x="22134" y="24417"/>
                <wp:lineTo x="22261" y="24100"/>
                <wp:lineTo x="23915" y="21880"/>
                <wp:lineTo x="24042" y="634"/>
                <wp:lineTo x="22261" y="-1110"/>
                <wp:lineTo x="21498" y="-1427"/>
                <wp:lineTo x="1399" y="-1427"/>
              </wp:wrapPolygon>
            </wp:wrapThrough>
            <wp:docPr id="15" name="Рисунок 15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0" r="8479"/>
                    <a:stretch/>
                  </pic:blipFill>
                  <pic:spPr bwMode="auto">
                    <a:xfrm>
                      <a:off x="0" y="0"/>
                      <a:ext cx="3234690" cy="2595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6E3" w:rsidRDefault="007446E3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1C42AC" w:rsidRDefault="001C42AC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1C42AC" w:rsidRDefault="001C42AC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1C42AC" w:rsidRDefault="001C42AC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36"/>
          <w:szCs w:val="36"/>
        </w:rPr>
      </w:pPr>
    </w:p>
    <w:p w:rsidR="001C42AC" w:rsidRDefault="001C42AC" w:rsidP="001C42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</w:pPr>
    </w:p>
    <w:p w:rsidR="001C42AC" w:rsidRDefault="001C42AC" w:rsidP="001C42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</w:pPr>
    </w:p>
    <w:p w:rsidR="001C42AC" w:rsidRDefault="001C42AC" w:rsidP="001C42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lang w:eastAsia="ru-RU"/>
        </w:rPr>
      </w:pPr>
    </w:p>
    <w:p w:rsidR="001C42AC" w:rsidRPr="0004582E" w:rsidRDefault="001C42AC" w:rsidP="001C42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</w:pPr>
      <w:r w:rsidRPr="0004582E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>И ежу понятно</w:t>
      </w:r>
    </w:p>
    <w:p w:rsidR="001C42AC" w:rsidRPr="001C42AC" w:rsidRDefault="001C42AC" w:rsidP="001C4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2AC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 выражения «И ежу понятно» — стихотворение Маяковского («Ясно даже и ежу — / Этот Петя был буржуй»). Широкое распространение оно получило сначала в повести Стругацких «Страна багровых туч», а затем в советских интернатах для одарённых детей. В них набирали подростков, которым осталось учиться два года (классы</w:t>
      </w:r>
      <w:proofErr w:type="gramStart"/>
      <w:r w:rsidRPr="001C4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1C42AC">
        <w:rPr>
          <w:rFonts w:ascii="Times New Roman" w:eastAsia="Times New Roman" w:hAnsi="Times New Roman" w:cs="Times New Roman"/>
          <w:sz w:val="28"/>
          <w:szCs w:val="24"/>
          <w:lang w:eastAsia="ru-RU"/>
        </w:rPr>
        <w:t>, Б, В, Г, Д) или один год (классы Е, Ж, И). Учеников одногодичного потока так и называли — «ежи». Когда они приходили в интернат, двухгодичники уже опережали их по нестандартной программе, поэтому в начале учебного года выражение «ежу понятно» было очень актуально.</w:t>
      </w:r>
    </w:p>
    <w:p w:rsidR="001C42AC" w:rsidRDefault="001C42AC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p w:rsidR="0004582E" w:rsidRDefault="00CA6352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  <w:r>
        <w:rPr>
          <w:rFonts w:ascii="Arial" w:eastAsia="Calibri" w:hAnsi="Arial" w:cs="Arial"/>
          <w:noProof/>
          <w:color w:val="000000"/>
          <w:kern w:val="28"/>
          <w:sz w:val="40"/>
          <w:szCs w:val="36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75F718F3" wp14:editId="238517EB">
            <wp:simplePos x="0" y="0"/>
            <wp:positionH relativeFrom="column">
              <wp:posOffset>377190</wp:posOffset>
            </wp:positionH>
            <wp:positionV relativeFrom="paragraph">
              <wp:posOffset>318135</wp:posOffset>
            </wp:positionV>
            <wp:extent cx="3515995" cy="2338070"/>
            <wp:effectExtent l="0" t="0" r="8255" b="5080"/>
            <wp:wrapThrough wrapText="bothSides">
              <wp:wrapPolygon edited="0">
                <wp:start x="0" y="0"/>
                <wp:lineTo x="0" y="21471"/>
                <wp:lineTo x="21534" y="21471"/>
                <wp:lineTo x="21534" y="0"/>
                <wp:lineTo x="0" y="0"/>
              </wp:wrapPolygon>
            </wp:wrapThrough>
            <wp:docPr id="16" name="Рисунок 16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82E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p w:rsidR="0004582E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p w:rsidR="0004582E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p w:rsidR="0004582E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p w:rsidR="0004582E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p w:rsidR="0004582E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p w:rsidR="0004582E" w:rsidRDefault="0004582E" w:rsidP="00045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582E" w:rsidRPr="0004582E" w:rsidRDefault="0004582E" w:rsidP="000458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</w:pPr>
      <w:r w:rsidRPr="0004582E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>Перемывать косточки</w:t>
      </w:r>
    </w:p>
    <w:p w:rsidR="0004582E" w:rsidRPr="0004582E" w:rsidRDefault="0004582E" w:rsidP="00045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</w:p>
    <w:p w:rsidR="0004582E" w:rsidRDefault="0004582E" w:rsidP="00045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582E" w:rsidRDefault="0004582E" w:rsidP="000458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5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 православных греков, а также некоторых славянских народов существовал обычай вторичного захоронения — кости покойника изымались, промывались водой и вином и укладывались обратно. Если же труп находили </w:t>
      </w:r>
      <w:r w:rsidR="00862F89" w:rsidRPr="0004582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истлевшим</w:t>
      </w:r>
      <w:r w:rsidRPr="00045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 вздутым, это означало, что при жизни данный человек был грешником и на нём лежит проклятье — выходить ночью из могилы в виде упыря, вампира, вурдалака и губить людей. Таким образом, обряд перемывания косточек был нужен, чтобы убедиться в отсутствии такого заклятья.</w:t>
      </w:r>
    </w:p>
    <w:p w:rsidR="0004582E" w:rsidRPr="0004582E" w:rsidRDefault="00CA6352" w:rsidP="00045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5FED909B" wp14:editId="37D1839E">
            <wp:simplePos x="0" y="0"/>
            <wp:positionH relativeFrom="column">
              <wp:posOffset>679450</wp:posOffset>
            </wp:positionH>
            <wp:positionV relativeFrom="paragraph">
              <wp:posOffset>318135</wp:posOffset>
            </wp:positionV>
            <wp:extent cx="3888105" cy="2626995"/>
            <wp:effectExtent l="0" t="0" r="0" b="1905"/>
            <wp:wrapThrough wrapText="bothSides">
              <wp:wrapPolygon edited="0">
                <wp:start x="0" y="0"/>
                <wp:lineTo x="0" y="21459"/>
                <wp:lineTo x="21484" y="21459"/>
                <wp:lineTo x="21484" y="0"/>
                <wp:lineTo x="0" y="0"/>
              </wp:wrapPolygon>
            </wp:wrapThrough>
            <wp:docPr id="17" name="Рисунок 17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82E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p w:rsidR="0004582E" w:rsidRDefault="0004582E" w:rsidP="000458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582E" w:rsidRDefault="0004582E" w:rsidP="000458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582E" w:rsidRDefault="0004582E" w:rsidP="000458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582E" w:rsidRDefault="0004582E" w:rsidP="000458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582E" w:rsidRDefault="0004582E" w:rsidP="000458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582E" w:rsidRDefault="0004582E" w:rsidP="000458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582E" w:rsidRDefault="0004582E" w:rsidP="000458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582E" w:rsidRDefault="0004582E" w:rsidP="000458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582E" w:rsidRPr="0004582E" w:rsidRDefault="0004582E" w:rsidP="000458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  <w:r w:rsidRPr="0004582E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>Гвоздь программы</w:t>
      </w:r>
    </w:p>
    <w:p w:rsidR="0004582E" w:rsidRDefault="0004582E" w:rsidP="0004582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582E">
        <w:rPr>
          <w:rFonts w:ascii="Times New Roman" w:eastAsia="Times New Roman" w:hAnsi="Times New Roman" w:cs="Times New Roman"/>
          <w:sz w:val="32"/>
          <w:szCs w:val="24"/>
          <w:lang w:eastAsia="ru-RU"/>
        </w:rPr>
        <w:t>К всемирной выставке 1889 года в Париже было приурочено открытие похожей на гвоздь Эйфелевой башни, что произвело сенсацию. С тех пор в язык вошло выражение «гвоздь программы».</w:t>
      </w:r>
    </w:p>
    <w:p w:rsidR="0004582E" w:rsidRDefault="0004582E" w:rsidP="0004582E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4582E" w:rsidRDefault="0004582E" w:rsidP="005071A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4" w:name="image3992005"/>
      <w:r w:rsidRPr="00D800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378A277D" wp14:editId="4A19AABF">
            <wp:simplePos x="0" y="0"/>
            <wp:positionH relativeFrom="column">
              <wp:posOffset>931545</wp:posOffset>
            </wp:positionH>
            <wp:positionV relativeFrom="paragraph">
              <wp:posOffset>240030</wp:posOffset>
            </wp:positionV>
            <wp:extent cx="2731135" cy="2731135"/>
            <wp:effectExtent l="0" t="0" r="0" b="0"/>
            <wp:wrapThrough wrapText="bothSides">
              <wp:wrapPolygon edited="0">
                <wp:start x="151" y="0"/>
                <wp:lineTo x="0" y="452"/>
                <wp:lineTo x="0" y="21093"/>
                <wp:lineTo x="151" y="21394"/>
                <wp:lineTo x="21243" y="21394"/>
                <wp:lineTo x="21394" y="21093"/>
                <wp:lineTo x="21394" y="452"/>
                <wp:lineTo x="21243" y="0"/>
                <wp:lineTo x="151" y="0"/>
              </wp:wrapPolygon>
            </wp:wrapThrough>
            <wp:docPr id="18" name="Рисунок 18" descr="http://files.adme.ru/files/news/part_39/393905/wash.png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iles.adme.ru/files/news/part_39/393905/wash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5071AD" w:rsidRDefault="005071AD" w:rsidP="005071A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Pr="005071AD" w:rsidRDefault="005071AD" w:rsidP="005071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  <w:r w:rsidRPr="005071AD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>Не мытьём, так катаньем</w:t>
      </w:r>
    </w:p>
    <w:p w:rsidR="005071AD" w:rsidRDefault="005071AD" w:rsidP="00507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71AD">
        <w:rPr>
          <w:rFonts w:ascii="Times New Roman" w:eastAsia="Times New Roman" w:hAnsi="Times New Roman" w:cs="Times New Roman"/>
          <w:sz w:val="36"/>
          <w:szCs w:val="24"/>
          <w:lang w:eastAsia="ru-RU"/>
        </w:rPr>
        <w:t>В старину деревенские женщины после стирки «катали» бельё с помощью специальной скалки. Хорошо прокатанное белье оказывалось выжатым, выглаженным и чистым, даже если стирка была не очень качественной.</w:t>
      </w: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2FC8E238" wp14:editId="489B5962">
            <wp:simplePos x="0" y="0"/>
            <wp:positionH relativeFrom="column">
              <wp:posOffset>806450</wp:posOffset>
            </wp:positionH>
            <wp:positionV relativeFrom="paragraph">
              <wp:posOffset>142875</wp:posOffset>
            </wp:positionV>
            <wp:extent cx="3564255" cy="2546350"/>
            <wp:effectExtent l="133350" t="114300" r="150495" b="158750"/>
            <wp:wrapThrough wrapText="bothSides">
              <wp:wrapPolygon edited="0">
                <wp:start x="-577" y="-970"/>
                <wp:lineTo x="-808" y="1939"/>
                <wp:lineTo x="-808" y="21654"/>
                <wp:lineTo x="-231" y="22623"/>
                <wp:lineTo x="-231" y="22785"/>
                <wp:lineTo x="21935" y="22785"/>
                <wp:lineTo x="21935" y="22623"/>
                <wp:lineTo x="22397" y="20200"/>
                <wp:lineTo x="22397" y="1939"/>
                <wp:lineTo x="22166" y="-970"/>
                <wp:lineTo x="-577" y="-970"/>
              </wp:wrapPolygon>
            </wp:wrapThrough>
            <wp:docPr id="19" name="Рисунок 19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546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071AD" w:rsidRPr="005071AD" w:rsidRDefault="005071AD" w:rsidP="005071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</w:pPr>
      <w:r w:rsidRPr="005071A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>Газетная утка</w:t>
      </w:r>
    </w:p>
    <w:p w:rsidR="005071AD" w:rsidRDefault="005071AD" w:rsidP="00507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071AD">
        <w:rPr>
          <w:rFonts w:ascii="Times New Roman" w:eastAsia="Times New Roman" w:hAnsi="Times New Roman" w:cs="Times New Roman"/>
          <w:sz w:val="32"/>
          <w:szCs w:val="24"/>
          <w:lang w:eastAsia="ru-RU"/>
        </w:rPr>
        <w:t>«Один ученый, купив 20 уток, тотчас приказал разрубить одну из них в мелкие кусочки, которыми накормил остальных птиц. Несколько минут спустя он поступил точно так же с другой уткой и так далее, пока осталась одна, которая пожрала, таким образом, 19 своих подруг». Эту заметку опубликовал в газете бельгийский юморист Корнелиссен, чтобы поиздеваться над легковерием публики. С тех пор, по одной из версий, лживые новости называют «газетными утками».</w:t>
      </w:r>
    </w:p>
    <w:p w:rsidR="005071AD" w:rsidRDefault="005071AD" w:rsidP="00507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CA6352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50741293" wp14:editId="0FF973B6">
            <wp:simplePos x="0" y="0"/>
            <wp:positionH relativeFrom="column">
              <wp:posOffset>434975</wp:posOffset>
            </wp:positionH>
            <wp:positionV relativeFrom="paragraph">
              <wp:posOffset>201930</wp:posOffset>
            </wp:positionV>
            <wp:extent cx="3100070" cy="3344545"/>
            <wp:effectExtent l="0" t="0" r="5080" b="8255"/>
            <wp:wrapThrough wrapText="bothSides">
              <wp:wrapPolygon edited="0">
                <wp:start x="0" y="0"/>
                <wp:lineTo x="0" y="21530"/>
                <wp:lineTo x="21503" y="21530"/>
                <wp:lineTo x="21503" y="0"/>
                <wp:lineTo x="0" y="0"/>
              </wp:wrapPolygon>
            </wp:wrapThrough>
            <wp:docPr id="20" name="Рисунок 20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71AD" w:rsidRPr="005071AD" w:rsidRDefault="005071AD" w:rsidP="005071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  <w:r w:rsidRPr="005071AD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>Семь пятниц на неделе</w:t>
      </w:r>
    </w:p>
    <w:p w:rsidR="005071AD" w:rsidRPr="005071AD" w:rsidRDefault="005071AD" w:rsidP="00507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71AD">
        <w:rPr>
          <w:rFonts w:ascii="Times New Roman" w:eastAsia="Times New Roman" w:hAnsi="Times New Roman" w:cs="Times New Roman"/>
          <w:sz w:val="36"/>
          <w:szCs w:val="24"/>
          <w:lang w:eastAsia="ru-RU"/>
        </w:rPr>
        <w:t>Раньше пятница была свободным от работы днём, а, как следствие, базарным. В пятницу, получая товар, обещали в следующий базарный день отдать полагающиеся за него деньги. С тех пор для обозначения людей, не исполняющих обещания, говорят: «У него семь пятниц на неделе».</w:t>
      </w:r>
    </w:p>
    <w:p w:rsidR="005071AD" w:rsidRPr="005071AD" w:rsidRDefault="00CA6352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1852A2B4" wp14:editId="35389F25">
            <wp:simplePos x="0" y="0"/>
            <wp:positionH relativeFrom="column">
              <wp:posOffset>749935</wp:posOffset>
            </wp:positionH>
            <wp:positionV relativeFrom="paragraph">
              <wp:posOffset>201930</wp:posOffset>
            </wp:positionV>
            <wp:extent cx="3609340" cy="2880995"/>
            <wp:effectExtent l="171450" t="171450" r="200660" b="186055"/>
            <wp:wrapThrough wrapText="bothSides">
              <wp:wrapPolygon edited="0">
                <wp:start x="-798" y="-1285"/>
                <wp:lineTo x="-1026" y="-1000"/>
                <wp:lineTo x="-912" y="22852"/>
                <wp:lineTo x="22573" y="22852"/>
                <wp:lineTo x="22687" y="1285"/>
                <wp:lineTo x="22459" y="-857"/>
                <wp:lineTo x="22459" y="-1285"/>
                <wp:lineTo x="-798" y="-1285"/>
              </wp:wrapPolygon>
            </wp:wrapThrough>
            <wp:docPr id="22" name="Рисунок 22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/>
                    <a:stretch/>
                  </pic:blipFill>
                  <pic:spPr bwMode="auto">
                    <a:xfrm>
                      <a:off x="0" y="0"/>
                      <a:ext cx="3609340" cy="2880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071AD" w:rsidRPr="005071AD" w:rsidRDefault="005071AD" w:rsidP="0050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071AD" w:rsidRPr="0004582E" w:rsidRDefault="005071AD" w:rsidP="005071A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609F0" w:rsidRDefault="007609F0" w:rsidP="007609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09F0" w:rsidRDefault="007609F0" w:rsidP="007609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GoBack"/>
      <w:bookmarkEnd w:id="5"/>
    </w:p>
    <w:p w:rsidR="007609F0" w:rsidRDefault="007609F0" w:rsidP="007609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09F0" w:rsidRDefault="007609F0" w:rsidP="007609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09F0" w:rsidRPr="007609F0" w:rsidRDefault="007609F0" w:rsidP="007609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  <w:r w:rsidRPr="007609F0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>Козёл отпущения</w:t>
      </w:r>
    </w:p>
    <w:p w:rsidR="007609F0" w:rsidRPr="007609F0" w:rsidRDefault="007609F0" w:rsidP="007609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609F0">
        <w:rPr>
          <w:rFonts w:ascii="Times New Roman" w:eastAsia="Times New Roman" w:hAnsi="Times New Roman" w:cs="Times New Roman"/>
          <w:sz w:val="36"/>
          <w:szCs w:val="24"/>
          <w:lang w:eastAsia="ru-RU"/>
        </w:rPr>
        <w:t>По древнееврейскому обряду, в день отпущения грехов первосвященник клал руки на голову козла и тем самым возлагал на него грехи всего народа. Затем козла уводили в Иудейскую пустыню и отпускали. Отсюда произошло выражение «козёл отпущения».</w:t>
      </w:r>
    </w:p>
    <w:p w:rsidR="0004582E" w:rsidRPr="0004582E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52"/>
          <w:szCs w:val="36"/>
        </w:rPr>
      </w:pPr>
    </w:p>
    <w:p w:rsidR="0004582E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p w:rsidR="0004582E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p w:rsidR="0004582E" w:rsidRPr="001C42AC" w:rsidRDefault="0004582E" w:rsidP="007446E3">
      <w:pPr>
        <w:spacing w:after="120"/>
        <w:jc w:val="center"/>
        <w:rPr>
          <w:rFonts w:ascii="Arial" w:eastAsia="Calibri" w:hAnsi="Arial" w:cs="Arial"/>
          <w:color w:val="000000"/>
          <w:kern w:val="28"/>
          <w:sz w:val="40"/>
          <w:szCs w:val="36"/>
        </w:rPr>
      </w:pPr>
    </w:p>
    <w:sectPr w:rsidR="0004582E" w:rsidRPr="001C42AC" w:rsidSect="00985DC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CA"/>
    <w:rsid w:val="0004582E"/>
    <w:rsid w:val="00103B33"/>
    <w:rsid w:val="00103EB1"/>
    <w:rsid w:val="001C42AC"/>
    <w:rsid w:val="005071AD"/>
    <w:rsid w:val="007446E3"/>
    <w:rsid w:val="007609F0"/>
    <w:rsid w:val="00823D1D"/>
    <w:rsid w:val="00862F89"/>
    <w:rsid w:val="008F4A44"/>
    <w:rsid w:val="009039FB"/>
    <w:rsid w:val="00985DC7"/>
    <w:rsid w:val="00CA6352"/>
    <w:rsid w:val="00D43062"/>
    <w:rsid w:val="00D5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adme.ru/articles/otkuda-poyavilis-krylatye-vyrazheniya-393905/393905-3991255/" TargetMode="External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0.jpeg"/><Relationship Id="rId7" Type="http://schemas.openxmlformats.org/officeDocument/2006/relationships/hyperlink" Target="http://www.adme.ru/articles/otkuda-poyavilis-krylatye-vyrazheniya-393905/393905-3991355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5.jpeg"/><Relationship Id="rId33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hyperlink" Target="http://www.adme.ru/articles/otkuda-poyavilis-krylatye-vyrazheniya-393905/393905-3991855/" TargetMode="External"/><Relationship Id="rId20" Type="http://schemas.microsoft.com/office/2007/relationships/hdphoto" Target="media/hdphoto1.wdp"/><Relationship Id="rId29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me.ru/articles/otkuda-poyavilis-krylatye-vyrazheniya-393905/393905-3991905/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19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31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hyperlink" Target="http://www.adme.ru/articles/otkuda-poyavilis-krylatye-vyrazheniya-393905/393905-3992005/" TargetMode="External"/><Relationship Id="rId30" Type="http://schemas.openxmlformats.org/officeDocument/2006/relationships/image" Target="media/image18.jpeg"/><Relationship Id="rId35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22D1-D636-43D8-84A7-039C3635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библиотекарь</cp:lastModifiedBy>
  <cp:revision>4</cp:revision>
  <cp:lastPrinted>2014-03-16T10:24:00Z</cp:lastPrinted>
  <dcterms:created xsi:type="dcterms:W3CDTF">2014-03-13T19:17:00Z</dcterms:created>
  <dcterms:modified xsi:type="dcterms:W3CDTF">2014-03-16T10:34:00Z</dcterms:modified>
</cp:coreProperties>
</file>