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4B" w:rsidRPr="00022AEC" w:rsidRDefault="0097367E" w:rsidP="00022AEC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22AEC">
        <w:rPr>
          <w:rFonts w:ascii="Times New Roman" w:hAnsi="Times New Roman" w:cs="Times New Roman"/>
          <w:b/>
          <w:sz w:val="32"/>
          <w:szCs w:val="32"/>
        </w:rPr>
        <w:t>Организация внеурочной деятел</w:t>
      </w:r>
      <w:r w:rsidR="00F86093" w:rsidRPr="00022AEC">
        <w:rPr>
          <w:rFonts w:ascii="Times New Roman" w:hAnsi="Times New Roman" w:cs="Times New Roman"/>
          <w:b/>
          <w:sz w:val="32"/>
          <w:szCs w:val="32"/>
        </w:rPr>
        <w:t xml:space="preserve">ьности в </w:t>
      </w:r>
      <w:r w:rsidR="00EC669C">
        <w:rPr>
          <w:rFonts w:ascii="Times New Roman" w:hAnsi="Times New Roman" w:cs="Times New Roman"/>
          <w:b/>
          <w:sz w:val="32"/>
          <w:szCs w:val="32"/>
        </w:rPr>
        <w:t>основной</w:t>
      </w:r>
      <w:r w:rsidR="00F86093" w:rsidRPr="00022AEC">
        <w:rPr>
          <w:rFonts w:ascii="Times New Roman" w:hAnsi="Times New Roman" w:cs="Times New Roman"/>
          <w:b/>
          <w:sz w:val="32"/>
          <w:szCs w:val="32"/>
        </w:rPr>
        <w:t xml:space="preserve"> школе по ФГОС</w:t>
      </w:r>
    </w:p>
    <w:bookmarkEnd w:id="0"/>
    <w:p w:rsidR="0097367E" w:rsidRPr="006177B0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>С 1 сентября 2012 года начальная школа приступи</w:t>
      </w:r>
      <w:r w:rsidR="00F86093">
        <w:rPr>
          <w:rFonts w:ascii="Times New Roman" w:hAnsi="Times New Roman" w:cs="Times New Roman"/>
          <w:sz w:val="28"/>
          <w:szCs w:val="28"/>
        </w:rPr>
        <w:t>ла к обучению учащихся по ФГОС</w:t>
      </w:r>
      <w:r w:rsidRPr="006177B0">
        <w:rPr>
          <w:rFonts w:ascii="Times New Roman" w:hAnsi="Times New Roman" w:cs="Times New Roman"/>
          <w:sz w:val="28"/>
          <w:szCs w:val="28"/>
        </w:rPr>
        <w:t xml:space="preserve">. Требования  новых стандартов образования заставляет пересмотреть не только традиционный подход к обучению, но и организацию внеурочной деятельности. </w:t>
      </w:r>
    </w:p>
    <w:p w:rsidR="0097367E" w:rsidRPr="006177B0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>Жизнь ребёнка, пронизанная многообразными видами деятельности и включенная в систему позитивных отношений с окружающей действительностью, способствует созданию материальных и духовных ценностей, постепенно содействуя переходу из позиции потребителя в позицию производителя материальных и духовных благ, а это стержень социализации личности, показатель развития и взросления человека.</w:t>
      </w:r>
    </w:p>
    <w:p w:rsidR="0097367E" w:rsidRPr="006177B0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 xml:space="preserve">Особенностью реализации </w:t>
      </w:r>
      <w:proofErr w:type="spellStart"/>
      <w:r w:rsidRPr="006177B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177B0">
        <w:rPr>
          <w:rFonts w:ascii="Times New Roman" w:hAnsi="Times New Roman" w:cs="Times New Roman"/>
          <w:sz w:val="28"/>
          <w:szCs w:val="28"/>
        </w:rPr>
        <w:t xml:space="preserve"> подхода при разработке государственных стандартов образования является то, что цели общего образования представляются в виде системы ключевых задач, отражающих направления формирования качеств личности. Если приоритетом общества и системы образования является способность вступающих в жизнь молодых людей самостоятельно решать встающие перед ними новые, еще неизвестные задачи, то результат образования “измеряется” опытом решения таких задач. Тогда на первый план, наряду с общей грамотностью, выступают такие качества выпускника, как, например, разработка и проверка гипотез, умение работать в проектном режиме, инициативность в принятии решений и т.п. Эти способности востребованы в постиндустриальном обществе. Они и становятся одним из значимых ожидаемых результатов образования и предметом стандартизации. </w:t>
      </w:r>
    </w:p>
    <w:p w:rsidR="006177B0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>Процесс воспитания в школьном пространстве непрерывен, но следует различать потенциал урочной и внеурочной деятельности</w:t>
      </w:r>
      <w:r w:rsidR="00617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67E" w:rsidRPr="006177B0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>Основой формирования гражданской позиции и социальной активности может явиться внеурочная деятельность школьников. Она имеет большее, чем урок временное пространство, большее количество субъектов – участников того или иного вида деятельности и несёт в себе приоритет воспитания в человеке тех или иных умений, навыков, личностных качеств. С точки зрения гражданского, духовно-нравственного воспитания, социализации личности внеурочная деятельность обладает (при определённых условиях) огромным потенциалом, так как ребёнку предоставляется выбор сфер деятельности, где можно быть успешным, где можно “</w:t>
      </w:r>
      <w:proofErr w:type="spellStart"/>
      <w:r w:rsidRPr="006177B0">
        <w:rPr>
          <w:rFonts w:ascii="Times New Roman" w:hAnsi="Times New Roman" w:cs="Times New Roman"/>
          <w:sz w:val="28"/>
          <w:szCs w:val="28"/>
        </w:rPr>
        <w:t>самовоспитываться</w:t>
      </w:r>
      <w:proofErr w:type="spellEnd"/>
      <w:r w:rsidRPr="006177B0">
        <w:rPr>
          <w:rFonts w:ascii="Times New Roman" w:hAnsi="Times New Roman" w:cs="Times New Roman"/>
          <w:sz w:val="28"/>
          <w:szCs w:val="28"/>
        </w:rPr>
        <w:t xml:space="preserve">” в соответствии со своей шкалой ценностей. </w:t>
      </w:r>
      <w:r w:rsidR="00022A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77B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</w:t>
      </w:r>
      <w:proofErr w:type="gramStart"/>
      <w:r w:rsidRPr="006177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77B0">
        <w:rPr>
          <w:rFonts w:ascii="Times New Roman" w:hAnsi="Times New Roman" w:cs="Times New Roman"/>
          <w:sz w:val="28"/>
          <w:szCs w:val="28"/>
        </w:rPr>
        <w:t xml:space="preserve">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 Рассматривая внеурочную деятельность как основу процесса формирования гражданской позиции и социальной активности, следует заметить, что внеурочная деятельность, в первую очередь, должна провозглашать и гарантировать условия осуществления этого процесса. Во-вторых, внеурочная деятельность не должна быть догматической или насильственной (приказной) и формальной. В-третьих, при организации внеурочной деятельности необходимо максимально опираться на позитивный опыт ребёнка.</w:t>
      </w:r>
    </w:p>
    <w:p w:rsidR="0097367E" w:rsidRDefault="0097367E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 w:rsidRPr="006177B0">
        <w:rPr>
          <w:rFonts w:ascii="Times New Roman" w:hAnsi="Times New Roman" w:cs="Times New Roman"/>
          <w:sz w:val="28"/>
          <w:szCs w:val="28"/>
        </w:rPr>
        <w:t xml:space="preserve">Часы, отводимые на внеурочную деятельность учащихся, используются на различные формы её организации, отличные от урочной системы обучения. </w:t>
      </w:r>
      <w:proofErr w:type="gramStart"/>
      <w:r w:rsidRPr="006177B0"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в форме экскурсий, кружков, секций, круглых стол</w:t>
      </w:r>
      <w:r w:rsidR="00F86093">
        <w:rPr>
          <w:rFonts w:ascii="Times New Roman" w:hAnsi="Times New Roman" w:cs="Times New Roman"/>
          <w:sz w:val="28"/>
          <w:szCs w:val="28"/>
        </w:rPr>
        <w:t>ов, конференций, диспутов, КВН</w:t>
      </w:r>
      <w:r w:rsidRPr="006177B0">
        <w:rPr>
          <w:rFonts w:ascii="Times New Roman" w:hAnsi="Times New Roman" w:cs="Times New Roman"/>
          <w:sz w:val="28"/>
          <w:szCs w:val="28"/>
        </w:rPr>
        <w:t>,</w:t>
      </w:r>
      <w:r w:rsidR="006177B0">
        <w:rPr>
          <w:rFonts w:ascii="Times New Roman" w:hAnsi="Times New Roman" w:cs="Times New Roman"/>
          <w:sz w:val="28"/>
          <w:szCs w:val="28"/>
        </w:rPr>
        <w:t xml:space="preserve"> </w:t>
      </w:r>
      <w:r w:rsidRPr="006177B0">
        <w:rPr>
          <w:rFonts w:ascii="Times New Roman" w:hAnsi="Times New Roman" w:cs="Times New Roman"/>
          <w:sz w:val="28"/>
          <w:szCs w:val="28"/>
        </w:rPr>
        <w:t>школьных научных обществ, олимпиад, соревнований, поисковых и научных исследований и т.д.</w:t>
      </w:r>
      <w:proofErr w:type="gramEnd"/>
    </w:p>
    <w:p w:rsidR="006177B0" w:rsidRDefault="006177B0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школе интерес к внеурочной деятельности  среди учащихся заметно</w:t>
      </w:r>
      <w:r w:rsidR="00DA0D99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падает</w:t>
      </w:r>
      <w:r>
        <w:rPr>
          <w:rFonts w:ascii="Times New Roman" w:hAnsi="Times New Roman" w:cs="Times New Roman"/>
          <w:sz w:val="28"/>
          <w:szCs w:val="28"/>
        </w:rPr>
        <w:t xml:space="preserve">, т.к.  общение со сверстниками занимает всё свободное время. Как же привлечь внимание учащихся среднего звена к совместной деятельности после школы? </w:t>
      </w:r>
    </w:p>
    <w:p w:rsidR="006177B0" w:rsidRDefault="006177B0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вариантов решения данной проблемы может явит</w:t>
      </w:r>
      <w:r w:rsidR="00FF6DA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участие школьников в научно-практических конференциях</w:t>
      </w:r>
      <w:r w:rsidR="00DA0D99">
        <w:rPr>
          <w:rFonts w:ascii="Times New Roman" w:hAnsi="Times New Roman" w:cs="Times New Roman"/>
          <w:sz w:val="28"/>
          <w:szCs w:val="28"/>
        </w:rPr>
        <w:t xml:space="preserve"> или проектах</w:t>
      </w:r>
      <w:r>
        <w:rPr>
          <w:rFonts w:ascii="Times New Roman" w:hAnsi="Times New Roman" w:cs="Times New Roman"/>
          <w:sz w:val="28"/>
          <w:szCs w:val="28"/>
        </w:rPr>
        <w:t>, но темой исследования должно стать что</w:t>
      </w:r>
      <w:r w:rsidR="00881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необычное, не связанное со школьными предмета</w:t>
      </w:r>
      <w:r w:rsidR="00FF6D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FF6DA3">
        <w:rPr>
          <w:rFonts w:ascii="Times New Roman" w:hAnsi="Times New Roman" w:cs="Times New Roman"/>
          <w:sz w:val="28"/>
          <w:szCs w:val="28"/>
        </w:rPr>
        <w:t>Так</w:t>
      </w:r>
      <w:r w:rsidR="00881235">
        <w:rPr>
          <w:rFonts w:ascii="Times New Roman" w:hAnsi="Times New Roman" w:cs="Times New Roman"/>
          <w:sz w:val="28"/>
          <w:szCs w:val="28"/>
        </w:rPr>
        <w:t>,</w:t>
      </w:r>
      <w:r w:rsidR="00FF6DA3">
        <w:rPr>
          <w:rFonts w:ascii="Times New Roman" w:hAnsi="Times New Roman" w:cs="Times New Roman"/>
          <w:sz w:val="28"/>
          <w:szCs w:val="28"/>
        </w:rPr>
        <w:t xml:space="preserve"> например, в нашей гимназии учителем физической культуры </w:t>
      </w:r>
      <w:r w:rsidR="00881235">
        <w:rPr>
          <w:rFonts w:ascii="Times New Roman" w:hAnsi="Times New Roman" w:cs="Times New Roman"/>
          <w:sz w:val="28"/>
          <w:szCs w:val="28"/>
        </w:rPr>
        <w:t xml:space="preserve">и </w:t>
      </w:r>
      <w:r w:rsidR="00FF6DA3">
        <w:rPr>
          <w:rFonts w:ascii="Times New Roman" w:hAnsi="Times New Roman" w:cs="Times New Roman"/>
          <w:sz w:val="28"/>
          <w:szCs w:val="28"/>
        </w:rPr>
        <w:t xml:space="preserve">была организована экскурсионная поездка учащихся </w:t>
      </w:r>
      <w:proofErr w:type="gramStart"/>
      <w:r w:rsidR="00FF6D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F6DA3">
        <w:rPr>
          <w:rFonts w:ascii="Times New Roman" w:hAnsi="Times New Roman" w:cs="Times New Roman"/>
          <w:sz w:val="28"/>
          <w:szCs w:val="28"/>
        </w:rPr>
        <w:t xml:space="preserve"> с.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F6DA3">
        <w:rPr>
          <w:rFonts w:ascii="Times New Roman" w:hAnsi="Times New Roman" w:cs="Times New Roman"/>
          <w:sz w:val="28"/>
          <w:szCs w:val="28"/>
        </w:rPr>
        <w:t xml:space="preserve">Полчаниновка Татищевского </w:t>
      </w:r>
      <w:proofErr w:type="gramStart"/>
      <w:r w:rsidR="00FF6DA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D0676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FF6DA3">
        <w:rPr>
          <w:rFonts w:ascii="Times New Roman" w:hAnsi="Times New Roman" w:cs="Times New Roman"/>
          <w:sz w:val="28"/>
          <w:szCs w:val="28"/>
        </w:rPr>
        <w:t>. Прогулка по селу,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F6DA3">
        <w:rPr>
          <w:rFonts w:ascii="Times New Roman" w:hAnsi="Times New Roman" w:cs="Times New Roman"/>
          <w:sz w:val="28"/>
          <w:szCs w:val="28"/>
        </w:rPr>
        <w:t>по большому заброшенному парку привела к беседе о старинной усадьбе А.Н.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F6DA3">
        <w:rPr>
          <w:rFonts w:ascii="Times New Roman" w:hAnsi="Times New Roman" w:cs="Times New Roman"/>
          <w:sz w:val="28"/>
          <w:szCs w:val="28"/>
        </w:rPr>
        <w:t xml:space="preserve">Минха. В результате поездки учащиеся 8- и 9 класса провели исследование русских усадеб в Полчаниновской волости. </w:t>
      </w:r>
      <w:r w:rsidR="00170D81">
        <w:rPr>
          <w:rFonts w:ascii="Times New Roman" w:hAnsi="Times New Roman" w:cs="Times New Roman"/>
          <w:sz w:val="28"/>
          <w:szCs w:val="28"/>
        </w:rPr>
        <w:t>После этой работы силами участников поездки  были проведены тематические классные часы в 6</w:t>
      </w:r>
      <w:r w:rsidR="00881235">
        <w:rPr>
          <w:rFonts w:ascii="Times New Roman" w:hAnsi="Times New Roman" w:cs="Times New Roman"/>
          <w:sz w:val="28"/>
          <w:szCs w:val="28"/>
        </w:rPr>
        <w:t xml:space="preserve"> «</w:t>
      </w:r>
      <w:r w:rsidR="00170D81">
        <w:rPr>
          <w:rFonts w:ascii="Times New Roman" w:hAnsi="Times New Roman" w:cs="Times New Roman"/>
          <w:sz w:val="28"/>
          <w:szCs w:val="28"/>
        </w:rPr>
        <w:t>А»</w:t>
      </w:r>
      <w:r w:rsidR="00650A4D" w:rsidRPr="00650A4D">
        <w:rPr>
          <w:rFonts w:ascii="Times New Roman" w:hAnsi="Times New Roman" w:cs="Times New Roman"/>
          <w:sz w:val="28"/>
          <w:szCs w:val="28"/>
        </w:rPr>
        <w:t xml:space="preserve"> </w:t>
      </w:r>
      <w:r w:rsidR="00650A4D">
        <w:rPr>
          <w:rFonts w:ascii="Times New Roman" w:hAnsi="Times New Roman" w:cs="Times New Roman"/>
          <w:sz w:val="28"/>
          <w:szCs w:val="28"/>
        </w:rPr>
        <w:t>классе</w:t>
      </w:r>
      <w:r w:rsidR="00170D81">
        <w:rPr>
          <w:rFonts w:ascii="Times New Roman" w:hAnsi="Times New Roman" w:cs="Times New Roman"/>
          <w:sz w:val="28"/>
          <w:szCs w:val="28"/>
        </w:rPr>
        <w:t>.</w:t>
      </w:r>
    </w:p>
    <w:p w:rsidR="00170D81" w:rsidRDefault="00170D81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Судьба </w:t>
      </w:r>
      <w:r w:rsidR="001158B3">
        <w:rPr>
          <w:rFonts w:ascii="Times New Roman" w:hAnsi="Times New Roman" w:cs="Times New Roman"/>
          <w:sz w:val="28"/>
          <w:szCs w:val="28"/>
        </w:rPr>
        <w:t xml:space="preserve">и жизнь на благо Родины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Минха не оставила равнодушными учени</w:t>
      </w:r>
      <w:r w:rsidR="00650A4D">
        <w:rPr>
          <w:rFonts w:ascii="Times New Roman" w:hAnsi="Times New Roman" w:cs="Times New Roman"/>
          <w:sz w:val="28"/>
          <w:szCs w:val="28"/>
        </w:rPr>
        <w:t>ц 8 класса. П</w:t>
      </w:r>
      <w:r>
        <w:rPr>
          <w:rFonts w:ascii="Times New Roman" w:hAnsi="Times New Roman" w:cs="Times New Roman"/>
          <w:sz w:val="28"/>
          <w:szCs w:val="28"/>
        </w:rPr>
        <w:t xml:space="preserve">осле поездки был </w:t>
      </w:r>
      <w:r w:rsidR="003C2B11">
        <w:rPr>
          <w:rFonts w:ascii="Times New Roman" w:hAnsi="Times New Roman" w:cs="Times New Roman"/>
          <w:sz w:val="28"/>
          <w:szCs w:val="28"/>
        </w:rPr>
        <w:t xml:space="preserve"> разработан учебно-</w:t>
      </w:r>
      <w:r w:rsidR="003C2B1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проект по спасению приусадебного парка</w:t>
      </w:r>
      <w:r w:rsidR="003C2B11">
        <w:rPr>
          <w:rFonts w:ascii="Times New Roman" w:hAnsi="Times New Roman" w:cs="Times New Roman"/>
          <w:sz w:val="28"/>
          <w:szCs w:val="28"/>
        </w:rPr>
        <w:t xml:space="preserve"> в с.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3C2B11">
        <w:rPr>
          <w:rFonts w:ascii="Times New Roman" w:hAnsi="Times New Roman" w:cs="Times New Roman"/>
          <w:sz w:val="28"/>
          <w:szCs w:val="28"/>
        </w:rPr>
        <w:t>Полчаниновка. П</w:t>
      </w:r>
      <w:r>
        <w:rPr>
          <w:rFonts w:ascii="Times New Roman" w:hAnsi="Times New Roman" w:cs="Times New Roman"/>
          <w:sz w:val="28"/>
          <w:szCs w:val="28"/>
        </w:rPr>
        <w:t>роект был</w:t>
      </w:r>
      <w:r w:rsidR="00650A4D">
        <w:rPr>
          <w:rFonts w:ascii="Times New Roman" w:hAnsi="Times New Roman" w:cs="Times New Roman"/>
          <w:sz w:val="28"/>
          <w:szCs w:val="28"/>
        </w:rPr>
        <w:t xml:space="preserve"> признан лучшим </w:t>
      </w:r>
      <w:r w:rsidR="003C2B11">
        <w:rPr>
          <w:rFonts w:ascii="Times New Roman" w:hAnsi="Times New Roman" w:cs="Times New Roman"/>
          <w:sz w:val="28"/>
          <w:szCs w:val="28"/>
        </w:rPr>
        <w:t xml:space="preserve"> на региональном </w:t>
      </w:r>
      <w:r>
        <w:rPr>
          <w:rFonts w:ascii="Times New Roman" w:hAnsi="Times New Roman" w:cs="Times New Roman"/>
          <w:sz w:val="28"/>
          <w:szCs w:val="28"/>
        </w:rPr>
        <w:t xml:space="preserve">экологическом </w:t>
      </w:r>
      <w:r w:rsidR="003C2B11">
        <w:rPr>
          <w:rFonts w:ascii="Times New Roman" w:hAnsi="Times New Roman" w:cs="Times New Roman"/>
          <w:sz w:val="28"/>
          <w:szCs w:val="28"/>
        </w:rPr>
        <w:t>конкурсе «Природа и человек».</w:t>
      </w:r>
    </w:p>
    <w:p w:rsidR="0097367E" w:rsidRDefault="003C2B11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</w:t>
      </w:r>
      <w:r w:rsidR="00FD0676">
        <w:rPr>
          <w:rFonts w:ascii="Times New Roman" w:hAnsi="Times New Roman" w:cs="Times New Roman"/>
          <w:sz w:val="28"/>
          <w:szCs w:val="28"/>
        </w:rPr>
        <w:t xml:space="preserve"> году учащиеся гимназии были на экскурсии в Ботаническом саду СГУ им.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Н.Г.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Чернышев</w:t>
      </w:r>
      <w:r w:rsidR="00881235">
        <w:rPr>
          <w:rFonts w:ascii="Times New Roman" w:hAnsi="Times New Roman" w:cs="Times New Roman"/>
          <w:sz w:val="28"/>
          <w:szCs w:val="28"/>
        </w:rPr>
        <w:t>с</w:t>
      </w:r>
      <w:r w:rsidR="00FD0676">
        <w:rPr>
          <w:rFonts w:ascii="Times New Roman" w:hAnsi="Times New Roman" w:cs="Times New Roman"/>
          <w:sz w:val="28"/>
          <w:szCs w:val="28"/>
        </w:rPr>
        <w:t>кого</w:t>
      </w:r>
      <w:r w:rsidR="001158B3">
        <w:rPr>
          <w:rFonts w:ascii="Times New Roman" w:hAnsi="Times New Roman" w:cs="Times New Roman"/>
          <w:sz w:val="28"/>
          <w:szCs w:val="28"/>
        </w:rPr>
        <w:t>,</w:t>
      </w:r>
      <w:r w:rsidR="00FD0676">
        <w:rPr>
          <w:rFonts w:ascii="Times New Roman" w:hAnsi="Times New Roman" w:cs="Times New Roman"/>
          <w:sz w:val="28"/>
          <w:szCs w:val="28"/>
        </w:rPr>
        <w:t xml:space="preserve"> </w:t>
      </w:r>
      <w:r w:rsidR="001158B3">
        <w:rPr>
          <w:rFonts w:ascii="Times New Roman" w:hAnsi="Times New Roman" w:cs="Times New Roman"/>
          <w:sz w:val="28"/>
          <w:szCs w:val="28"/>
        </w:rPr>
        <w:t>и привлекли внимание научных с</w:t>
      </w:r>
      <w:r w:rsidR="00FD0676">
        <w:rPr>
          <w:rFonts w:ascii="Times New Roman" w:hAnsi="Times New Roman" w:cs="Times New Roman"/>
          <w:sz w:val="28"/>
          <w:szCs w:val="28"/>
        </w:rPr>
        <w:t>отрудник</w:t>
      </w:r>
      <w:r w:rsidR="001158B3">
        <w:rPr>
          <w:rFonts w:ascii="Times New Roman" w:hAnsi="Times New Roman" w:cs="Times New Roman"/>
          <w:sz w:val="28"/>
          <w:szCs w:val="28"/>
        </w:rPr>
        <w:t>ов своей идеей по развитию парков Татищевского района. В результате ученикам</w:t>
      </w:r>
      <w:r w:rsidR="00FD0676">
        <w:rPr>
          <w:rFonts w:ascii="Times New Roman" w:hAnsi="Times New Roman" w:cs="Times New Roman"/>
          <w:sz w:val="28"/>
          <w:szCs w:val="28"/>
        </w:rPr>
        <w:t xml:space="preserve"> предложили осуществить совместную деятель</w:t>
      </w:r>
      <w:r w:rsidR="00DA0D99">
        <w:rPr>
          <w:rFonts w:ascii="Times New Roman" w:hAnsi="Times New Roman" w:cs="Times New Roman"/>
          <w:sz w:val="28"/>
          <w:szCs w:val="28"/>
        </w:rPr>
        <w:t>н</w:t>
      </w:r>
      <w:r w:rsidR="00FD0676">
        <w:rPr>
          <w:rFonts w:ascii="Times New Roman" w:hAnsi="Times New Roman" w:cs="Times New Roman"/>
          <w:sz w:val="28"/>
          <w:szCs w:val="28"/>
        </w:rPr>
        <w:t xml:space="preserve">ость </w:t>
      </w:r>
      <w:proofErr w:type="gramStart"/>
      <w:r w:rsidR="00FD06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D0676">
        <w:rPr>
          <w:rFonts w:ascii="Times New Roman" w:hAnsi="Times New Roman" w:cs="Times New Roman"/>
          <w:sz w:val="28"/>
          <w:szCs w:val="28"/>
        </w:rPr>
        <w:t xml:space="preserve"> с.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Полчаниновка. Дело в том, что</w:t>
      </w:r>
      <w:r w:rsidR="00650A4D">
        <w:rPr>
          <w:rFonts w:ascii="Times New Roman" w:hAnsi="Times New Roman" w:cs="Times New Roman"/>
          <w:sz w:val="28"/>
          <w:szCs w:val="28"/>
        </w:rPr>
        <w:t xml:space="preserve"> в парке, заложенном самим А.Н</w:t>
      </w:r>
      <w:r w:rsidR="00881235">
        <w:rPr>
          <w:rFonts w:ascii="Times New Roman" w:hAnsi="Times New Roman" w:cs="Times New Roman"/>
          <w:sz w:val="28"/>
          <w:szCs w:val="28"/>
        </w:rPr>
        <w:t xml:space="preserve">. </w:t>
      </w:r>
      <w:r w:rsidR="00650A4D">
        <w:rPr>
          <w:rFonts w:ascii="Times New Roman" w:hAnsi="Times New Roman" w:cs="Times New Roman"/>
          <w:sz w:val="28"/>
          <w:szCs w:val="28"/>
        </w:rPr>
        <w:t>М</w:t>
      </w:r>
      <w:r w:rsidR="00FD0676">
        <w:rPr>
          <w:rFonts w:ascii="Times New Roman" w:hAnsi="Times New Roman" w:cs="Times New Roman"/>
          <w:sz w:val="28"/>
          <w:szCs w:val="28"/>
        </w:rPr>
        <w:t>инхом, растут растения – экзоты для нашей широты. К сожалению, парк  находится в заброшенном состоянии. Работники Ботанического сада предложили</w:t>
      </w:r>
      <w:r w:rsidR="00650A4D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учащимся провести исследовательскую работу по изучению влияния растений –</w:t>
      </w:r>
      <w:r w:rsidR="00881235">
        <w:rPr>
          <w:rFonts w:ascii="Times New Roman" w:hAnsi="Times New Roman" w:cs="Times New Roman"/>
          <w:sz w:val="28"/>
          <w:szCs w:val="28"/>
        </w:rPr>
        <w:t xml:space="preserve"> </w:t>
      </w:r>
      <w:r w:rsidR="00FD0676">
        <w:rPr>
          <w:rFonts w:ascii="Times New Roman" w:hAnsi="Times New Roman" w:cs="Times New Roman"/>
          <w:sz w:val="28"/>
          <w:szCs w:val="28"/>
        </w:rPr>
        <w:t>экзотов на местную фауну.</w:t>
      </w:r>
    </w:p>
    <w:p w:rsidR="001158B3" w:rsidRDefault="001158B3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стал выход на </w:t>
      </w:r>
      <w:r w:rsidR="00B426B7">
        <w:rPr>
          <w:rFonts w:ascii="Times New Roman" w:hAnsi="Times New Roman" w:cs="Times New Roman"/>
          <w:sz w:val="28"/>
          <w:szCs w:val="28"/>
        </w:rPr>
        <w:t xml:space="preserve">Саратовский экономический университет. Здесь детьми был предложен план по созданию проекта туристического маршрута с целью </w:t>
      </w:r>
      <w:proofErr w:type="gramStart"/>
      <w:r w:rsidR="00B426B7">
        <w:rPr>
          <w:rFonts w:ascii="Times New Roman" w:hAnsi="Times New Roman" w:cs="Times New Roman"/>
          <w:sz w:val="28"/>
          <w:szCs w:val="28"/>
        </w:rPr>
        <w:t>привлечь</w:t>
      </w:r>
      <w:proofErr w:type="gramEnd"/>
      <w:r w:rsidR="00B426B7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022AEC">
        <w:rPr>
          <w:rFonts w:ascii="Times New Roman" w:hAnsi="Times New Roman" w:cs="Times New Roman"/>
          <w:sz w:val="28"/>
          <w:szCs w:val="28"/>
        </w:rPr>
        <w:t>е</w:t>
      </w:r>
      <w:r w:rsidR="00B426B7">
        <w:rPr>
          <w:rFonts w:ascii="Times New Roman" w:hAnsi="Times New Roman" w:cs="Times New Roman"/>
          <w:sz w:val="28"/>
          <w:szCs w:val="28"/>
        </w:rPr>
        <w:t xml:space="preserve"> взрослых людей к решению проблемы и найти необходимые средства для ее решения.</w:t>
      </w:r>
    </w:p>
    <w:p w:rsidR="00B426B7" w:rsidRDefault="00B426B7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– такое применение детской любознательности и мобильности привело их в состояние постоянного поиска новых идей, к самостоятельной постановке проблемы и нахождения путей ее решения.</w:t>
      </w:r>
    </w:p>
    <w:p w:rsidR="00650A4D" w:rsidRDefault="00650A4D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небольшое путешествие помогло объединить учащихся в активное движение по изучению архитектурного краеведения Саратовской области, организации волонтёрского движения по восстановлению и расчи</w:t>
      </w:r>
      <w:r w:rsidR="00881235">
        <w:rPr>
          <w:rFonts w:ascii="Times New Roman" w:hAnsi="Times New Roman" w:cs="Times New Roman"/>
          <w:sz w:val="28"/>
          <w:szCs w:val="28"/>
        </w:rPr>
        <w:t>стки</w:t>
      </w:r>
      <w:r>
        <w:rPr>
          <w:rFonts w:ascii="Times New Roman" w:hAnsi="Times New Roman" w:cs="Times New Roman"/>
          <w:sz w:val="28"/>
          <w:szCs w:val="28"/>
        </w:rPr>
        <w:t xml:space="preserve"> заброшенного парка, изучению представителей фауны Саратовской области.</w:t>
      </w:r>
    </w:p>
    <w:p w:rsidR="00650A4D" w:rsidRDefault="00650A4D" w:rsidP="00022AEC">
      <w:pPr>
        <w:spacing w:before="30" w:after="3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="00DA0D9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внеуроч</w:t>
      </w:r>
      <w:r w:rsidR="00F860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деятельности представители классного коллектива получили уникальную возможность: реализовать себя в качестве юных исследователей</w:t>
      </w:r>
      <w:r w:rsidR="00DA0D99">
        <w:rPr>
          <w:rFonts w:ascii="Times New Roman" w:hAnsi="Times New Roman" w:cs="Times New Roman"/>
          <w:sz w:val="28"/>
          <w:szCs w:val="28"/>
        </w:rPr>
        <w:t>, проявить инициативу в принятии решений, познакомиться поближе друг с другом для участия в социальных акциях.</w:t>
      </w:r>
      <w:r w:rsidR="00B426B7">
        <w:rPr>
          <w:rFonts w:ascii="Times New Roman" w:hAnsi="Times New Roman" w:cs="Times New Roman"/>
          <w:sz w:val="28"/>
          <w:szCs w:val="28"/>
        </w:rPr>
        <w:t xml:space="preserve"> А учительский состав получил возможность для объединения своих усилий</w:t>
      </w:r>
      <w:r w:rsidR="00E24941">
        <w:rPr>
          <w:rFonts w:ascii="Times New Roman" w:hAnsi="Times New Roman" w:cs="Times New Roman"/>
          <w:sz w:val="28"/>
          <w:szCs w:val="28"/>
        </w:rPr>
        <w:t xml:space="preserve"> в достижении педагогических целей.</w:t>
      </w:r>
    </w:p>
    <w:p w:rsidR="00E24941" w:rsidRDefault="00E24941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24941" w:rsidRDefault="00E24941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24941" w:rsidRDefault="00022AEC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Куликов Александр Петрович</w:t>
      </w:r>
      <w:r w:rsidR="003E43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МОУ «Гимназия №58», Банникова Оксана Александровна</w:t>
      </w:r>
      <w:r w:rsidR="003E433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МОУ «Гимназия№58»</w:t>
      </w:r>
      <w:r w:rsidR="003E4332">
        <w:rPr>
          <w:rFonts w:ascii="Times New Roman" w:hAnsi="Times New Roman" w:cs="Times New Roman"/>
          <w:sz w:val="28"/>
          <w:szCs w:val="28"/>
        </w:rPr>
        <w:t>.</w:t>
      </w:r>
    </w:p>
    <w:p w:rsidR="00E24941" w:rsidRDefault="00E24941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24941" w:rsidRDefault="00E24941" w:rsidP="00022AEC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E24941" w:rsidRDefault="00E24941" w:rsidP="00022AEC">
      <w:pPr>
        <w:spacing w:before="30" w:after="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возможной литературы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>Внеурочная деятельность школьников. Методический конструктор: пособие для учителя / Д.В. Григорьев, П.В. Степанов. – М.: Просвещение, 2010.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 xml:space="preserve">Концепция духовно-нравственного развития и воспитания личности гражданина России / под ред. А.Я. Данилюка, А.М. </w:t>
      </w:r>
      <w:proofErr w:type="spellStart"/>
      <w:r w:rsidRPr="00022AEC">
        <w:rPr>
          <w:i/>
          <w:sz w:val="24"/>
          <w:szCs w:val="24"/>
        </w:rPr>
        <w:t>Кондакова</w:t>
      </w:r>
      <w:proofErr w:type="spellEnd"/>
      <w:r w:rsidRPr="00022AEC">
        <w:rPr>
          <w:i/>
          <w:sz w:val="24"/>
          <w:szCs w:val="24"/>
        </w:rPr>
        <w:t xml:space="preserve">, </w:t>
      </w:r>
      <w:proofErr w:type="spellStart"/>
      <w:r w:rsidRPr="00022AEC">
        <w:rPr>
          <w:i/>
          <w:sz w:val="24"/>
          <w:szCs w:val="24"/>
        </w:rPr>
        <w:t>В.А.Тишкова</w:t>
      </w:r>
      <w:proofErr w:type="spellEnd"/>
      <w:r w:rsidRPr="00022AEC">
        <w:rPr>
          <w:i/>
          <w:sz w:val="24"/>
          <w:szCs w:val="24"/>
        </w:rPr>
        <w:t>. – М.: Просвещение, 2010.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> Примерные программы внеурочной деятельности. Начальное и основное образование / под ред. В.А. Горского. – М.: Просвещение, 2010.</w:t>
      </w:r>
      <w:r w:rsidRPr="00022AEC">
        <w:rPr>
          <w:rFonts w:ascii="Arial" w:hAnsi="Arial" w:cs="Arial"/>
          <w:i/>
          <w:color w:val="418347"/>
          <w:sz w:val="24"/>
          <w:szCs w:val="24"/>
          <w:shd w:val="clear" w:color="auto" w:fill="FFFFFF"/>
        </w:rPr>
        <w:t xml:space="preserve"> 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>Проектные задачи в начальной школе: пособие для учителя / под ред. А.Б. Воронцова. – 2-е изд. – М.: Просвещение, 2010.</w:t>
      </w:r>
      <w:r w:rsidRPr="00022AEC">
        <w:rPr>
          <w:rFonts w:ascii="Arial" w:hAnsi="Arial" w:cs="Arial"/>
          <w:i/>
          <w:color w:val="418347"/>
          <w:sz w:val="24"/>
          <w:szCs w:val="24"/>
          <w:shd w:val="clear" w:color="auto" w:fill="FFFFFF"/>
        </w:rPr>
        <w:t xml:space="preserve"> 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022AEC">
        <w:rPr>
          <w:i/>
          <w:sz w:val="24"/>
          <w:szCs w:val="24"/>
        </w:rPr>
        <w:t>Кондакова</w:t>
      </w:r>
      <w:proofErr w:type="spellEnd"/>
      <w:r w:rsidRPr="00022AEC">
        <w:rPr>
          <w:i/>
          <w:sz w:val="24"/>
          <w:szCs w:val="24"/>
        </w:rPr>
        <w:t>. – 2-е изд. – М.: Просвещение, 2010.</w:t>
      </w:r>
      <w:r w:rsidRPr="00022AEC">
        <w:rPr>
          <w:rFonts w:ascii="Tahoma" w:hAnsi="Tahoma" w:cs="Tahoma"/>
          <w:i/>
          <w:color w:val="003366"/>
          <w:sz w:val="24"/>
          <w:szCs w:val="24"/>
          <w:shd w:val="clear" w:color="auto" w:fill="FFFFFF"/>
        </w:rPr>
        <w:t xml:space="preserve"> </w:t>
      </w:r>
    </w:p>
    <w:p w:rsidR="00E24941" w:rsidRPr="00022AEC" w:rsidRDefault="00E24941" w:rsidP="00022AEC">
      <w:pPr>
        <w:pStyle w:val="a3"/>
        <w:numPr>
          <w:ilvl w:val="0"/>
          <w:numId w:val="1"/>
        </w:numPr>
        <w:spacing w:before="30" w:after="30"/>
        <w:rPr>
          <w:i/>
          <w:sz w:val="24"/>
          <w:szCs w:val="24"/>
        </w:rPr>
      </w:pPr>
      <w:r w:rsidRPr="00022AEC">
        <w:rPr>
          <w:i/>
          <w:sz w:val="24"/>
          <w:szCs w:val="24"/>
        </w:rPr>
        <w:t xml:space="preserve">Булыгина Л.Н. </w:t>
      </w:r>
      <w:proofErr w:type="spellStart"/>
      <w:r w:rsidRPr="00022AEC">
        <w:rPr>
          <w:i/>
          <w:sz w:val="24"/>
          <w:szCs w:val="24"/>
        </w:rPr>
        <w:t>Критериально</w:t>
      </w:r>
      <w:proofErr w:type="spellEnd"/>
      <w:r w:rsidRPr="00022AEC">
        <w:rPr>
          <w:i/>
          <w:sz w:val="24"/>
          <w:szCs w:val="24"/>
        </w:rPr>
        <w:t>-уровневый подход к оцениванию  </w:t>
      </w:r>
      <w:proofErr w:type="spellStart"/>
      <w:r w:rsidRPr="00022AEC">
        <w:rPr>
          <w:i/>
          <w:sz w:val="24"/>
          <w:szCs w:val="24"/>
        </w:rPr>
        <w:t>сформированности</w:t>
      </w:r>
      <w:proofErr w:type="spellEnd"/>
      <w:r w:rsidRPr="00022AEC">
        <w:rPr>
          <w:i/>
          <w:sz w:val="24"/>
          <w:szCs w:val="24"/>
        </w:rPr>
        <w:t xml:space="preserve"> коммуникативных компетенций учащихся в образовательном процессе основной школы.//Инновационные проекты и программы в образовании.-2011-№1.-С.24-31.</w:t>
      </w:r>
    </w:p>
    <w:p w:rsidR="0097367E" w:rsidRDefault="0097367E" w:rsidP="00022AEC">
      <w:pPr>
        <w:spacing w:before="30" w:after="30"/>
      </w:pPr>
    </w:p>
    <w:sectPr w:rsidR="0097367E" w:rsidSect="00022A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5E5E"/>
    <w:multiLevelType w:val="hybridMultilevel"/>
    <w:tmpl w:val="91AC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67E"/>
    <w:rsid w:val="00022AEC"/>
    <w:rsid w:val="001158B3"/>
    <w:rsid w:val="00170D81"/>
    <w:rsid w:val="0038654B"/>
    <w:rsid w:val="003C2B11"/>
    <w:rsid w:val="003E4332"/>
    <w:rsid w:val="006177B0"/>
    <w:rsid w:val="00650A4D"/>
    <w:rsid w:val="00881235"/>
    <w:rsid w:val="0097367E"/>
    <w:rsid w:val="00B426B7"/>
    <w:rsid w:val="00DA0D99"/>
    <w:rsid w:val="00E24941"/>
    <w:rsid w:val="00EC669C"/>
    <w:rsid w:val="00F57E8D"/>
    <w:rsid w:val="00F86093"/>
    <w:rsid w:val="00FD067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1</cp:lastModifiedBy>
  <cp:revision>6</cp:revision>
  <dcterms:created xsi:type="dcterms:W3CDTF">2012-11-27T14:30:00Z</dcterms:created>
  <dcterms:modified xsi:type="dcterms:W3CDTF">2012-12-23T16:17:00Z</dcterms:modified>
</cp:coreProperties>
</file>