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BE" w:rsidRDefault="00070E08" w:rsidP="00070E08">
      <w:pPr>
        <w:jc w:val="center"/>
      </w:pPr>
      <w:r>
        <w:t>«19 октября 1825 года»</w:t>
      </w:r>
    </w:p>
    <w:p w:rsidR="00070E08" w:rsidRDefault="00070E08" w:rsidP="00070E08">
      <w:pPr>
        <w:jc w:val="both"/>
      </w:pPr>
      <w:r>
        <w:t>Внимательный читатель этого стихотворения А. С. Пушкина обратит внимание на разницу между первой строфой и последней. Стихотворение начинается печально, день лицейской годовщины печальный, несчастливый:</w:t>
      </w:r>
    </w:p>
    <w:p w:rsidR="00070E08" w:rsidRDefault="00070E08" w:rsidP="00070E08">
      <w:pPr>
        <w:jc w:val="both"/>
      </w:pPr>
      <w:r>
        <w:t>Роняет лес багряный свой убор,</w:t>
      </w:r>
    </w:p>
    <w:p w:rsidR="00070E08" w:rsidRDefault="00070E08" w:rsidP="00070E08">
      <w:pPr>
        <w:jc w:val="both"/>
      </w:pPr>
      <w:proofErr w:type="spellStart"/>
      <w:r>
        <w:t>Сребрит</w:t>
      </w:r>
      <w:proofErr w:type="spellEnd"/>
      <w:r>
        <w:t xml:space="preserve"> мороз увянувшее поле.</w:t>
      </w:r>
    </w:p>
    <w:p w:rsidR="00070E08" w:rsidRDefault="00070E08" w:rsidP="00070E08">
      <w:pPr>
        <w:jc w:val="both"/>
      </w:pPr>
      <w:r>
        <w:t>Проглянет день как будто поневоле</w:t>
      </w:r>
    </w:p>
    <w:p w:rsidR="00070E08" w:rsidRDefault="00070E08" w:rsidP="00070E08">
      <w:pPr>
        <w:jc w:val="both"/>
      </w:pPr>
      <w:r>
        <w:t>И скроется за край окружных гор.</w:t>
      </w:r>
    </w:p>
    <w:p w:rsidR="00070E08" w:rsidRDefault="00070E08" w:rsidP="00070E08">
      <w:pPr>
        <w:jc w:val="both"/>
      </w:pPr>
      <w:r>
        <w:t>Стихотворение перекликается со стихотворением «Осень»</w:t>
      </w:r>
      <w:proofErr w:type="gramStart"/>
      <w:r>
        <w:t>.</w:t>
      </w:r>
      <w:proofErr w:type="gramEnd"/>
      <w:r>
        <w:t xml:space="preserve"> В обоих стихотворениях есть «краткий день» и «пылающий камин»</w:t>
      </w:r>
      <w:proofErr w:type="gramStart"/>
      <w:r>
        <w:t>.</w:t>
      </w:r>
      <w:proofErr w:type="gramEnd"/>
      <w:r>
        <w:t xml:space="preserve"> В «Осени» «роща </w:t>
      </w:r>
      <w:proofErr w:type="spellStart"/>
      <w:r>
        <w:t>отряхает</w:t>
      </w:r>
      <w:proofErr w:type="spellEnd"/>
      <w:r>
        <w:t xml:space="preserve"> последние листы, багрец и золото листвы»</w:t>
      </w:r>
      <w:proofErr w:type="gramStart"/>
      <w:r>
        <w:t>.</w:t>
      </w:r>
      <w:proofErr w:type="gramEnd"/>
      <w:r>
        <w:t xml:space="preserve"> Основной мотив «Осени» - пробуждение творческого воображения, поэтического дара. В «19 октября» пейзаж печален и мрачен.</w:t>
      </w:r>
      <w:r w:rsidR="004341D8">
        <w:t xml:space="preserve"> Горе пушкинского героя рождено одиночеством, разлукой с друзьями – это одиночество поэт не в состоянии преодолеть даже силой воображения. Пушкин начинает рассказ о друзьях-лицеистах с упоминания о Николае Корсакове, умершем в Италии в сентябре 1820 года. Таким образом</w:t>
      </w:r>
      <w:r w:rsidR="00D2106E">
        <w:t>,</w:t>
      </w:r>
      <w:r w:rsidR="004341D8">
        <w:t xml:space="preserve"> поэт усиливает отчуждения от дружеского круга, сопоставляя свою судьбу с судьбой товарища, которому уже никогда не суждено отпраздновать лицейскую годовщину. </w:t>
      </w:r>
      <w:r w:rsidR="00D2106E">
        <w:t>Корсаков был композитором и писал романсы на стихи Пушкина</w:t>
      </w:r>
      <w:r w:rsidR="00BB4CC6">
        <w:t xml:space="preserve">; поэт не случайно называет его  «певцом»: это слово было традиционным наименованием стихотворца. </w:t>
      </w:r>
    </w:p>
    <w:p w:rsidR="00BB4CC6" w:rsidRDefault="00BB4CC6" w:rsidP="00070E08">
      <w:pPr>
        <w:jc w:val="both"/>
      </w:pPr>
      <w:r>
        <w:t>В двух следующих строфах мотив разлуки как бы смягчается: разлука навеки сменяется «долгой разлукой», о которой говорит морской офицер, другой лицеист Федор Матюшкин. Но разлука Матюшкина с друзьями – все же временная, в отличие от смерти Корсакова. Матюшкин жив, значит, увидеться с друзьями. Поэт также жив, он должен встретиться с друзьями пол Лицею</w:t>
      </w:r>
      <w:proofErr w:type="gramStart"/>
      <w:r>
        <w:t>.</w:t>
      </w:r>
      <w:proofErr w:type="gramEnd"/>
      <w:r w:rsidR="0066794B">
        <w:t xml:space="preserve"> Не случайно именно вслед за рассказом о Матюшкине следует знаменитый «гимн лицейской дружбе», составляющий самостоятельную строфу:</w:t>
      </w:r>
    </w:p>
    <w:p w:rsidR="0066794B" w:rsidRDefault="0066794B" w:rsidP="00070E08">
      <w:pPr>
        <w:jc w:val="both"/>
      </w:pPr>
      <w:r>
        <w:t>Друзья мои, прекрасен наш союз!</w:t>
      </w:r>
    </w:p>
    <w:p w:rsidR="0066794B" w:rsidRDefault="0066794B" w:rsidP="00070E08">
      <w:pPr>
        <w:jc w:val="both"/>
      </w:pPr>
      <w:r>
        <w:t>Он, как душа, неразделим и вечен –</w:t>
      </w:r>
    </w:p>
    <w:p w:rsidR="0066794B" w:rsidRDefault="0066794B" w:rsidP="00070E08">
      <w:pPr>
        <w:jc w:val="both"/>
      </w:pPr>
      <w:r>
        <w:t>Неколебим, свободен и беспечен.</w:t>
      </w:r>
    </w:p>
    <w:p w:rsidR="0066794B" w:rsidRDefault="0066794B" w:rsidP="00070E08">
      <w:pPr>
        <w:jc w:val="both"/>
      </w:pPr>
      <w:r>
        <w:t xml:space="preserve">Неизменность лицейской дружбы и освящение ее поэзией – это ключевые строки для всего стихотворения впервые появляются именно здесь. Именно с появлением этих лейтмотивов минорное настроение лирического героя постепенно сменяется радостью. Далее следует строфа с антитезой: новые (лицемерные и ложные) друзья – друзья истинные (лицеисты). Далее три встречи лирического героя – с </w:t>
      </w:r>
      <w:proofErr w:type="spellStart"/>
      <w:r>
        <w:t>Пущиным</w:t>
      </w:r>
      <w:proofErr w:type="spellEnd"/>
      <w:r>
        <w:t xml:space="preserve">, Горчаковым и </w:t>
      </w:r>
      <w:proofErr w:type="spellStart"/>
      <w:r>
        <w:t>Дельвигом</w:t>
      </w:r>
      <w:proofErr w:type="spellEnd"/>
      <w:r>
        <w:t>. Каждой из этих встреч посвящена отдельная строфа</w:t>
      </w:r>
      <w:proofErr w:type="gramStart"/>
      <w:r>
        <w:t>.</w:t>
      </w:r>
      <w:proofErr w:type="gramEnd"/>
      <w:r>
        <w:t xml:space="preserve"> В этих строфах изображено преодоление разлуки и одиночества поэта:</w:t>
      </w:r>
    </w:p>
    <w:p w:rsidR="0066794B" w:rsidRDefault="0066794B" w:rsidP="00070E08">
      <w:pPr>
        <w:jc w:val="both"/>
      </w:pPr>
      <w:r>
        <w:t>И ныне здесь, в забытой сей глуши,</w:t>
      </w:r>
    </w:p>
    <w:p w:rsidR="0066794B" w:rsidRDefault="0066794B" w:rsidP="00070E08">
      <w:pPr>
        <w:jc w:val="both"/>
      </w:pPr>
      <w:r>
        <w:t>В обители пустынных вьюг и хлада,</w:t>
      </w:r>
    </w:p>
    <w:p w:rsidR="0066794B" w:rsidRDefault="0066794B" w:rsidP="00070E08">
      <w:pPr>
        <w:jc w:val="both"/>
      </w:pPr>
      <w:r>
        <w:t>Мне сладкая готовилась отрада:</w:t>
      </w:r>
    </w:p>
    <w:p w:rsidR="0066794B" w:rsidRDefault="0066794B" w:rsidP="00070E08">
      <w:pPr>
        <w:jc w:val="both"/>
      </w:pPr>
      <w:r>
        <w:lastRenderedPageBreak/>
        <w:t>Троих из вас, друзей моей души,</w:t>
      </w:r>
    </w:p>
    <w:p w:rsidR="0066794B" w:rsidRDefault="0066794B" w:rsidP="00070E08">
      <w:pPr>
        <w:jc w:val="both"/>
      </w:pPr>
      <w:r>
        <w:t>Здесь обнял я…</w:t>
      </w:r>
    </w:p>
    <w:p w:rsidR="0066794B" w:rsidRDefault="0066794B" w:rsidP="00070E08">
      <w:pPr>
        <w:jc w:val="both"/>
      </w:pPr>
      <w:r>
        <w:t xml:space="preserve">И первая встреча – приезд Пущина в Михайловское – это частица и замена ежегодного лицейского праздника. </w:t>
      </w:r>
      <w:r w:rsidR="00EF0C4C">
        <w:t xml:space="preserve">Вслед за упоминанием </w:t>
      </w:r>
      <w:proofErr w:type="spellStart"/>
      <w:r w:rsidR="00EF0C4C">
        <w:t>Дельвига</w:t>
      </w:r>
      <w:proofErr w:type="spellEnd"/>
      <w:r w:rsidR="00EF0C4C">
        <w:t xml:space="preserve"> идет мотив </w:t>
      </w:r>
      <w:r w:rsidR="0055152E">
        <w:t xml:space="preserve"> лицейского союза как братства поэтов. Драгоценная встреча с другом рождает в лирическом герое чувство жизни:</w:t>
      </w:r>
    </w:p>
    <w:p w:rsidR="0055152E" w:rsidRDefault="0055152E" w:rsidP="00070E08">
      <w:pPr>
        <w:jc w:val="both"/>
      </w:pPr>
      <w:r>
        <w:t xml:space="preserve">О </w:t>
      </w:r>
      <w:proofErr w:type="spellStart"/>
      <w:r>
        <w:t>Дельвиг</w:t>
      </w:r>
      <w:proofErr w:type="spellEnd"/>
      <w:r>
        <w:t xml:space="preserve"> мой: твой голос пробудил </w:t>
      </w:r>
    </w:p>
    <w:p w:rsidR="0055152E" w:rsidRDefault="0055152E" w:rsidP="00070E08">
      <w:pPr>
        <w:jc w:val="both"/>
      </w:pPr>
      <w:r>
        <w:t>Сердечный жар, так долго усыпленный,</w:t>
      </w:r>
    </w:p>
    <w:p w:rsidR="0055152E" w:rsidRDefault="0055152E" w:rsidP="00070E08">
      <w:pPr>
        <w:jc w:val="both"/>
      </w:pPr>
      <w:r>
        <w:t>И бодро я судьбу благословил.</w:t>
      </w:r>
    </w:p>
    <w:p w:rsidR="0055152E" w:rsidRDefault="0055152E" w:rsidP="00070E08">
      <w:pPr>
        <w:jc w:val="both"/>
      </w:pPr>
      <w:r>
        <w:t>Имя Вильгельма Кюхельбекера</w:t>
      </w:r>
      <w:proofErr w:type="gramStart"/>
      <w:r>
        <w:t>.</w:t>
      </w:r>
      <w:proofErr w:type="gramEnd"/>
      <w:r>
        <w:t xml:space="preserve"> Они не были друзьями, но сейчас важнее мотив духовного родства поэтов – выпускников Лицея, а не реальные разногласия. Обращение к друзьям-поэтам пробуждает творческий дар и в душе лирического героя. Далее идет описание встречи на будущем праздничном пиру – встречи, которая происходит в ожившем воображении поэта:</w:t>
      </w:r>
    </w:p>
    <w:p w:rsidR="0055152E" w:rsidRDefault="0055152E" w:rsidP="00070E08">
      <w:pPr>
        <w:jc w:val="both"/>
      </w:pPr>
      <w:r>
        <w:t xml:space="preserve">Пора и мне… пируйте, </w:t>
      </w:r>
      <w:proofErr w:type="gramStart"/>
      <w:r>
        <w:t>о</w:t>
      </w:r>
      <w:proofErr w:type="gramEnd"/>
      <w:r>
        <w:t xml:space="preserve"> друзья!</w:t>
      </w:r>
    </w:p>
    <w:p w:rsidR="0055152E" w:rsidRDefault="0055152E" w:rsidP="00070E08">
      <w:pPr>
        <w:jc w:val="both"/>
      </w:pPr>
      <w:r>
        <w:t>В начале стихотворения утверждалось бессилие поэтической способности перед лицом разлуки и безжалостного рока: поэт даже мысленно не может представить себя в кругу пирующих друзей</w:t>
      </w:r>
      <w:proofErr w:type="gramStart"/>
      <w:r>
        <w:t>.</w:t>
      </w:r>
      <w:proofErr w:type="gramEnd"/>
      <w:r w:rsidR="00F84736">
        <w:t xml:space="preserve"> Теперь, вопреки прежде сказанному, воображение торжествует над явью, и одинокий лирический герой видит себя рядом с друзьями – правда, на будущем, а не на нынешнем празднике. Вторая часть стихотворения открывается чередой заздравных тостов</w:t>
      </w:r>
      <w:proofErr w:type="gramStart"/>
      <w:r w:rsidR="00F84736">
        <w:t>.</w:t>
      </w:r>
      <w:proofErr w:type="gramEnd"/>
      <w:r w:rsidR="00F84736">
        <w:t xml:space="preserve"> В двух первых строфах говорилось о печальном пире, он одинокий и потому противоестественный. Вино способно было дать лишь «минутное забвенье»</w:t>
      </w:r>
      <w:proofErr w:type="gramStart"/>
      <w:r w:rsidR="00F84736">
        <w:t>.</w:t>
      </w:r>
      <w:proofErr w:type="gramEnd"/>
      <w:r w:rsidR="00F84736">
        <w:t xml:space="preserve"> Теперь изображается подлинный пир – прекрасный и радостный</w:t>
      </w:r>
      <w:proofErr w:type="gramStart"/>
      <w:r w:rsidR="00F84736">
        <w:t>.</w:t>
      </w:r>
      <w:proofErr w:type="gramEnd"/>
      <w:r w:rsidR="00F84736">
        <w:t xml:space="preserve"> Своей волей поэт воскрешает мир прошлого, переносит друзей в лицейское прошлое и приводит на пир тех, кто в действительности далеко </w:t>
      </w:r>
      <w:proofErr w:type="gramStart"/>
      <w:r w:rsidR="00F84736">
        <w:t>от</w:t>
      </w:r>
      <w:proofErr w:type="gramEnd"/>
      <w:r w:rsidR="00F84736">
        <w:t xml:space="preserve"> празднующих. </w:t>
      </w:r>
      <w:r w:rsidR="008C50A6">
        <w:t>Он как бы отменяет саму смерть</w:t>
      </w:r>
      <w:proofErr w:type="gramStart"/>
      <w:r w:rsidR="008C50A6">
        <w:t>.</w:t>
      </w:r>
      <w:proofErr w:type="gramEnd"/>
      <w:r w:rsidR="008C50A6">
        <w:t xml:space="preserve"> В предпоследней строфе Пушкин противопоставляет себя, одинокого изгнанника, неведомому товарищу</w:t>
      </w:r>
      <w:proofErr w:type="gramStart"/>
      <w:r w:rsidR="008C50A6">
        <w:t>.</w:t>
      </w:r>
      <w:proofErr w:type="gramEnd"/>
      <w:r w:rsidR="008C50A6">
        <w:t xml:space="preserve"> Его участь, в отличие от судьбы поэта, подлинно несчастна, он одинок навсегда, и вино в чаше будет действительно горьким.</w:t>
      </w:r>
    </w:p>
    <w:p w:rsidR="008C50A6" w:rsidRDefault="008C50A6" w:rsidP="00070E08">
      <w:pPr>
        <w:jc w:val="both"/>
      </w:pPr>
      <w:r>
        <w:t xml:space="preserve">«19 октября» - это стихотворение о победе воображения. Поэтическим даром лирический герой преображает и мир вокруг, и собственные чувства и мысли. Воображение торжествует над разлукой и одиночеством  приводит поэта в круг друзей. Но в стихотворении </w:t>
      </w:r>
      <w:proofErr w:type="gramStart"/>
      <w:r>
        <w:t>открыто</w:t>
      </w:r>
      <w:proofErr w:type="gramEnd"/>
      <w:r>
        <w:t xml:space="preserve"> выражена не эта мысль, а противоположная мысль – о неспособности воображения соединить поэта с лицейскими товарищами. Однако сама структура стихотворения, сам те</w:t>
      </w:r>
      <w:proofErr w:type="gramStart"/>
      <w:r>
        <w:t>кст пр</w:t>
      </w:r>
      <w:proofErr w:type="gramEnd"/>
      <w:r>
        <w:t>оизведения есть победа воображения над действительностью. Стихотворение, открывающееся мотивом «</w:t>
      </w:r>
      <w:proofErr w:type="spellStart"/>
      <w:r>
        <w:t>невстречи</w:t>
      </w:r>
      <w:proofErr w:type="spellEnd"/>
      <w:r>
        <w:t>», продолжается описанием прихода лирического героя на желанный пир. Поэт как бы переживает и проживает милый его сердцу день дважды: сначала наяву – в одиночестве, в окружении печальной и пасмурной осенней природы; затем – в радостном мире вымысла, соединяющего «затворника опального» с товарищами-лицеистами. И смеем ли мы утверждать, что горькая явь реальнее живых и зримых образов, рожденных фантазией?</w:t>
      </w:r>
    </w:p>
    <w:p w:rsidR="00034FB0" w:rsidRPr="00070E08" w:rsidRDefault="00034FB0" w:rsidP="00070E08">
      <w:pPr>
        <w:jc w:val="both"/>
      </w:pPr>
      <w:r>
        <w:t xml:space="preserve">Стихотворение написано Пушкиным в Михайловском между 10 и 20 октября 1825 года. Таким образом, опыт «проживания» Пушкиным «дня Лицея» 19 октября и опыт написания поэтом посвященного этому дню стихотворения совпали во времени. </w:t>
      </w:r>
      <w:bookmarkStart w:id="0" w:name="_GoBack"/>
      <w:bookmarkEnd w:id="0"/>
    </w:p>
    <w:sectPr w:rsidR="00034FB0" w:rsidRPr="0007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08"/>
    <w:rsid w:val="00034FB0"/>
    <w:rsid w:val="00070E08"/>
    <w:rsid w:val="004341D8"/>
    <w:rsid w:val="0055152E"/>
    <w:rsid w:val="0066794B"/>
    <w:rsid w:val="008C50A6"/>
    <w:rsid w:val="00B04E88"/>
    <w:rsid w:val="00BB4CC6"/>
    <w:rsid w:val="00BC63BE"/>
    <w:rsid w:val="00D2106E"/>
    <w:rsid w:val="00E05151"/>
    <w:rsid w:val="00EF0C4C"/>
    <w:rsid w:val="00F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2014-04-20T13:48:00Z</dcterms:created>
  <dcterms:modified xsi:type="dcterms:W3CDTF">2014-04-20T13:48:00Z</dcterms:modified>
</cp:coreProperties>
</file>