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F4" w:rsidRDefault="00B75BB5" w:rsidP="00B75B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Мастерство писателя.</w:t>
      </w:r>
    </w:p>
    <w:p w:rsidR="00B75BB5" w:rsidRDefault="00B75BB5" w:rsidP="00B75B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Консультация.</w:t>
      </w:r>
    </w:p>
    <w:p w:rsidR="00B75BB5" w:rsidRPr="00B75BB5" w:rsidRDefault="00B75BB5" w:rsidP="00B75B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предметную деталь, речевую характеристику или портретную, пейзажную зарисовку можно выйти к теме «Мастерство писателя». Каждый писатель пропускает действительность через свое творческое сознание, создавая собственный, неповторимый художественный мир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Особенности манеры писателя можно определить, сравнивая его произведения с творчеством другого писателя. Например, портреты героев у  И.С. Тургенева и Л.Н.  Толстого. Тургенев последовательно, схематически перечисляет внешние данные героя, а  Толстой выделяет детали в своем герое, не перечисляя их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2">
        <w:rPr>
          <w:rFonts w:ascii="Times New Roman" w:hAnsi="Times New Roman" w:cs="Times New Roman"/>
          <w:sz w:val="24"/>
          <w:szCs w:val="24"/>
        </w:rPr>
        <w:t xml:space="preserve"> Что «художественное мастерство – это язык, тема и сюжет»</w:t>
      </w:r>
      <w:proofErr w:type="gramStart"/>
      <w:r w:rsidR="00CF1A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F1A92">
        <w:rPr>
          <w:rFonts w:ascii="Times New Roman" w:hAnsi="Times New Roman" w:cs="Times New Roman"/>
          <w:sz w:val="24"/>
          <w:szCs w:val="24"/>
        </w:rPr>
        <w:t xml:space="preserve"> Горький далее имел в виду мастерство, создающее героя, характер, образ, картины природы и мышления. </w:t>
      </w:r>
      <w:r w:rsidR="004B4946">
        <w:rPr>
          <w:rFonts w:ascii="Times New Roman" w:hAnsi="Times New Roman" w:cs="Times New Roman"/>
          <w:sz w:val="24"/>
          <w:szCs w:val="24"/>
        </w:rPr>
        <w:t>Мастерство, его изучение – художественный метод, который обеспечивает разнообразие творческих достижений в зависимости от личности писателя, его мировосприятия, его психологии и таланта. Например, Н.В Гоголь и его сатирические герои</w:t>
      </w:r>
      <w:proofErr w:type="gramStart"/>
      <w:r w:rsidR="004B49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B4946">
        <w:rPr>
          <w:rFonts w:ascii="Times New Roman" w:hAnsi="Times New Roman" w:cs="Times New Roman"/>
          <w:sz w:val="24"/>
          <w:szCs w:val="24"/>
        </w:rPr>
        <w:t xml:space="preserve"> Люди, лишенные духовности, не способные ни к какому высокому духовному движению. Отсюда и внимание на быт героев</w:t>
      </w:r>
      <w:proofErr w:type="gramStart"/>
      <w:r w:rsidR="004B49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B4946">
        <w:rPr>
          <w:rFonts w:ascii="Times New Roman" w:hAnsi="Times New Roman" w:cs="Times New Roman"/>
          <w:sz w:val="24"/>
          <w:szCs w:val="24"/>
        </w:rPr>
        <w:t xml:space="preserve"> Вещи, интерьер помогают отчетливее показать те или иные черты характера персонажа. Такие черты перенимают иногда вещи, и они  становятся двойниками своих хозяев, и орудием их сатирического обличения. Духовный мир гоголевских героев настолько ничтожен и мелок, что вещь вполне может выразить характер персонажа. Обращаемся к пьесам Островского</w:t>
      </w:r>
      <w:proofErr w:type="gramStart"/>
      <w:r w:rsidR="004B49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B4946">
        <w:rPr>
          <w:rFonts w:ascii="Times New Roman" w:hAnsi="Times New Roman" w:cs="Times New Roman"/>
          <w:sz w:val="24"/>
          <w:szCs w:val="24"/>
        </w:rPr>
        <w:t xml:space="preserve"> Он добивался того, чтобы язык не только соответствовал характеру, но и обнаруживал характер. Речь его героев экспрессивна, выразительна и активно характеристичная</w:t>
      </w:r>
      <w:proofErr w:type="gramStart"/>
      <w:r w:rsidR="004B49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B4946">
        <w:rPr>
          <w:rFonts w:ascii="Times New Roman" w:hAnsi="Times New Roman" w:cs="Times New Roman"/>
          <w:sz w:val="24"/>
          <w:szCs w:val="24"/>
        </w:rPr>
        <w:t xml:space="preserve"> </w:t>
      </w:r>
      <w:r w:rsidR="005828E5">
        <w:rPr>
          <w:rFonts w:ascii="Times New Roman" w:hAnsi="Times New Roman" w:cs="Times New Roman"/>
          <w:sz w:val="24"/>
          <w:szCs w:val="24"/>
        </w:rPr>
        <w:t xml:space="preserve">Первые реплики из пьесы «Гроза», с ними герои выходят на сцену. Всего пять реплик Кабановой, Варвары, Дикого, Кабанова и </w:t>
      </w:r>
      <w:proofErr w:type="spellStart"/>
      <w:r w:rsidR="005828E5">
        <w:rPr>
          <w:rFonts w:ascii="Times New Roman" w:hAnsi="Times New Roman" w:cs="Times New Roman"/>
          <w:sz w:val="24"/>
          <w:szCs w:val="24"/>
        </w:rPr>
        <w:t>Феклуши</w:t>
      </w:r>
      <w:proofErr w:type="spellEnd"/>
      <w:r w:rsidR="005828E5">
        <w:rPr>
          <w:rFonts w:ascii="Times New Roman" w:hAnsi="Times New Roman" w:cs="Times New Roman"/>
          <w:sz w:val="24"/>
          <w:szCs w:val="24"/>
        </w:rPr>
        <w:t>. А это уже пять характеров</w:t>
      </w:r>
      <w:proofErr w:type="gramStart"/>
      <w:r w:rsidR="005828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828E5">
        <w:rPr>
          <w:rFonts w:ascii="Times New Roman" w:hAnsi="Times New Roman" w:cs="Times New Roman"/>
          <w:sz w:val="24"/>
          <w:szCs w:val="24"/>
        </w:rPr>
        <w:t xml:space="preserve"> Пять «визиток»</w:t>
      </w:r>
      <w:proofErr w:type="gramStart"/>
      <w:r w:rsidR="005828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828E5">
        <w:rPr>
          <w:rFonts w:ascii="Times New Roman" w:hAnsi="Times New Roman" w:cs="Times New Roman"/>
          <w:sz w:val="24"/>
          <w:szCs w:val="24"/>
        </w:rPr>
        <w:t xml:space="preserve"> В языке героев пьес Островского единство социального и индивидуального начал. В пьесе «Свои люди – сочтемся» широко представлен жаргон купцов. </w:t>
      </w:r>
      <w:r w:rsidR="006C4329">
        <w:rPr>
          <w:rFonts w:ascii="Times New Roman" w:hAnsi="Times New Roman" w:cs="Times New Roman"/>
          <w:sz w:val="24"/>
          <w:szCs w:val="24"/>
        </w:rPr>
        <w:t xml:space="preserve">О художественном своеобразии любого писателя необходимо говорить на каждом уроке. Почему мы читаем ту или иную книгу? Почему нам интересно? Почему? </w:t>
      </w:r>
      <w:bookmarkStart w:id="0" w:name="_GoBack"/>
      <w:bookmarkEnd w:id="0"/>
    </w:p>
    <w:sectPr w:rsidR="00B75BB5" w:rsidRPr="00B75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B5"/>
    <w:rsid w:val="002F4470"/>
    <w:rsid w:val="004B4946"/>
    <w:rsid w:val="005828E5"/>
    <w:rsid w:val="006C4329"/>
    <w:rsid w:val="008578F4"/>
    <w:rsid w:val="00B75BB5"/>
    <w:rsid w:val="00CF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Sherl</dc:creator>
  <cp:lastModifiedBy>Sherl</cp:lastModifiedBy>
  <cp:revision>2</cp:revision>
  <dcterms:created xsi:type="dcterms:W3CDTF">2014-04-12T15:27:00Z</dcterms:created>
  <dcterms:modified xsi:type="dcterms:W3CDTF">2014-04-12T15:27:00Z</dcterms:modified>
</cp:coreProperties>
</file>