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26" w:rsidRPr="00D443D7" w:rsidRDefault="00560BCA" w:rsidP="008F51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F5126">
        <w:rPr>
          <w:rFonts w:ascii="Times New Roman" w:hAnsi="Times New Roman" w:cs="Times New Roman"/>
          <w:b/>
          <w:sz w:val="28"/>
          <w:szCs w:val="28"/>
        </w:rPr>
        <w:t xml:space="preserve">оциальное и творческое </w:t>
      </w:r>
      <w:r>
        <w:rPr>
          <w:rFonts w:ascii="Times New Roman" w:hAnsi="Times New Roman" w:cs="Times New Roman"/>
          <w:b/>
          <w:sz w:val="28"/>
          <w:szCs w:val="28"/>
        </w:rPr>
        <w:t>партнерство -  основа</w:t>
      </w:r>
      <w:r w:rsidR="008F5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8F5126">
        <w:rPr>
          <w:rFonts w:ascii="Times New Roman" w:hAnsi="Times New Roman" w:cs="Times New Roman"/>
          <w:b/>
          <w:sz w:val="28"/>
          <w:szCs w:val="28"/>
        </w:rPr>
        <w:t xml:space="preserve"> духовности</w:t>
      </w:r>
    </w:p>
    <w:p w:rsidR="00CF0CB7" w:rsidRPr="00182020" w:rsidRDefault="008F5126" w:rsidP="00CF0CB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020">
        <w:rPr>
          <w:rFonts w:ascii="Times New Roman" w:hAnsi="Times New Roman" w:cs="Times New Roman"/>
          <w:b/>
          <w:i/>
          <w:sz w:val="28"/>
          <w:szCs w:val="28"/>
        </w:rPr>
        <w:t>Петрова И.П.</w:t>
      </w:r>
      <w:r w:rsidR="00CF0CB7" w:rsidRPr="001820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F0CB7" w:rsidRPr="00182020" w:rsidRDefault="00CF0CB7" w:rsidP="00CF0CB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020">
        <w:rPr>
          <w:rFonts w:ascii="Times New Roman" w:hAnsi="Times New Roman" w:cs="Times New Roman"/>
          <w:b/>
          <w:i/>
          <w:sz w:val="28"/>
          <w:szCs w:val="28"/>
        </w:rPr>
        <w:t xml:space="preserve">учитель химии, педагог-психолог </w:t>
      </w:r>
    </w:p>
    <w:p w:rsidR="00CF0CB7" w:rsidRPr="00182020" w:rsidRDefault="00CF0CB7" w:rsidP="00CF0CB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020">
        <w:rPr>
          <w:rFonts w:ascii="Times New Roman" w:hAnsi="Times New Roman" w:cs="Times New Roman"/>
          <w:b/>
          <w:i/>
          <w:sz w:val="28"/>
          <w:szCs w:val="28"/>
        </w:rPr>
        <w:t xml:space="preserve">МАОУ «СОШ №1 с УИОП»   </w:t>
      </w:r>
    </w:p>
    <w:p w:rsidR="008F5126" w:rsidRPr="008F5126" w:rsidRDefault="008F5126" w:rsidP="008F512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126" w:rsidRDefault="00CF0CB7" w:rsidP="008F5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5126">
        <w:rPr>
          <w:rFonts w:ascii="Times New Roman" w:hAnsi="Times New Roman" w:cs="Times New Roman"/>
          <w:sz w:val="28"/>
          <w:szCs w:val="28"/>
        </w:rPr>
        <w:t>уховно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560BCA">
        <w:rPr>
          <w:rFonts w:ascii="Times New Roman" w:hAnsi="Times New Roman" w:cs="Times New Roman"/>
          <w:sz w:val="28"/>
          <w:szCs w:val="28"/>
        </w:rPr>
        <w:t>и нравственность</w:t>
      </w:r>
      <w:r w:rsidR="008F5126">
        <w:rPr>
          <w:rFonts w:ascii="Times New Roman" w:hAnsi="Times New Roman" w:cs="Times New Roman"/>
          <w:sz w:val="28"/>
          <w:szCs w:val="28"/>
        </w:rPr>
        <w:t xml:space="preserve"> воспитания всегда будет основополагающей в работе образовательного учреждения. Реализация этого направления всегда актуальна.   </w:t>
      </w:r>
    </w:p>
    <w:p w:rsidR="008F5126" w:rsidRPr="008C0867" w:rsidRDefault="008F5126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165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Концепции духовно-нравственного развития и воспитания российских школьников сказано: «Если гражданин лишён духовно-нравственных основ уже потому, что никто их в нем не воспитывал, то и законы исполняться не будут».</w:t>
      </w:r>
      <w:r w:rsidRPr="008C08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[</w:t>
      </w:r>
      <w:r w:rsidRPr="00D443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8C08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]</w:t>
      </w:r>
    </w:p>
    <w:p w:rsidR="008F5126" w:rsidRPr="008C0867" w:rsidRDefault="008F5126" w:rsidP="008F51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Создание правового,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демократичного  государства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возможно без граждан, у которых нет норм нравственного и духовного поведения. </w:t>
      </w:r>
    </w:p>
    <w:p w:rsidR="008F5126" w:rsidRDefault="008F5126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71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8F5126" w:rsidRPr="0034218F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18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8F5126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18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8F5126" w:rsidRPr="00EE70B0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Учебное заведение любого ранга при создании воспитательной системы обязано отводить особую роль духовно-нравственному воспитанию. Грамотный человек лишенный нравственных ценностей никогда не сможет принести пользу своим близким, своей стране. По своей природе каждый из нас рождается альтруистом. Сберечь, развить это качество и воспитать нравственную личность главная задача любого образовательного учреждения, семьи.</w:t>
      </w:r>
      <w:r w:rsidRPr="00EE70B0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E70B0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F5126" w:rsidRPr="002943A0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8F5126" w:rsidRPr="002943A0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с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 школы 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F5126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Культурные и духовные ценности передаются из поколения в  поколение и формируют  основы нравственности не только народа, но государства в целом. </w:t>
      </w:r>
    </w:p>
    <w:p w:rsidR="008F5126" w:rsidRDefault="008F5126" w:rsidP="008F5126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выполняет социальный заказ на воспитании гражданина. </w:t>
      </w:r>
    </w:p>
    <w:p w:rsidR="008F5126" w:rsidRPr="002943A0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ценности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 школьной жизни, определяют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урочную, внеурочную и внешкольную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Pr="00294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5126" w:rsidRDefault="008F5126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943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Для организации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такой работы </w:t>
      </w:r>
      <w:r w:rsidRPr="002943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Интегрированная работа школы (кружки, секции, творческие объединения, клубы и т.д.) работа ДМШ, ДХШ, дворца детского творчества детей и подростков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Губкинец», краеведческого музея, ДЮСШ даёт хорошие результаты. </w:t>
      </w:r>
    </w:p>
    <w:p w:rsidR="00560BCA" w:rsidRDefault="00560BCA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Опыт работы с  различными организациями и заинтересованными людьми позволяет развивать творческий потенциал как обучающихся, так и педагогов, работающих с детьми. </w:t>
      </w:r>
    </w:p>
    <w:p w:rsidR="00560BCA" w:rsidRDefault="00560BCA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Процесс </w:t>
      </w:r>
      <w:r w:rsidR="001820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воспитания творческий и возможен только в партнерстве различных структур.</w:t>
      </w:r>
    </w:p>
    <w:p w:rsidR="008F5126" w:rsidRDefault="008F5126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Школа уже не первый год занимает призовые места по воспитательной работе среди школ повышенного статуса.</w:t>
      </w:r>
    </w:p>
    <w:p w:rsidR="008F5126" w:rsidRDefault="008F5126" w:rsidP="008F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Важную роль в формировании духовно-нравственных устоев играет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окормитель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нашей школы протоиерей о. Анатолий и уроки предмета </w:t>
      </w:r>
      <w:r w:rsidR="00560B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Основ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Православной культуры. </w:t>
      </w:r>
    </w:p>
    <w:p w:rsidR="008F5126" w:rsidRDefault="008F5126" w:rsidP="008F5126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обучения и процесс воспитания в равной степени должны быть проверены на эффективность, оценены. Обучение можно проверить с помощью контрольных, тестов, и т.д. Оценка воспитательного действия, к сожалению, не является объективной и достаточно субъективна.  Оценка уровня воспитанности может определяться различными методиками. «Без тщательного педагогического анализа, - замечают Б.З. Вульфов и М.М. Поташник, - практически невозможно ни обнаружить просчеты в работе, ни избавиться от формализма, напрасной траты времени и сил, от всего, что снижает эффективность процесса воспитания».</w:t>
      </w:r>
      <w:r w:rsidRPr="005B2BA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B2BA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8F5126" w:rsidRPr="005B2BAB" w:rsidRDefault="008F5126" w:rsidP="008F51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мы пытаемся искать новые формы работы, различные методики оценки эффективности нравственного воспитания.</w:t>
      </w:r>
    </w:p>
    <w:p w:rsidR="008F5126" w:rsidRDefault="008F5126" w:rsidP="008F5126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8F5126" w:rsidRPr="009F61BC" w:rsidRDefault="008F5126" w:rsidP="008F51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http://standart.edu.ru/catalog.aspx?CatalogId=985</w:t>
      </w:r>
    </w:p>
    <w:p w:rsidR="008F5126" w:rsidRPr="00365FEC" w:rsidRDefault="008F5126" w:rsidP="008F5126">
      <w:pPr>
        <w:pStyle w:val="a3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Вульфов, Б.З., Поташник, М.М Организатор внеклассной и внешкольной воспитательной работы: содержание и методика деятельности. – М.:, 1983, 240с</w:t>
      </w:r>
      <w:r w:rsidR="0018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F5126" w:rsidRPr="00365FEC" w:rsidSect="00EE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C5B"/>
    <w:multiLevelType w:val="hybridMultilevel"/>
    <w:tmpl w:val="AE20A55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5126"/>
    <w:rsid w:val="00182020"/>
    <w:rsid w:val="00560BCA"/>
    <w:rsid w:val="00671F90"/>
    <w:rsid w:val="008F5126"/>
    <w:rsid w:val="00CF0CB7"/>
    <w:rsid w:val="00EE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2013-01-18T11:17:00Z</dcterms:created>
  <dcterms:modified xsi:type="dcterms:W3CDTF">2015-01-21T11:02:00Z</dcterms:modified>
</cp:coreProperties>
</file>