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4B" w:rsidRPr="005C79A6" w:rsidRDefault="005C79A6" w:rsidP="005C79A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79A6">
        <w:rPr>
          <w:rFonts w:ascii="Times New Roman" w:hAnsi="Times New Roman" w:cs="Times New Roman"/>
          <w:b/>
          <w:i/>
          <w:sz w:val="24"/>
          <w:szCs w:val="24"/>
          <w:u w:val="single"/>
        </w:rPr>
        <w:t>КРИЗИС СЕМИ ЛЕТ</w:t>
      </w:r>
    </w:p>
    <w:p w:rsidR="005C79A6" w:rsidRDefault="005C79A6" w:rsidP="005C79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79A6">
        <w:rPr>
          <w:rFonts w:ascii="Times New Roman" w:hAnsi="Times New Roman" w:cs="Times New Roman"/>
          <w:sz w:val="24"/>
          <w:szCs w:val="24"/>
        </w:rPr>
        <w:t xml:space="preserve">    Ребенок прощается с детским садом и вот он на пороге еще одной ступени детства, впереди новая, школьная жизнь. Там он уже не будет «малышом», потому что становится взрослым! Однако</w:t>
      </w:r>
      <w:proofErr w:type="gramStart"/>
      <w:r w:rsidRPr="005C79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C79A6">
        <w:rPr>
          <w:rFonts w:ascii="Times New Roman" w:hAnsi="Times New Roman" w:cs="Times New Roman"/>
          <w:sz w:val="24"/>
          <w:szCs w:val="24"/>
        </w:rPr>
        <w:t xml:space="preserve"> чтобы успешно подниматься по этой лестнице</w:t>
      </w:r>
      <w:r>
        <w:rPr>
          <w:rFonts w:ascii="Times New Roman" w:hAnsi="Times New Roman" w:cs="Times New Roman"/>
          <w:sz w:val="24"/>
          <w:szCs w:val="24"/>
        </w:rPr>
        <w:t xml:space="preserve"> взросления, ребенок должен многое уметь и, прежде всего, быть готовым к тому, чтобы учиться в школе. В психологии есть термин «школьная зрелость»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т.е ребенок должен «созреть», чтобы успешно преодолеть кризис семи лет, выдержать нагрузки школы, ее мир требований, отношений со сверстниками и учителями, изменение отношений между ними и Вами.</w:t>
      </w:r>
    </w:p>
    <w:p w:rsidR="00C11DBE" w:rsidRDefault="005C79A6" w:rsidP="00C11DB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C79A6">
        <w:rPr>
          <w:rFonts w:ascii="Times New Roman" w:hAnsi="Times New Roman" w:cs="Times New Roman"/>
          <w:b/>
          <w:i/>
          <w:sz w:val="24"/>
          <w:szCs w:val="24"/>
        </w:rPr>
        <w:t xml:space="preserve">Каковы предпосылки успешной </w:t>
      </w:r>
      <w:proofErr w:type="gramEnd"/>
    </w:p>
    <w:p w:rsidR="005C79A6" w:rsidRDefault="005C79A6" w:rsidP="00C11DB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79A6">
        <w:rPr>
          <w:rFonts w:ascii="Times New Roman" w:hAnsi="Times New Roman" w:cs="Times New Roman"/>
          <w:b/>
          <w:i/>
          <w:sz w:val="24"/>
          <w:szCs w:val="24"/>
        </w:rPr>
        <w:t>адаптации к школе?</w:t>
      </w:r>
    </w:p>
    <w:p w:rsidR="0021104A" w:rsidRPr="00B00909" w:rsidRDefault="00B03F30" w:rsidP="005C79A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1.Умственная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21104A" w:rsidRPr="00B03F30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proofErr w:type="gramEnd"/>
      <w:r w:rsidR="0021104A" w:rsidRPr="00B03F30">
        <w:rPr>
          <w:rFonts w:ascii="Times New Roman" w:hAnsi="Times New Roman" w:cs="Times New Roman"/>
          <w:b/>
          <w:sz w:val="24"/>
          <w:szCs w:val="24"/>
          <w:u w:val="single"/>
        </w:rPr>
        <w:t>нтеллектуальная</w:t>
      </w:r>
      <w:r>
        <w:rPr>
          <w:rFonts w:ascii="Times New Roman" w:hAnsi="Times New Roman" w:cs="Times New Roman"/>
          <w:sz w:val="24"/>
          <w:szCs w:val="24"/>
          <w:u w:val="single"/>
        </w:rPr>
        <w:t>готовност</w:t>
      </w:r>
    </w:p>
    <w:p w:rsidR="0021104A" w:rsidRDefault="0021104A" w:rsidP="005C79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6-ти годам ребенок должен иметь элементарные познания об окружающей действительности, о пространстве, времени и живой и неживой природе. Он должен уметь обобщать, классифицировать, выделять главное, второстепенное. У малыша появляется жажда знаний, игры и развлечения уходят на второй план, усиливается любознательность (ребенок задает вопросы больше философские или касающиеся определенных наук, чем житейские). Ребенок уже интересуется не только конечным результатом проделанной работы, но и способами ее выполнения, умеет сам оценивать свою работу. Также у него должны быть развиты произвольная память и речь (если необходимо, обратитесь к логопеду)</w:t>
      </w:r>
    </w:p>
    <w:p w:rsidR="0021104A" w:rsidRDefault="00B00909" w:rsidP="005C79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09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2.Эмоционально-социальна</w:t>
      </w:r>
      <w:proofErr w:type="gramStart"/>
      <w:r w:rsidRPr="00B00909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21104A" w:rsidRPr="00B00909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21104A" w:rsidRPr="00B00909">
        <w:rPr>
          <w:rFonts w:ascii="Times New Roman" w:hAnsi="Times New Roman" w:cs="Times New Roman"/>
          <w:b/>
          <w:sz w:val="24"/>
          <w:szCs w:val="24"/>
          <w:u w:val="single"/>
        </w:rPr>
        <w:t>личностная</w:t>
      </w:r>
      <w:r w:rsidR="0021104A">
        <w:rPr>
          <w:rFonts w:ascii="Times New Roman" w:hAnsi="Times New Roman" w:cs="Times New Roman"/>
          <w:sz w:val="24"/>
          <w:szCs w:val="24"/>
        </w:rPr>
        <w:t xml:space="preserve">) готовность. Что бы успешно заниматься в школе, ребенок должен быть готовым к роли ученика, который имеет свои права и обязанности. Это умение владеть собой и подчинять свои желания необходимости (произвольное поведение) – ребенок постепенно теряет свою трогательную непосредственность. Большое значение имеет умение налаживать контакт со сверстниками, умение уступать и защищаться, подчиняться общим правилам и отстаивать свое мнение. </w:t>
      </w:r>
      <w:proofErr w:type="gramStart"/>
      <w:r w:rsidR="0021104A">
        <w:rPr>
          <w:rFonts w:ascii="Times New Roman" w:hAnsi="Times New Roman" w:cs="Times New Roman"/>
          <w:sz w:val="24"/>
          <w:szCs w:val="24"/>
        </w:rPr>
        <w:t xml:space="preserve">У ребенка должна быть эмоциональная </w:t>
      </w:r>
      <w:r w:rsidR="00C11DBE">
        <w:rPr>
          <w:rFonts w:ascii="Times New Roman" w:hAnsi="Times New Roman" w:cs="Times New Roman"/>
          <w:sz w:val="24"/>
          <w:szCs w:val="24"/>
        </w:rPr>
        <w:t>независимость, которая развивается (или) угнетается) с помощью взрослых.</w:t>
      </w:r>
      <w:proofErr w:type="gramEnd"/>
      <w:r w:rsidR="00C11DBE">
        <w:rPr>
          <w:rFonts w:ascii="Times New Roman" w:hAnsi="Times New Roman" w:cs="Times New Roman"/>
          <w:sz w:val="24"/>
          <w:szCs w:val="24"/>
        </w:rPr>
        <w:t xml:space="preserve"> Готовым к школьному обучению считается ребенок, которого школа привлекает не только внешней стороной (тетради, учебники, ранец), но и возможностью получить новые знания, обрести друзей.</w:t>
      </w:r>
    </w:p>
    <w:p w:rsidR="00C11DBE" w:rsidRDefault="00C11DBE" w:rsidP="005C79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Уровень школьной зрелости проверяют психологи, учителя-дефектологи. Они могут заранее (за 4-5 месяцев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выявить проблемы и подскажут, как помочь ребенку.</w:t>
      </w:r>
    </w:p>
    <w:p w:rsidR="00C11DBE" w:rsidRDefault="00C11DBE" w:rsidP="005C79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Если уровень школьной зрелости высок, кризис семи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который наслаивается и адаптация к новой жизни) пройдет без негативных последствий. Но если ребенок еще «не дорос» до школы лучше повременить. Иначе кризис будет проходить бурно, оставляя последствия на всю жизнь.</w:t>
      </w:r>
    </w:p>
    <w:p w:rsidR="00C11DBE" w:rsidRDefault="00C11DBE" w:rsidP="00C11DB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Признаки кризиса</w:t>
      </w:r>
    </w:p>
    <w:p w:rsidR="00C11DBE" w:rsidRDefault="00C11DBE" w:rsidP="004241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Повышенная у</w:t>
      </w:r>
      <w:r w:rsidR="0042419F">
        <w:rPr>
          <w:rFonts w:ascii="Times New Roman" w:hAnsi="Times New Roman" w:cs="Times New Roman"/>
          <w:sz w:val="24"/>
          <w:szCs w:val="24"/>
        </w:rPr>
        <w:t xml:space="preserve">томляемость, </w:t>
      </w:r>
      <w:proofErr w:type="spellStart"/>
      <w:r w:rsidR="0042419F">
        <w:rPr>
          <w:rFonts w:ascii="Times New Roman" w:hAnsi="Times New Roman" w:cs="Times New Roman"/>
          <w:sz w:val="24"/>
          <w:szCs w:val="24"/>
        </w:rPr>
        <w:t>раздражител</w:t>
      </w:r>
      <w:proofErr w:type="spellEnd"/>
    </w:p>
    <w:p w:rsidR="0042419F" w:rsidRDefault="0042419F" w:rsidP="004241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вспышки гнева, замкнутость, плохая успеваемость, агрессивность или наоборот, излишняя застенчивость, повышенная тревожность (ребенок играет роль шута </w:t>
      </w:r>
      <w:r>
        <w:rPr>
          <w:rFonts w:ascii="Times New Roman" w:hAnsi="Times New Roman" w:cs="Times New Roman"/>
          <w:sz w:val="24"/>
          <w:szCs w:val="24"/>
        </w:rPr>
        <w:lastRenderedPageBreak/>
        <w:t>среди сверстников, выбирает в друзья старших детей, заискивает перед педагогами, старается им угодить, чрезмерно вежлив).</w:t>
      </w:r>
    </w:p>
    <w:p w:rsidR="0042419F" w:rsidRDefault="0042419F" w:rsidP="0042419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Нежелание учиться, посещать школу, низкая успеваемость, проблемы в общении со сверстниками, закрепленная высокая тревожность в сочетании с неадекватной самооценкой; может развиться невроз, который необходимо лечить с помощью психолога или психиатра.</w:t>
      </w:r>
    </w:p>
    <w:p w:rsidR="0042419F" w:rsidRDefault="0042419F" w:rsidP="00A0093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419F">
        <w:rPr>
          <w:rFonts w:ascii="Times New Roman" w:hAnsi="Times New Roman" w:cs="Times New Roman"/>
          <w:b/>
          <w:i/>
          <w:sz w:val="24"/>
          <w:szCs w:val="24"/>
        </w:rPr>
        <w:t>Советы родителям</w:t>
      </w:r>
    </w:p>
    <w:p w:rsidR="0042419F" w:rsidRDefault="00A00936" w:rsidP="00A00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совет – будьте внимательны к ребенку, любите его, но не «привязывайте» к себе, пусть у него будут друзья, свой круг общения.</w:t>
      </w:r>
    </w:p>
    <w:p w:rsidR="00A00936" w:rsidRDefault="00A00936" w:rsidP="00A00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готовы поддержать ребенка, выслушать и одобрить его. Залог успеха – доброжелательные и открытые отношения в семье.</w:t>
      </w:r>
    </w:p>
    <w:p w:rsidR="00A00936" w:rsidRDefault="00A00936" w:rsidP="00A00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Поощряйте общение со сверстниками.</w:t>
      </w:r>
    </w:p>
    <w:p w:rsidR="00A00936" w:rsidRDefault="00A00936" w:rsidP="00A00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 ребенка управлять эмоциями (личный пример) есть специальные игры и упражнения.</w:t>
      </w:r>
    </w:p>
    <w:p w:rsidR="00A00936" w:rsidRDefault="00A00936" w:rsidP="00A00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Следите за состоянием здоровья.</w:t>
      </w:r>
    </w:p>
    <w:p w:rsidR="00A00936" w:rsidRDefault="00A00936" w:rsidP="00A00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Психологически готовьте ребенка к школе: с помощью бесед о школе с положительной окраской).</w:t>
      </w:r>
      <w:proofErr w:type="gramEnd"/>
    </w:p>
    <w:p w:rsidR="00A84754" w:rsidRDefault="00A00936" w:rsidP="00A847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Реально оцените возможности ребенка. При среднем уровне интеллекта. При наличии родовых травм,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ослабленности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стоит записываться в классы с повышенными требованиями, нагрузками, водить в секции.</w:t>
      </w:r>
    </w:p>
    <w:p w:rsidR="00B00909" w:rsidRDefault="00B00909" w:rsidP="00B009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67F" w:rsidRPr="00DC10E8" w:rsidRDefault="0051367F" w:rsidP="0051367F">
      <w:pPr>
        <w:pStyle w:val="a3"/>
        <w:rPr>
          <w:rFonts w:ascii="Times New Roman" w:hAnsi="Times New Roman" w:cs="Times New Roman"/>
        </w:rPr>
      </w:pPr>
    </w:p>
    <w:p w:rsidR="0051367F" w:rsidRPr="0051367F" w:rsidRDefault="0051367F" w:rsidP="0051367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1367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Несколько советов, как можно приучить ребенка носить очки:</w:t>
      </w:r>
    </w:p>
    <w:p w:rsidR="0051367F" w:rsidRPr="0051367F" w:rsidRDefault="0051367F" w:rsidP="005136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367F">
        <w:rPr>
          <w:rFonts w:ascii="Times New Roman" w:hAnsi="Times New Roman" w:cs="Times New Roman"/>
          <w:sz w:val="24"/>
          <w:szCs w:val="24"/>
        </w:rPr>
        <w:t>Очки должны быть удобными и соответствовать конфигурации и размерам лица.</w:t>
      </w:r>
    </w:p>
    <w:p w:rsidR="0051367F" w:rsidRPr="0051367F" w:rsidRDefault="0051367F" w:rsidP="005136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367F">
        <w:rPr>
          <w:rFonts w:ascii="Times New Roman" w:hAnsi="Times New Roman" w:cs="Times New Roman"/>
          <w:sz w:val="24"/>
          <w:szCs w:val="24"/>
        </w:rPr>
        <w:t>Очки не должны давить на виски и переносицу, иначе у ребенка может появиться головная боль.</w:t>
      </w:r>
    </w:p>
    <w:p w:rsidR="0051367F" w:rsidRPr="0051367F" w:rsidRDefault="0051367F" w:rsidP="005136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367F">
        <w:rPr>
          <w:rFonts w:ascii="Times New Roman" w:hAnsi="Times New Roman" w:cs="Times New Roman"/>
          <w:sz w:val="24"/>
          <w:szCs w:val="24"/>
        </w:rPr>
        <w:t>Чтобы очки хорошо держались — заушники должны быть закругленными.</w:t>
      </w:r>
    </w:p>
    <w:p w:rsidR="0051367F" w:rsidRPr="0051367F" w:rsidRDefault="0051367F" w:rsidP="005136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367F">
        <w:rPr>
          <w:rFonts w:ascii="Times New Roman" w:hAnsi="Times New Roman" w:cs="Times New Roman"/>
          <w:sz w:val="24"/>
          <w:szCs w:val="24"/>
        </w:rPr>
        <w:t xml:space="preserve">Прикрепите к заушникам </w:t>
      </w:r>
      <w:proofErr w:type="spellStart"/>
      <w:r w:rsidRPr="0051367F">
        <w:rPr>
          <w:rFonts w:ascii="Times New Roman" w:hAnsi="Times New Roman" w:cs="Times New Roman"/>
          <w:sz w:val="24"/>
          <w:szCs w:val="24"/>
        </w:rPr>
        <w:t>резиночку</w:t>
      </w:r>
      <w:proofErr w:type="spellEnd"/>
      <w:r w:rsidRPr="0051367F">
        <w:rPr>
          <w:rFonts w:ascii="Times New Roman" w:hAnsi="Times New Roman" w:cs="Times New Roman"/>
          <w:sz w:val="24"/>
          <w:szCs w:val="24"/>
        </w:rPr>
        <w:t>, тогда ребенок не сможет сбросить очки на пол.</w:t>
      </w:r>
    </w:p>
    <w:p w:rsidR="0051367F" w:rsidRPr="0051367F" w:rsidRDefault="0051367F" w:rsidP="005136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367F">
        <w:rPr>
          <w:rFonts w:ascii="Times New Roman" w:hAnsi="Times New Roman" w:cs="Times New Roman"/>
          <w:sz w:val="24"/>
          <w:szCs w:val="24"/>
        </w:rPr>
        <w:t>Начните заранее носить очки сами. Мама, папа, бабушка в очках — это так интересно.</w:t>
      </w:r>
    </w:p>
    <w:p w:rsidR="0051367F" w:rsidRPr="0051367F" w:rsidRDefault="0051367F" w:rsidP="005136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367F">
        <w:rPr>
          <w:rFonts w:ascii="Times New Roman" w:hAnsi="Times New Roman" w:cs="Times New Roman"/>
          <w:sz w:val="24"/>
          <w:szCs w:val="24"/>
        </w:rPr>
        <w:t>Надевайте игрушечные очки на любимого мишку, куклу и т. п.</w:t>
      </w:r>
    </w:p>
    <w:p w:rsidR="0051367F" w:rsidRDefault="0051367F" w:rsidP="00A50B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67F">
        <w:rPr>
          <w:rFonts w:ascii="Times New Roman" w:hAnsi="Times New Roman" w:cs="Times New Roman"/>
          <w:b/>
          <w:i/>
          <w:sz w:val="24"/>
          <w:szCs w:val="24"/>
        </w:rPr>
        <w:t>Детям с миопией и косоглазием пользоваться очками следует преимущественно на улице и на занятиях при рассматривании удаленных предметов</w:t>
      </w:r>
      <w:r w:rsidRPr="005136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367F" w:rsidRPr="0051367F" w:rsidRDefault="0051367F" w:rsidP="005136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67F">
        <w:rPr>
          <w:rFonts w:ascii="Times New Roman" w:hAnsi="Times New Roman" w:cs="Times New Roman"/>
          <w:sz w:val="24"/>
          <w:szCs w:val="24"/>
        </w:rPr>
        <w:t>На время чтения, письма, рисования и игр с мелкими предметами на столе очки можно снимать.</w:t>
      </w:r>
    </w:p>
    <w:p w:rsidR="0051367F" w:rsidRPr="0051367F" w:rsidRDefault="0051367F" w:rsidP="005136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67F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  <w:r w:rsidRPr="0051367F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миопии</w:t>
      </w:r>
      <w:r w:rsidRPr="0051367F">
        <w:rPr>
          <w:rFonts w:ascii="Times New Roman" w:hAnsi="Times New Roman" w:cs="Times New Roman"/>
          <w:sz w:val="24"/>
          <w:szCs w:val="24"/>
        </w:rPr>
        <w:t xml:space="preserve">: желательно, чтобы игрушки были крупного размера, спокойных тонов, используйте желтые и зеленые цвета. </w:t>
      </w:r>
    </w:p>
    <w:p w:rsidR="0051367F" w:rsidRPr="0051367F" w:rsidRDefault="0051367F" w:rsidP="005136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67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1367F">
        <w:rPr>
          <w:rFonts w:ascii="Times New Roman" w:hAnsi="Times New Roman" w:cs="Times New Roman"/>
          <w:sz w:val="24"/>
          <w:szCs w:val="24"/>
        </w:rPr>
        <w:t>Учтите, что ребенок с близорукостью быстро устает, зрительная нагрузка должна быть щадящей. Все зависит от возраста.</w:t>
      </w:r>
    </w:p>
    <w:p w:rsidR="0051367F" w:rsidRPr="0051367F" w:rsidRDefault="0051367F" w:rsidP="005136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67F">
        <w:rPr>
          <w:rFonts w:ascii="Times New Roman" w:hAnsi="Times New Roman" w:cs="Times New Roman"/>
          <w:sz w:val="24"/>
          <w:szCs w:val="24"/>
        </w:rPr>
        <w:t xml:space="preserve">       В дошкольном возрасте это может быть 10-15 минут интенсивной зрительной нагрузки, например, нанизывание бисера или чтение мелкого текста.</w:t>
      </w:r>
    </w:p>
    <w:p w:rsidR="0051367F" w:rsidRPr="0051367F" w:rsidRDefault="0051367F" w:rsidP="005136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67F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 гиперметропии: игрушки должны быть ярко-желтого, оранжевого цвета (если у малыша нет повышенного внутричерепного давления), рисунки нужно держать подальше от глаз</w:t>
      </w:r>
      <w:r w:rsidRPr="0051367F">
        <w:rPr>
          <w:rFonts w:ascii="Times New Roman" w:hAnsi="Times New Roman" w:cs="Times New Roman"/>
          <w:sz w:val="24"/>
          <w:szCs w:val="24"/>
        </w:rPr>
        <w:t>. Расстояние зависит от остроты зрения и может быть рекомендовано окулистом.</w:t>
      </w:r>
    </w:p>
    <w:p w:rsidR="0051367F" w:rsidRPr="0051367F" w:rsidRDefault="0051367F" w:rsidP="005136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67F">
        <w:rPr>
          <w:rFonts w:ascii="Times New Roman" w:hAnsi="Times New Roman" w:cs="Times New Roman"/>
          <w:b/>
          <w:i/>
          <w:sz w:val="24"/>
          <w:szCs w:val="24"/>
        </w:rPr>
        <w:t>При сходящемся косоглазии: нужно следить, чтобы во время занятия ребенок не склонялся над столом.</w:t>
      </w:r>
      <w:r w:rsidRPr="0051367F">
        <w:rPr>
          <w:rFonts w:ascii="Times New Roman" w:hAnsi="Times New Roman" w:cs="Times New Roman"/>
          <w:sz w:val="24"/>
          <w:szCs w:val="24"/>
        </w:rPr>
        <w:t xml:space="preserve"> Предлагайте ребенку книги и картинки на подставке. Рисовать лучше на мольберте или на стене.</w:t>
      </w:r>
    </w:p>
    <w:p w:rsidR="0051367F" w:rsidRDefault="0051367F" w:rsidP="005136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67F">
        <w:rPr>
          <w:rFonts w:ascii="Times New Roman" w:hAnsi="Times New Roman" w:cs="Times New Roman"/>
          <w:b/>
          <w:i/>
          <w:sz w:val="24"/>
          <w:szCs w:val="24"/>
        </w:rPr>
        <w:t>При расходящемся косоглазии:</w:t>
      </w:r>
      <w:r w:rsidRPr="0051367F">
        <w:rPr>
          <w:rFonts w:ascii="Times New Roman" w:hAnsi="Times New Roman" w:cs="Times New Roman"/>
          <w:sz w:val="24"/>
          <w:szCs w:val="24"/>
        </w:rPr>
        <w:t xml:space="preserve"> детям нужно рассматривать книги, картинки на столе. Рисовать также лучше на столе.</w:t>
      </w:r>
    </w:p>
    <w:p w:rsidR="00DE70D5" w:rsidRPr="00EB0530" w:rsidRDefault="0051367F" w:rsidP="00DE7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53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 </w:t>
      </w:r>
      <w:proofErr w:type="spellStart"/>
      <w:r w:rsidR="00EB0530" w:rsidRPr="00EB0530">
        <w:rPr>
          <w:rFonts w:ascii="Times New Roman" w:hAnsi="Times New Roman" w:cs="Times New Roman"/>
          <w:b/>
          <w:i/>
          <w:sz w:val="24"/>
          <w:szCs w:val="24"/>
          <w:u w:val="single"/>
        </w:rPr>
        <w:t>амблиопии</w:t>
      </w:r>
      <w:proofErr w:type="spellEnd"/>
      <w:r w:rsidR="00EB053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EB0530">
        <w:rPr>
          <w:rFonts w:ascii="Times New Roman" w:hAnsi="Times New Roman" w:cs="Times New Roman"/>
          <w:sz w:val="24"/>
          <w:szCs w:val="24"/>
        </w:rPr>
        <w:t xml:space="preserve">  о</w:t>
      </w:r>
      <w:r w:rsidR="00DE70D5" w:rsidRPr="00EB0530">
        <w:rPr>
          <w:rFonts w:ascii="Times New Roman" w:hAnsi="Times New Roman" w:cs="Times New Roman"/>
          <w:sz w:val="24"/>
          <w:szCs w:val="24"/>
        </w:rPr>
        <w:t>птические тренировки аккомодации с помощью специальных приборов и дома — упражнение «метка на стекле».</w:t>
      </w:r>
    </w:p>
    <w:p w:rsidR="0051367F" w:rsidRDefault="00DE70D5" w:rsidP="00DE7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530">
        <w:rPr>
          <w:rFonts w:ascii="Times New Roman" w:hAnsi="Times New Roman" w:cs="Times New Roman"/>
          <w:sz w:val="24"/>
          <w:szCs w:val="24"/>
        </w:rPr>
        <w:t>Зрительная сенсорная терапия в домашних условиях: рисование, вышивание, обведение контуров, игра с мелкими деталями типа «Мозаика», «</w:t>
      </w:r>
      <w:proofErr w:type="spellStart"/>
      <w:r w:rsidRPr="00EB0530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EB053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B0530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EB0530">
        <w:rPr>
          <w:rFonts w:ascii="Times New Roman" w:hAnsi="Times New Roman" w:cs="Times New Roman"/>
          <w:sz w:val="24"/>
          <w:szCs w:val="24"/>
        </w:rPr>
        <w:t>» и др.</w:t>
      </w:r>
    </w:p>
    <w:p w:rsidR="00EB0530" w:rsidRDefault="00EB0530" w:rsidP="00EB05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530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астигматизме</w:t>
      </w:r>
      <w:r w:rsidRPr="00EB0530">
        <w:rPr>
          <w:rFonts w:ascii="Times New Roman" w:hAnsi="Times New Roman" w:cs="Times New Roman"/>
          <w:sz w:val="24"/>
          <w:szCs w:val="24"/>
        </w:rPr>
        <w:t xml:space="preserve">: Научиться мягко и часто моргать. Полностью следовать советам и упражнениям, предназначенным либо для </w:t>
      </w:r>
      <w:proofErr w:type="spellStart"/>
      <w:r w:rsidRPr="00EB0530">
        <w:rPr>
          <w:rFonts w:ascii="Times New Roman" w:hAnsi="Times New Roman" w:cs="Times New Roman"/>
          <w:sz w:val="24"/>
          <w:szCs w:val="24"/>
        </w:rPr>
        <w:t>миопиков</w:t>
      </w:r>
      <w:proofErr w:type="spellEnd"/>
      <w:r w:rsidRPr="00EB0530">
        <w:rPr>
          <w:rFonts w:ascii="Times New Roman" w:hAnsi="Times New Roman" w:cs="Times New Roman"/>
          <w:sz w:val="24"/>
          <w:szCs w:val="24"/>
        </w:rPr>
        <w:t xml:space="preserve">, либо для </w:t>
      </w:r>
      <w:proofErr w:type="spellStart"/>
      <w:r w:rsidRPr="00EB0530">
        <w:rPr>
          <w:rFonts w:ascii="Times New Roman" w:hAnsi="Times New Roman" w:cs="Times New Roman"/>
          <w:sz w:val="24"/>
          <w:szCs w:val="24"/>
        </w:rPr>
        <w:t>гиперметропиков</w:t>
      </w:r>
      <w:proofErr w:type="spellEnd"/>
      <w:r w:rsidRPr="00EB0530">
        <w:rPr>
          <w:rFonts w:ascii="Times New Roman" w:hAnsi="Times New Roman" w:cs="Times New Roman"/>
          <w:sz w:val="24"/>
          <w:szCs w:val="24"/>
        </w:rPr>
        <w:t>, в зависимости от формы астигматизма.</w:t>
      </w:r>
    </w:p>
    <w:p w:rsidR="00EB0530" w:rsidRDefault="00EB0530" w:rsidP="00EB05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53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 </w:t>
      </w:r>
      <w:proofErr w:type="spellStart"/>
      <w:r w:rsidRPr="00EB0530">
        <w:rPr>
          <w:rFonts w:ascii="Times New Roman" w:hAnsi="Times New Roman" w:cs="Times New Roman"/>
          <w:b/>
          <w:i/>
          <w:sz w:val="24"/>
          <w:szCs w:val="24"/>
          <w:u w:val="single"/>
        </w:rPr>
        <w:t>нистагме</w:t>
      </w:r>
      <w:r w:rsidR="00A50B97" w:rsidRPr="00A50B97">
        <w:rPr>
          <w:rFonts w:ascii="Times New Roman" w:hAnsi="Times New Roman" w:cs="Times New Roman"/>
          <w:sz w:val="24"/>
          <w:szCs w:val="24"/>
        </w:rPr>
        <w:t>соблюдать</w:t>
      </w:r>
      <w:proofErr w:type="spellEnd"/>
      <w:r w:rsidR="00A50B97" w:rsidRPr="00A50B97">
        <w:rPr>
          <w:rFonts w:ascii="Times New Roman" w:hAnsi="Times New Roman" w:cs="Times New Roman"/>
          <w:sz w:val="24"/>
          <w:szCs w:val="24"/>
        </w:rPr>
        <w:t xml:space="preserve"> режим зрительных нагрузок, посещать невропатолога</w:t>
      </w:r>
    </w:p>
    <w:p w:rsidR="00A50B97" w:rsidRDefault="00A50B97" w:rsidP="00EB05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0B97" w:rsidRPr="00A50B97" w:rsidRDefault="00A50B97" w:rsidP="00EB05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B97">
        <w:rPr>
          <w:rFonts w:ascii="Times New Roman" w:hAnsi="Times New Roman" w:cs="Times New Roman"/>
          <w:b/>
          <w:sz w:val="24"/>
          <w:szCs w:val="24"/>
        </w:rPr>
        <w:t>Памятку-рекомендацию составила:</w:t>
      </w:r>
    </w:p>
    <w:p w:rsidR="00A50B97" w:rsidRPr="00A50B97" w:rsidRDefault="00A50B97" w:rsidP="00EB05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B97">
        <w:rPr>
          <w:rFonts w:ascii="Times New Roman" w:hAnsi="Times New Roman" w:cs="Times New Roman"/>
          <w:b/>
          <w:sz w:val="24"/>
          <w:szCs w:val="24"/>
        </w:rPr>
        <w:t>Учитель-дефектолог</w:t>
      </w:r>
    </w:p>
    <w:p w:rsidR="00A50B97" w:rsidRPr="00A50B97" w:rsidRDefault="00A50B97" w:rsidP="00EB05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B97">
        <w:rPr>
          <w:rFonts w:ascii="Times New Roman" w:hAnsi="Times New Roman" w:cs="Times New Roman"/>
          <w:b/>
          <w:sz w:val="24"/>
          <w:szCs w:val="24"/>
        </w:rPr>
        <w:t>ЧЕКИНЕВА ТАТЬЯНА НИКОЛАЕВНА</w:t>
      </w:r>
    </w:p>
    <w:p w:rsidR="00A50B97" w:rsidRPr="00A50B97" w:rsidRDefault="00A50B97" w:rsidP="00EB05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B97">
        <w:rPr>
          <w:rFonts w:ascii="Times New Roman" w:hAnsi="Times New Roman" w:cs="Times New Roman"/>
          <w:b/>
          <w:sz w:val="24"/>
          <w:szCs w:val="24"/>
        </w:rPr>
        <w:t>МАДОУ № 21 «Росинка»</w:t>
      </w:r>
    </w:p>
    <w:p w:rsidR="00B00909" w:rsidRPr="00A50B97" w:rsidRDefault="00A50B97" w:rsidP="00B009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0B97">
        <w:rPr>
          <w:rFonts w:ascii="Times New Roman" w:hAnsi="Times New Roman" w:cs="Times New Roman"/>
          <w:b/>
          <w:sz w:val="24"/>
          <w:szCs w:val="24"/>
        </w:rPr>
        <w:t>26 сентября 2012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00909" w:rsidRDefault="00B00909" w:rsidP="00B009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909" w:rsidRDefault="00B00909" w:rsidP="00B009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909" w:rsidRDefault="00B00909" w:rsidP="00A50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67F" w:rsidRDefault="0051367F" w:rsidP="005136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909" w:rsidRDefault="007945E4" w:rsidP="0079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95885</wp:posOffset>
            </wp:positionV>
            <wp:extent cx="1841500" cy="2501900"/>
            <wp:effectExtent l="19050" t="0" r="6350" b="0"/>
            <wp:wrapNone/>
            <wp:docPr id="27" name="Рисунок 27" descr="D:\СТАРШИЙ ВОСПИТАТЕЛЬ\Картинки\ДЕТСКАЯ ТЕМА\SCHOOLG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СТАРШИЙ ВОСПИТАТЕЛЬ\Картинки\ДЕТСКАЯ ТЕМА\SCHOOLG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909" w:rsidRDefault="00B00909" w:rsidP="0079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909" w:rsidRDefault="00B00909" w:rsidP="0079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909" w:rsidRDefault="00B00909" w:rsidP="0079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909" w:rsidRDefault="00B00909" w:rsidP="0079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909" w:rsidRDefault="00B00909" w:rsidP="0079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909" w:rsidRDefault="00B00909" w:rsidP="0079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909" w:rsidRDefault="00B00909" w:rsidP="0079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909" w:rsidRDefault="00B00909" w:rsidP="0079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909" w:rsidRDefault="00B00909" w:rsidP="0079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909" w:rsidRDefault="00B00909" w:rsidP="0079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909" w:rsidRDefault="00B00909" w:rsidP="0079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909" w:rsidRDefault="00B00909" w:rsidP="0079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909" w:rsidRDefault="00B00909" w:rsidP="0079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909" w:rsidRDefault="00B00909" w:rsidP="0079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909" w:rsidRDefault="00B00909" w:rsidP="00B0090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00909" w:rsidRDefault="00B00909" w:rsidP="00B009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909" w:rsidRPr="00760BAB" w:rsidRDefault="00B00909" w:rsidP="00794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BAB">
        <w:rPr>
          <w:rFonts w:ascii="Times New Roman" w:hAnsi="Times New Roman" w:cs="Times New Roman"/>
          <w:b/>
          <w:i/>
          <w:sz w:val="40"/>
          <w:szCs w:val="40"/>
        </w:rPr>
        <w:t>ПАМЯТКА</w:t>
      </w:r>
      <w:r>
        <w:rPr>
          <w:rFonts w:ascii="Times New Roman" w:hAnsi="Times New Roman" w:cs="Times New Roman"/>
          <w:b/>
          <w:i/>
          <w:sz w:val="40"/>
          <w:szCs w:val="40"/>
        </w:rPr>
        <w:t>-РЕКОМЕНДАЦИЯ</w:t>
      </w:r>
    </w:p>
    <w:p w:rsidR="00B00909" w:rsidRPr="00656DF7" w:rsidRDefault="00B00909" w:rsidP="00B0090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РОДИТЕЛЯМ БУДУЩЕГО ПЕРВОКЛАССНИКА</w:t>
      </w:r>
    </w:p>
    <w:p w:rsidR="00B00909" w:rsidRPr="00A84754" w:rsidRDefault="00B00909" w:rsidP="00B009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909" w:rsidRPr="00A84754" w:rsidRDefault="00B00909" w:rsidP="00B009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909" w:rsidRPr="00A84754" w:rsidRDefault="00B00909" w:rsidP="00B009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909" w:rsidRPr="00A84754" w:rsidRDefault="00B00909" w:rsidP="00B009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909" w:rsidRPr="00A84754" w:rsidRDefault="00B00909" w:rsidP="00B009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909" w:rsidRPr="00A84754" w:rsidRDefault="00B00909" w:rsidP="00B009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909" w:rsidRPr="00A84754" w:rsidRDefault="00B00909" w:rsidP="00B009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47C1" w:rsidRPr="0039340E" w:rsidRDefault="00B00909" w:rsidP="0039340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КЛЮЧ К УСПЕХУ  - СТИМУЛ И ЖЕЛАНИЕ</w:t>
      </w:r>
    </w:p>
    <w:sectPr w:rsidR="005647C1" w:rsidRPr="0039340E" w:rsidSect="0097756E">
      <w:pgSz w:w="16838" w:h="11906" w:orient="landscape"/>
      <w:pgMar w:top="709" w:right="820" w:bottom="709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6F6"/>
    <w:multiLevelType w:val="hybridMultilevel"/>
    <w:tmpl w:val="6B6435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F3F22"/>
    <w:multiLevelType w:val="hybridMultilevel"/>
    <w:tmpl w:val="886631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B5B13"/>
    <w:multiLevelType w:val="hybridMultilevel"/>
    <w:tmpl w:val="5A783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79A6"/>
    <w:rsid w:val="0021104A"/>
    <w:rsid w:val="0027576D"/>
    <w:rsid w:val="0039340E"/>
    <w:rsid w:val="003E3E9C"/>
    <w:rsid w:val="0040044B"/>
    <w:rsid w:val="0042419F"/>
    <w:rsid w:val="00461043"/>
    <w:rsid w:val="00496AD4"/>
    <w:rsid w:val="0051367F"/>
    <w:rsid w:val="005647C1"/>
    <w:rsid w:val="0058488C"/>
    <w:rsid w:val="005A62EA"/>
    <w:rsid w:val="005C79A6"/>
    <w:rsid w:val="00656DF7"/>
    <w:rsid w:val="007510DC"/>
    <w:rsid w:val="00757F0D"/>
    <w:rsid w:val="00760BAB"/>
    <w:rsid w:val="007945E4"/>
    <w:rsid w:val="00927747"/>
    <w:rsid w:val="0097756E"/>
    <w:rsid w:val="009A5F6A"/>
    <w:rsid w:val="00A00936"/>
    <w:rsid w:val="00A50B97"/>
    <w:rsid w:val="00A84754"/>
    <w:rsid w:val="00A919E2"/>
    <w:rsid w:val="00AB686A"/>
    <w:rsid w:val="00B00909"/>
    <w:rsid w:val="00B03279"/>
    <w:rsid w:val="00B03F30"/>
    <w:rsid w:val="00C11DBE"/>
    <w:rsid w:val="00C82D6D"/>
    <w:rsid w:val="00D61F19"/>
    <w:rsid w:val="00DE70D5"/>
    <w:rsid w:val="00EB0530"/>
    <w:rsid w:val="00EB7BF7"/>
    <w:rsid w:val="00F1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9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4DAC1-FF20-4AD5-9AC5-BA3E86B6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2012-09-26T04:25:00Z</cp:lastPrinted>
  <dcterms:created xsi:type="dcterms:W3CDTF">2010-01-29T15:16:00Z</dcterms:created>
  <dcterms:modified xsi:type="dcterms:W3CDTF">2014-11-24T19:44:00Z</dcterms:modified>
</cp:coreProperties>
</file>