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83" w:rsidRPr="00EA6A88" w:rsidRDefault="004E6083" w:rsidP="004E6083">
      <w:pPr>
        <w:tabs>
          <w:tab w:val="left" w:pos="2580"/>
        </w:tabs>
        <w:jc w:val="center"/>
        <w:rPr>
          <w:b/>
        </w:rPr>
      </w:pPr>
      <w:r w:rsidRPr="00EA6A88">
        <w:rPr>
          <w:b/>
        </w:rPr>
        <w:t>Материалы для подготовки к сочинению по рассказу Л.Н.Толстого «После бала»</w:t>
      </w:r>
    </w:p>
    <w:p w:rsidR="004E6083" w:rsidRPr="00EA6A88" w:rsidRDefault="004E6083" w:rsidP="004E6083">
      <w:pPr>
        <w:tabs>
          <w:tab w:val="left" w:pos="2580"/>
        </w:tabs>
        <w:jc w:val="center"/>
        <w:rPr>
          <w:u w:val="single"/>
        </w:rPr>
      </w:pPr>
      <w:r w:rsidRPr="00EA6A88">
        <w:rPr>
          <w:u w:val="single"/>
        </w:rPr>
        <w:t>Тема 1. Утро, изменившее жизнь.</w:t>
      </w:r>
    </w:p>
    <w:p w:rsidR="004E6083" w:rsidRDefault="004E6083" w:rsidP="004E6083">
      <w:pPr>
        <w:tabs>
          <w:tab w:val="left" w:pos="2580"/>
        </w:tabs>
        <w:jc w:val="center"/>
      </w:pPr>
      <w:r>
        <w:t>Тезисный план.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 w:rsidRPr="004E6083">
        <w:rPr>
          <w:i/>
        </w:rPr>
        <w:t>Жизненные источники рассказа «После бала».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>
        <w:rPr>
          <w:i/>
        </w:rPr>
        <w:t>Герой рассказа.</w:t>
      </w:r>
    </w:p>
    <w:p w:rsidR="004E6083" w:rsidRPr="004E6083" w:rsidRDefault="004E6083" w:rsidP="004E6083">
      <w:pPr>
        <w:tabs>
          <w:tab w:val="left" w:pos="2580"/>
        </w:tabs>
      </w:pPr>
      <w:r>
        <w:t>Воспоминания пожилого человека – подчеркивается значение, которое имела эта история в его жизни. Доверие к герою у читателя. Ретроспектива: молодой, красивый богатый человек с блестящим будущим, влюбленный и любимый.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>
        <w:rPr>
          <w:i/>
        </w:rPr>
        <w:t>Композиция и ее роль.</w:t>
      </w:r>
    </w:p>
    <w:p w:rsidR="004E6083" w:rsidRPr="004E6083" w:rsidRDefault="004E6083" w:rsidP="004E6083">
      <w:pPr>
        <w:tabs>
          <w:tab w:val="left" w:pos="2580"/>
        </w:tabs>
      </w:pPr>
      <w:r>
        <w:t>Контрастное изображение двух эпизодов. Противопоставление этих эпизодов и органическая связь между ними – развитие единой художественной идеи.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>
        <w:rPr>
          <w:i/>
        </w:rPr>
        <w:t>Утро как крушение любви и самой жизни.</w:t>
      </w:r>
    </w:p>
    <w:p w:rsidR="004E6083" w:rsidRPr="004E6083" w:rsidRDefault="004E6083" w:rsidP="004E6083">
      <w:pPr>
        <w:tabs>
          <w:tab w:val="left" w:pos="2580"/>
        </w:tabs>
      </w:pPr>
      <w:r w:rsidRPr="004E6083">
        <w:t>Описание утра занимает четверть объема рассказа. Несоответствие традиции – обычно утро символизирует начало, здесь – конец.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>
        <w:rPr>
          <w:i/>
        </w:rPr>
        <w:t>Связки между частями.</w:t>
      </w:r>
    </w:p>
    <w:p w:rsidR="004E6083" w:rsidRPr="004E6083" w:rsidRDefault="004E6083" w:rsidP="004E6083">
      <w:pPr>
        <w:tabs>
          <w:tab w:val="left" w:pos="2580"/>
        </w:tabs>
      </w:pPr>
      <w:r w:rsidRPr="004E6083">
        <w:t>Туман, который постепенно рассеивается, показывая все в настоящем свете, замшевая перчатка полковника, его белые усы, мотив мазурки.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>
        <w:rPr>
          <w:i/>
        </w:rPr>
        <w:t>Цветы и звуки</w:t>
      </w:r>
    </w:p>
    <w:p w:rsidR="004E6083" w:rsidRPr="004E6083" w:rsidRDefault="004E6083" w:rsidP="004E6083">
      <w:pPr>
        <w:tabs>
          <w:tab w:val="left" w:pos="2580"/>
        </w:tabs>
      </w:pPr>
      <w:r w:rsidRPr="004E6083">
        <w:t>Показать контраст цветов и звуков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>
        <w:rPr>
          <w:i/>
        </w:rPr>
        <w:t>Синтаксические средства</w:t>
      </w:r>
    </w:p>
    <w:p w:rsidR="004E6083" w:rsidRPr="00EA6A88" w:rsidRDefault="00EA6A88" w:rsidP="004E6083">
      <w:pPr>
        <w:tabs>
          <w:tab w:val="left" w:pos="2580"/>
        </w:tabs>
      </w:pPr>
      <w:r w:rsidRPr="00EA6A88">
        <w:t>Повторы, обилие неопределенных местоимений, повторение прямой речи.</w:t>
      </w:r>
      <w:r>
        <w:t xml:space="preserve"> </w:t>
      </w:r>
      <w:r w:rsidRPr="00EA6A88">
        <w:t>Примеры.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>
        <w:rPr>
          <w:i/>
        </w:rPr>
        <w:t>Чувства героя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>
        <w:rPr>
          <w:i/>
        </w:rPr>
        <w:t>Последствия страшного утра</w:t>
      </w:r>
    </w:p>
    <w:p w:rsidR="00EA6A88" w:rsidRPr="00EA6A88" w:rsidRDefault="00EA6A88" w:rsidP="00EA6A88">
      <w:pPr>
        <w:tabs>
          <w:tab w:val="left" w:pos="2580"/>
        </w:tabs>
      </w:pPr>
      <w:r w:rsidRPr="00EA6A88">
        <w:t>Несостоявшаяся карьера, угасшая любовь</w:t>
      </w:r>
    </w:p>
    <w:p w:rsidR="004E6083" w:rsidRDefault="004E6083" w:rsidP="004E6083">
      <w:pPr>
        <w:pStyle w:val="a3"/>
        <w:numPr>
          <w:ilvl w:val="0"/>
          <w:numId w:val="1"/>
        </w:numPr>
        <w:tabs>
          <w:tab w:val="left" w:pos="2580"/>
        </w:tabs>
        <w:rPr>
          <w:i/>
        </w:rPr>
      </w:pPr>
      <w:r>
        <w:rPr>
          <w:i/>
        </w:rPr>
        <w:t>«Все дело в случае?»</w:t>
      </w:r>
    </w:p>
    <w:p w:rsidR="00EA6A88" w:rsidRPr="00EA6A88" w:rsidRDefault="00EA6A88" w:rsidP="00EA6A88">
      <w:pPr>
        <w:tabs>
          <w:tab w:val="left" w:pos="2580"/>
        </w:tabs>
      </w:pPr>
      <w:r w:rsidRPr="00EA6A88">
        <w:t>Размышления по поводу истинных причин, изменивших жизнь человека</w:t>
      </w:r>
    </w:p>
    <w:p w:rsidR="00EA6A88" w:rsidRDefault="00EA6A88" w:rsidP="00EA6A88">
      <w:pPr>
        <w:jc w:val="center"/>
        <w:rPr>
          <w:u w:val="single"/>
        </w:rPr>
      </w:pPr>
    </w:p>
    <w:p w:rsidR="00EA6A88" w:rsidRDefault="00EA6A88" w:rsidP="00EA6A88">
      <w:pPr>
        <w:jc w:val="center"/>
        <w:rPr>
          <w:u w:val="single"/>
        </w:rPr>
      </w:pPr>
    </w:p>
    <w:p w:rsidR="00EA6A88" w:rsidRDefault="00EA6A88" w:rsidP="00EA6A88">
      <w:pPr>
        <w:jc w:val="center"/>
        <w:rPr>
          <w:u w:val="single"/>
        </w:rPr>
      </w:pPr>
    </w:p>
    <w:p w:rsidR="00EA6A88" w:rsidRDefault="00EA6A88" w:rsidP="00EA6A88">
      <w:pPr>
        <w:jc w:val="center"/>
        <w:rPr>
          <w:u w:val="single"/>
        </w:rPr>
      </w:pPr>
    </w:p>
    <w:p w:rsidR="00EA6A88" w:rsidRDefault="00EA6A88" w:rsidP="00EA6A88">
      <w:pPr>
        <w:jc w:val="center"/>
        <w:rPr>
          <w:u w:val="single"/>
        </w:rPr>
      </w:pPr>
    </w:p>
    <w:p w:rsidR="004E6083" w:rsidRDefault="00EA6A88" w:rsidP="00EA6A88">
      <w:pPr>
        <w:jc w:val="center"/>
        <w:rPr>
          <w:u w:val="single"/>
        </w:rPr>
      </w:pPr>
      <w:r w:rsidRPr="00EA6A88">
        <w:rPr>
          <w:u w:val="single"/>
        </w:rPr>
        <w:lastRenderedPageBreak/>
        <w:t>Тема 2.  Полковник на балу и после бала</w:t>
      </w:r>
    </w:p>
    <w:p w:rsidR="00EA6A88" w:rsidRDefault="00EA6A88" w:rsidP="00EA6A88">
      <w:pPr>
        <w:jc w:val="center"/>
      </w:pPr>
      <w:r w:rsidRPr="00EA6A88">
        <w:t>Тезисный план</w:t>
      </w:r>
    </w:p>
    <w:p w:rsidR="00EA6A88" w:rsidRDefault="00EA6A88" w:rsidP="00EA6A88">
      <w:pPr>
        <w:pStyle w:val="a3"/>
        <w:numPr>
          <w:ilvl w:val="0"/>
          <w:numId w:val="2"/>
        </w:numPr>
        <w:rPr>
          <w:i/>
        </w:rPr>
      </w:pPr>
      <w:r w:rsidRPr="00EA6A88">
        <w:rPr>
          <w:i/>
        </w:rPr>
        <w:t>Представление героя.</w:t>
      </w:r>
    </w:p>
    <w:p w:rsidR="00EA6A88" w:rsidRDefault="00EA6A88" w:rsidP="00EA6A88">
      <w:r>
        <w:t>Полковник Петр Владиславович Б. – отец девушки, в которую влюблен герой рассказчик.</w:t>
      </w:r>
    </w:p>
    <w:p w:rsidR="00EA6A88" w:rsidRDefault="00EA6A88" w:rsidP="00EA6A88">
      <w:pPr>
        <w:pStyle w:val="a3"/>
        <w:numPr>
          <w:ilvl w:val="0"/>
          <w:numId w:val="2"/>
        </w:numPr>
        <w:rPr>
          <w:i/>
        </w:rPr>
      </w:pPr>
      <w:r w:rsidRPr="00EA6A88">
        <w:rPr>
          <w:i/>
        </w:rPr>
        <w:t>Внешность полковника</w:t>
      </w:r>
    </w:p>
    <w:p w:rsidR="00EA6A88" w:rsidRDefault="00EA6A88" w:rsidP="00EA6A88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Детали.</w:t>
      </w:r>
    </w:p>
    <w:p w:rsidR="00EA6A88" w:rsidRDefault="00EA6A88" w:rsidP="00EA6A88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Полковник на балу.</w:t>
      </w:r>
    </w:p>
    <w:p w:rsidR="00EA6A88" w:rsidRDefault="00EA6A88" w:rsidP="00EA6A88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Восторженно-нежное чувство героя к полковнику</w:t>
      </w:r>
    </w:p>
    <w:p w:rsidR="00EA6A88" w:rsidRDefault="00EA6A88" w:rsidP="00EA6A88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 xml:space="preserve">Полковник после бала. </w:t>
      </w:r>
      <w:r>
        <w:t>Постепенное узнавание героем полковника, неприятная мимика</w:t>
      </w:r>
    </w:p>
    <w:p w:rsidR="00EA6A88" w:rsidRDefault="00EA6A88" w:rsidP="00EA6A88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Чувства героев</w:t>
      </w:r>
    </w:p>
    <w:p w:rsidR="00EA6A88" w:rsidRPr="00EA6A88" w:rsidRDefault="00EA6A88" w:rsidP="00EA6A88">
      <w:pPr>
        <w:pStyle w:val="a3"/>
        <w:numPr>
          <w:ilvl w:val="0"/>
          <w:numId w:val="2"/>
        </w:numPr>
      </w:pPr>
      <w:r w:rsidRPr="00EA6A88">
        <w:rPr>
          <w:i/>
        </w:rPr>
        <w:t>Последствия увиденного</w:t>
      </w:r>
      <w:r>
        <w:rPr>
          <w:i/>
        </w:rPr>
        <w:t xml:space="preserve"> </w:t>
      </w:r>
      <w:r w:rsidRPr="00EA6A88">
        <w:t>Несостоявшаяся карьера, угасшая любовь</w:t>
      </w:r>
    </w:p>
    <w:p w:rsidR="00EA6A88" w:rsidRDefault="00EA6A88" w:rsidP="00EA6A88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Рассуждение: был ли полковник двуличным человеком, лицемером?</w:t>
      </w:r>
    </w:p>
    <w:p w:rsidR="00EA6A88" w:rsidRDefault="00EA6A88" w:rsidP="00EA6A88">
      <w:pPr>
        <w:rPr>
          <w:i/>
        </w:rPr>
      </w:pPr>
    </w:p>
    <w:p w:rsidR="00EA6A88" w:rsidRDefault="00EA6A88" w:rsidP="00EA6A88">
      <w:pPr>
        <w:jc w:val="center"/>
        <w:rPr>
          <w:u w:val="single"/>
        </w:rPr>
      </w:pPr>
      <w:r w:rsidRPr="00EA6A88">
        <w:rPr>
          <w:u w:val="single"/>
        </w:rPr>
        <w:t>Тема 3.  Что такое честь, долг, совесть в моем понимании.</w:t>
      </w:r>
    </w:p>
    <w:p w:rsidR="00EA6A88" w:rsidRDefault="00EA6A88" w:rsidP="00EA6A88">
      <w:pPr>
        <w:jc w:val="center"/>
      </w:pPr>
      <w:r>
        <w:t>Тезисный план.</w:t>
      </w:r>
    </w:p>
    <w:p w:rsidR="00EA6A88" w:rsidRDefault="00EA6A88" w:rsidP="00EA6A88">
      <w:pPr>
        <w:pStyle w:val="a3"/>
        <w:numPr>
          <w:ilvl w:val="0"/>
          <w:numId w:val="3"/>
        </w:numPr>
      </w:pPr>
      <w:r>
        <w:t>Определение понятий.</w:t>
      </w:r>
    </w:p>
    <w:p w:rsidR="00EA6A88" w:rsidRDefault="00EA6A88" w:rsidP="00EA6A88">
      <w:pPr>
        <w:pStyle w:val="a3"/>
        <w:numPr>
          <w:ilvl w:val="0"/>
          <w:numId w:val="3"/>
        </w:numPr>
      </w:pPr>
      <w:r>
        <w:t>Связь этих понятий: одно подразумевает остальное.</w:t>
      </w:r>
    </w:p>
    <w:p w:rsidR="00EA6A88" w:rsidRDefault="00EA6A88" w:rsidP="00EA6A88">
      <w:pPr>
        <w:pStyle w:val="a3"/>
        <w:numPr>
          <w:ilvl w:val="0"/>
          <w:numId w:val="3"/>
        </w:numPr>
      </w:pPr>
      <w:proofErr w:type="gramStart"/>
      <w:r>
        <w:t>Примеры из литературы: например, Петр Гринев и Маша Миронова из «Капитанской дочки»;  понятие чести, долга, совести, не позволившие герою «После бала» служить.</w:t>
      </w:r>
      <w:proofErr w:type="gramEnd"/>
    </w:p>
    <w:p w:rsidR="00BE54D7" w:rsidRPr="00EA6A88" w:rsidRDefault="00BE54D7" w:rsidP="00BE54D7">
      <w:pPr>
        <w:pStyle w:val="a3"/>
        <w:numPr>
          <w:ilvl w:val="0"/>
          <w:numId w:val="3"/>
        </w:numPr>
      </w:pPr>
      <w:r>
        <w:t>Примеры из собственного жизненного опыта. Рассуждение: не устарели ли эти понятия.</w:t>
      </w:r>
    </w:p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p w:rsidR="004E6083" w:rsidRDefault="004E6083"/>
    <w:sectPr w:rsidR="004E6083" w:rsidSect="00FA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E60EB"/>
    <w:multiLevelType w:val="hybridMultilevel"/>
    <w:tmpl w:val="8AC8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A77C6"/>
    <w:multiLevelType w:val="hybridMultilevel"/>
    <w:tmpl w:val="FE28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F0DA1"/>
    <w:multiLevelType w:val="hybridMultilevel"/>
    <w:tmpl w:val="DF8C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083"/>
    <w:rsid w:val="00160C2A"/>
    <w:rsid w:val="001C31CD"/>
    <w:rsid w:val="004E6083"/>
    <w:rsid w:val="005533E5"/>
    <w:rsid w:val="00BA131D"/>
    <w:rsid w:val="00BE54D7"/>
    <w:rsid w:val="00EA0D67"/>
    <w:rsid w:val="00EA6A88"/>
    <w:rsid w:val="00FA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№11</dc:creator>
  <cp:keywords/>
  <dc:description/>
  <cp:lastModifiedBy>Кабинет №11</cp:lastModifiedBy>
  <cp:revision>2</cp:revision>
  <cp:lastPrinted>2014-03-12T07:30:00Z</cp:lastPrinted>
  <dcterms:created xsi:type="dcterms:W3CDTF">2014-03-12T07:06:00Z</dcterms:created>
  <dcterms:modified xsi:type="dcterms:W3CDTF">2014-03-12T07:34:00Z</dcterms:modified>
</cp:coreProperties>
</file>