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77" w:rsidRPr="005D4B77" w:rsidRDefault="005D4B77" w:rsidP="005D4B77">
      <w:pPr>
        <w:jc w:val="center"/>
        <w:rPr>
          <w:rFonts w:asciiTheme="minorHAnsi" w:hAnsiTheme="minorHAnsi"/>
          <w:sz w:val="28"/>
          <w:u w:val="single"/>
        </w:rPr>
      </w:pPr>
      <w:r w:rsidRPr="005D4B77">
        <w:rPr>
          <w:rFonts w:asciiTheme="minorHAnsi" w:hAnsiTheme="minorHAnsi"/>
          <w:sz w:val="28"/>
          <w:u w:val="single"/>
        </w:rPr>
        <w:t>Для учащихся 9 класса – образец анализа лирического произведения.</w:t>
      </w:r>
    </w:p>
    <w:p w:rsidR="005D4B77" w:rsidRDefault="005D4B77" w:rsidP="005D4B77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Зимой 1828-29 года А.С.Пушкин побывал в Тверской губернии, где у его знакомых </w:t>
      </w:r>
      <w:proofErr w:type="spellStart"/>
      <w:proofErr w:type="gramStart"/>
      <w:r>
        <w:rPr>
          <w:rFonts w:asciiTheme="minorHAnsi" w:hAnsiTheme="minorHAnsi"/>
          <w:sz w:val="28"/>
        </w:rPr>
        <w:t>Осиповых-Вульф</w:t>
      </w:r>
      <w:proofErr w:type="spellEnd"/>
      <w:proofErr w:type="gramEnd"/>
      <w:r>
        <w:rPr>
          <w:rFonts w:asciiTheme="minorHAnsi" w:hAnsiTheme="minorHAnsi"/>
          <w:sz w:val="28"/>
        </w:rPr>
        <w:t xml:space="preserve"> было имение Малинники. Поэтическим памятником поездки стало стихотворение «Подъезжая </w:t>
      </w:r>
      <w:proofErr w:type="gramStart"/>
      <w:r>
        <w:rPr>
          <w:rFonts w:asciiTheme="minorHAnsi" w:hAnsiTheme="minorHAnsi"/>
          <w:sz w:val="28"/>
        </w:rPr>
        <w:t>под</w:t>
      </w:r>
      <w:proofErr w:type="gramEnd"/>
      <w:r>
        <w:rPr>
          <w:rFonts w:asciiTheme="minorHAnsi" w:hAnsiTheme="minorHAnsi"/>
          <w:sz w:val="28"/>
        </w:rPr>
        <w:t xml:space="preserve"> </w:t>
      </w:r>
      <w:proofErr w:type="gramStart"/>
      <w:r>
        <w:rPr>
          <w:rFonts w:asciiTheme="minorHAnsi" w:hAnsiTheme="minorHAnsi"/>
          <w:sz w:val="28"/>
        </w:rPr>
        <w:t>Ижоры</w:t>
      </w:r>
      <w:proofErr w:type="gramEnd"/>
      <w:r>
        <w:rPr>
          <w:rFonts w:asciiTheme="minorHAnsi" w:hAnsiTheme="minorHAnsi"/>
          <w:sz w:val="28"/>
        </w:rPr>
        <w:t xml:space="preserve">»… По рассказам друзей поэта навеяны эти строки были встречей со здешней красавицей, дочерью </w:t>
      </w:r>
      <w:proofErr w:type="spellStart"/>
      <w:r>
        <w:rPr>
          <w:rFonts w:asciiTheme="minorHAnsi" w:hAnsiTheme="minorHAnsi"/>
          <w:sz w:val="28"/>
        </w:rPr>
        <w:t>старицкого</w:t>
      </w:r>
      <w:proofErr w:type="spellEnd"/>
      <w:r>
        <w:rPr>
          <w:rFonts w:asciiTheme="minorHAnsi" w:hAnsiTheme="minorHAnsi"/>
          <w:sz w:val="28"/>
        </w:rPr>
        <w:t xml:space="preserve"> исправника Катенькой Вельяшевой, которую он встретил на балу в уездном городе.</w:t>
      </w:r>
    </w:p>
    <w:p w:rsidR="005D4B77" w:rsidRDefault="005D4B77" w:rsidP="005D4B77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В несколько шутливой форме беседуя в стихах с юной провинциалкой, Пушкин признаётся ей в том, что не остался равнодушен к её «девственной красе», которая всегда привлекала поэта. Эти строки, видимо, пишутся в пути, когда Александр Сергеевич возвращается в Петербург из Тверской губернии.</w:t>
      </w:r>
    </w:p>
    <w:p w:rsidR="005D4B77" w:rsidRDefault="005D4B77" w:rsidP="005D4B77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Лирический герой стихотворения вспоминает мимолётное знакомство с синеглазой кокеткой. Её «милые черты, лёгкий стан, движений стройность» просто очаровали молодого человека. Что ещё осталось в памяти? «…Осторожный разговор… скромная спокойность, хитрый смех и хитрый взор». Несмотря на то, что он увлёкся, «грустно очарован» светской барышней, лирический герой признаётся:</w:t>
      </w:r>
    </w:p>
    <w:p w:rsidR="005D4B77" w:rsidRDefault="005D4B77" w:rsidP="005D4B77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Но колен моих пред вами</w:t>
      </w:r>
    </w:p>
    <w:p w:rsidR="005D4B77" w:rsidRDefault="005D4B77" w:rsidP="005D4B77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Преклонить я не посмел</w:t>
      </w:r>
    </w:p>
    <w:p w:rsidR="005D4B77" w:rsidRDefault="005D4B77" w:rsidP="005D4B77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И влюблёнными мечтами</w:t>
      </w:r>
    </w:p>
    <w:p w:rsidR="005D4B77" w:rsidRDefault="005D4B77" w:rsidP="005D4B77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Вас тревожить не хотел.</w:t>
      </w:r>
    </w:p>
    <w:p w:rsidR="005D4B77" w:rsidRDefault="005D4B77" w:rsidP="005D4B77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Это не любовь, страсть, а всего лишь мимолётное увлечение. И «хоть вампиром именован» он в провинциальном дворянском обществе Тверской губернии, но тревожить красавицу понапрасну молодой человек не хочет.</w:t>
      </w:r>
    </w:p>
    <w:p w:rsidR="005D4B77" w:rsidRDefault="005D4B77" w:rsidP="005D4B77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А, возможно, в скором времени и позабудет её «милые черты». Но вот если снова появится в здешних «мирных краях», то «влюбится до ноября», как шутливо замечает он.</w:t>
      </w:r>
    </w:p>
    <w:p w:rsidR="005D4B77" w:rsidRDefault="005D4B77" w:rsidP="005D4B77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</w:t>
      </w:r>
      <w:proofErr w:type="gramStart"/>
      <w:r>
        <w:rPr>
          <w:rFonts w:asciiTheme="minorHAnsi" w:hAnsiTheme="minorHAnsi"/>
          <w:sz w:val="28"/>
        </w:rPr>
        <w:t xml:space="preserve">Стихотворение изобилует точно подобранными, выразительными эпитетами (синие, милые, девственной, лёгкий, скромный, хитрый, осторожный…), которые позволяют читателю зримо представить образ барышни уездного городка Старицы. </w:t>
      </w:r>
      <w:proofErr w:type="gramEnd"/>
    </w:p>
    <w:p w:rsidR="005D4B77" w:rsidRDefault="005D4B77" w:rsidP="005D4B77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Сочетание высокой лексики и простых, бытовых слов создаёт неповторимый союз одновременно и восхищения, и лёгкости, несерьёзности, шутливости отношений.             </w:t>
      </w:r>
      <w:proofErr w:type="gramStart"/>
      <w:r>
        <w:rPr>
          <w:rFonts w:asciiTheme="minorHAnsi" w:hAnsiTheme="minorHAnsi"/>
          <w:sz w:val="28"/>
        </w:rPr>
        <w:t xml:space="preserve">(С одной стороны – преклонить колен, </w:t>
      </w:r>
      <w:proofErr w:type="spellStart"/>
      <w:r>
        <w:rPr>
          <w:rFonts w:asciiTheme="minorHAnsi" w:hAnsiTheme="minorHAnsi"/>
          <w:sz w:val="28"/>
        </w:rPr>
        <w:t>воспомнил</w:t>
      </w:r>
      <w:proofErr w:type="spellEnd"/>
      <w:r>
        <w:rPr>
          <w:rFonts w:asciiTheme="minorHAnsi" w:hAnsiTheme="minorHAnsi"/>
          <w:sz w:val="28"/>
        </w:rPr>
        <w:t xml:space="preserve"> взоры, влюблёнными мольбами,          с другой – заеду через год, хитрый смех, вампир, хмелем суеты, влюблюсь до ноября)…</w:t>
      </w:r>
      <w:proofErr w:type="gramEnd"/>
    </w:p>
    <w:p w:rsidR="005D4B77" w:rsidRDefault="005D4B77" w:rsidP="005D4B77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Звукопись (ко</w:t>
      </w:r>
      <w:r w:rsidRPr="004F40AC">
        <w:rPr>
          <w:rFonts w:asciiTheme="minorHAnsi" w:hAnsiTheme="minorHAnsi"/>
          <w:sz w:val="28"/>
          <w:u w:val="single"/>
        </w:rPr>
        <w:t>л</w:t>
      </w:r>
      <w:r>
        <w:rPr>
          <w:rFonts w:asciiTheme="minorHAnsi" w:hAnsiTheme="minorHAnsi"/>
          <w:sz w:val="28"/>
        </w:rPr>
        <w:t xml:space="preserve">ен </w:t>
      </w:r>
      <w:r w:rsidRPr="004F40AC">
        <w:rPr>
          <w:rFonts w:asciiTheme="minorHAnsi" w:hAnsiTheme="minorHAnsi"/>
          <w:sz w:val="28"/>
          <w:u w:val="single"/>
        </w:rPr>
        <w:t>м</w:t>
      </w:r>
      <w:r>
        <w:rPr>
          <w:rFonts w:asciiTheme="minorHAnsi" w:hAnsiTheme="minorHAnsi"/>
          <w:sz w:val="28"/>
        </w:rPr>
        <w:t>оих пред ва</w:t>
      </w:r>
      <w:r w:rsidRPr="004F40AC">
        <w:rPr>
          <w:rFonts w:asciiTheme="minorHAnsi" w:hAnsiTheme="minorHAnsi"/>
          <w:sz w:val="28"/>
          <w:u w:val="single"/>
        </w:rPr>
        <w:t>м</w:t>
      </w:r>
      <w:r>
        <w:rPr>
          <w:rFonts w:asciiTheme="minorHAnsi" w:hAnsiTheme="minorHAnsi"/>
          <w:sz w:val="28"/>
        </w:rPr>
        <w:t>и прек</w:t>
      </w:r>
      <w:r w:rsidRPr="004F40AC">
        <w:rPr>
          <w:rFonts w:asciiTheme="minorHAnsi" w:hAnsiTheme="minorHAnsi"/>
          <w:sz w:val="28"/>
          <w:u w:val="single"/>
        </w:rPr>
        <w:t>л</w:t>
      </w:r>
      <w:r>
        <w:rPr>
          <w:rFonts w:asciiTheme="minorHAnsi" w:hAnsiTheme="minorHAnsi"/>
          <w:sz w:val="28"/>
        </w:rPr>
        <w:t>онить я не пос</w:t>
      </w:r>
      <w:r w:rsidRPr="004F40AC">
        <w:rPr>
          <w:rFonts w:asciiTheme="minorHAnsi" w:hAnsiTheme="minorHAnsi"/>
          <w:sz w:val="28"/>
          <w:u w:val="single"/>
        </w:rPr>
        <w:t>м</w:t>
      </w:r>
      <w:r>
        <w:rPr>
          <w:rFonts w:asciiTheme="minorHAnsi" w:hAnsiTheme="minorHAnsi"/>
          <w:sz w:val="28"/>
        </w:rPr>
        <w:t>е</w:t>
      </w:r>
      <w:r w:rsidRPr="004F40AC">
        <w:rPr>
          <w:rFonts w:asciiTheme="minorHAnsi" w:hAnsiTheme="minorHAnsi"/>
          <w:sz w:val="28"/>
          <w:u w:val="single"/>
        </w:rPr>
        <w:t>л</w:t>
      </w:r>
      <w:r>
        <w:rPr>
          <w:rFonts w:asciiTheme="minorHAnsi" w:hAnsiTheme="minorHAnsi"/>
          <w:sz w:val="28"/>
        </w:rPr>
        <w:t xml:space="preserve"> и в</w:t>
      </w:r>
      <w:r w:rsidRPr="004F40AC">
        <w:rPr>
          <w:rFonts w:asciiTheme="minorHAnsi" w:hAnsiTheme="minorHAnsi"/>
          <w:sz w:val="28"/>
          <w:u w:val="single"/>
        </w:rPr>
        <w:t>л</w:t>
      </w:r>
      <w:r>
        <w:rPr>
          <w:rFonts w:asciiTheme="minorHAnsi" w:hAnsiTheme="minorHAnsi"/>
          <w:sz w:val="28"/>
        </w:rPr>
        <w:t>юб</w:t>
      </w:r>
      <w:r w:rsidRPr="004F40AC">
        <w:rPr>
          <w:rFonts w:asciiTheme="minorHAnsi" w:hAnsiTheme="minorHAnsi"/>
          <w:sz w:val="28"/>
          <w:u w:val="single"/>
        </w:rPr>
        <w:t>л</w:t>
      </w:r>
      <w:r>
        <w:rPr>
          <w:rFonts w:asciiTheme="minorHAnsi" w:hAnsiTheme="minorHAnsi"/>
          <w:sz w:val="28"/>
        </w:rPr>
        <w:t>ённы</w:t>
      </w:r>
      <w:r w:rsidRPr="004F40AC">
        <w:rPr>
          <w:rFonts w:asciiTheme="minorHAnsi" w:hAnsiTheme="minorHAnsi"/>
          <w:sz w:val="28"/>
          <w:u w:val="single"/>
        </w:rPr>
        <w:t>м</w:t>
      </w:r>
      <w:r>
        <w:rPr>
          <w:rFonts w:asciiTheme="minorHAnsi" w:hAnsiTheme="minorHAnsi"/>
          <w:sz w:val="28"/>
        </w:rPr>
        <w:t xml:space="preserve">и </w:t>
      </w:r>
      <w:r w:rsidRPr="004F40AC">
        <w:rPr>
          <w:rFonts w:asciiTheme="minorHAnsi" w:hAnsiTheme="minorHAnsi"/>
          <w:sz w:val="28"/>
          <w:u w:val="single"/>
        </w:rPr>
        <w:t>м</w:t>
      </w:r>
      <w:r>
        <w:rPr>
          <w:rFonts w:asciiTheme="minorHAnsi" w:hAnsiTheme="minorHAnsi"/>
          <w:sz w:val="28"/>
        </w:rPr>
        <w:t>о</w:t>
      </w:r>
      <w:r w:rsidRPr="004F40AC">
        <w:rPr>
          <w:rFonts w:asciiTheme="minorHAnsi" w:hAnsiTheme="minorHAnsi"/>
          <w:sz w:val="28"/>
          <w:u w:val="single"/>
        </w:rPr>
        <w:t>л</w:t>
      </w:r>
      <w:r>
        <w:rPr>
          <w:rFonts w:asciiTheme="minorHAnsi" w:hAnsiTheme="minorHAnsi"/>
          <w:sz w:val="28"/>
        </w:rPr>
        <w:t>ьба</w:t>
      </w:r>
      <w:r w:rsidRPr="004F40AC">
        <w:rPr>
          <w:rFonts w:asciiTheme="minorHAnsi" w:hAnsiTheme="minorHAnsi"/>
          <w:sz w:val="28"/>
          <w:u w:val="single"/>
        </w:rPr>
        <w:t>м</w:t>
      </w:r>
      <w:r>
        <w:rPr>
          <w:rFonts w:asciiTheme="minorHAnsi" w:hAnsiTheme="minorHAnsi"/>
          <w:sz w:val="28"/>
        </w:rPr>
        <w:t>и…) даёт фон ласковой, нежной речи, так свойственной влюблённым. Многократный повтор плавных, нерезких звуков М, Л, затем</w:t>
      </w:r>
      <w:proofErr w:type="gramStart"/>
      <w:r>
        <w:rPr>
          <w:rFonts w:asciiTheme="minorHAnsi" w:hAnsiTheme="minorHAnsi"/>
          <w:sz w:val="28"/>
        </w:rPr>
        <w:t xml:space="preserve"> С</w:t>
      </w:r>
      <w:proofErr w:type="gramEnd"/>
      <w:r>
        <w:rPr>
          <w:rFonts w:asciiTheme="minorHAnsi" w:hAnsiTheme="minorHAnsi"/>
          <w:sz w:val="28"/>
        </w:rPr>
        <w:t xml:space="preserve"> в течение стихотворения «убаюкивает», завораживает читателя.</w:t>
      </w:r>
    </w:p>
    <w:p w:rsidR="005D4B77" w:rsidRDefault="005D4B77" w:rsidP="005D4B77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Присутствующая метафора (упиваясь неприятно хмелем светской суеты) помогает выразить отношение поэта к столичному светскому обществу, которому явно противостоит простота общения в провинциальной сельской среде. В этом сопоставлении кроется антитеза: высший свет – российская глубинка (светская суета – мирные края).</w:t>
      </w:r>
    </w:p>
    <w:p w:rsidR="005D4B77" w:rsidRDefault="005D4B77" w:rsidP="005D4B77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Повтор «хитрый смех и хитрый взор» дорисовывает простодушный образ лукавой барышни.</w:t>
      </w:r>
    </w:p>
    <w:p w:rsidR="005D4B77" w:rsidRDefault="005D4B77" w:rsidP="005D4B77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Приятно читать эти лёгкие, шутливые, чуть грустные стихи. Судя по ним, мы представляем себе не строгого, серьёзного поэта на пике его славы, а весёлого, влюбчивого, иронического человека, который не прочь посмеяться и над самим собой.</w:t>
      </w:r>
    </w:p>
    <w:p w:rsidR="00AE6B86" w:rsidRDefault="00AE6B86"/>
    <w:sectPr w:rsidR="00AE6B86" w:rsidSect="005D4B77">
      <w:pgSz w:w="11906" w:h="16838"/>
      <w:pgMar w:top="567" w:right="567" w:bottom="567" w:left="567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0"/>
  <w:characterSpacingControl w:val="doNotCompress"/>
  <w:compat/>
  <w:rsids>
    <w:rsidRoot w:val="005D4B77"/>
    <w:rsid w:val="001721BD"/>
    <w:rsid w:val="001A3401"/>
    <w:rsid w:val="004B66DE"/>
    <w:rsid w:val="005D4B77"/>
    <w:rsid w:val="00A31062"/>
    <w:rsid w:val="00AE6B86"/>
    <w:rsid w:val="00C62FEA"/>
    <w:rsid w:val="00CD4070"/>
    <w:rsid w:val="00E21AD6"/>
    <w:rsid w:val="00FA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77"/>
    <w:pPr>
      <w:spacing w:after="0" w:afterAutospacing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FEA"/>
    <w:pPr>
      <w:spacing w:after="100" w:afterAutospacing="1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2600</Characters>
  <Application>Microsoft Office Word</Application>
  <DocSecurity>0</DocSecurity>
  <Lines>21</Lines>
  <Paragraphs>6</Paragraphs>
  <ScaleCrop>false</ScaleCrop>
  <Company>OEM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Universal</dc:creator>
  <cp:lastModifiedBy>Universal</cp:lastModifiedBy>
  <cp:revision>1</cp:revision>
  <dcterms:created xsi:type="dcterms:W3CDTF">2014-03-09T18:16:00Z</dcterms:created>
  <dcterms:modified xsi:type="dcterms:W3CDTF">2014-03-09T18:18:00Z</dcterms:modified>
</cp:coreProperties>
</file>