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42" w:rsidRDefault="00B35143">
      <w:pPr>
        <w:pStyle w:val="a3"/>
        <w:spacing w:after="0"/>
        <w:ind w:left="0"/>
        <w:rPr>
          <w:sz w:val="28"/>
        </w:rPr>
      </w:pPr>
      <w:bookmarkStart w:id="0" w:name="_GoBack"/>
      <w:bookmarkEnd w:id="0"/>
      <w:r>
        <w:rPr>
          <w:sz w:val="28"/>
        </w:rPr>
        <w:t xml:space="preserve">  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Слайд №1 (тема)</w:t>
      </w:r>
    </w:p>
    <w:p w:rsidR="000C7042" w:rsidRDefault="00B35143">
      <w:pPr>
        <w:pStyle w:val="a3"/>
        <w:spacing w:after="0"/>
        <w:ind w:left="0"/>
        <w:jc w:val="both"/>
        <w:rPr>
          <w:sz w:val="28"/>
        </w:rPr>
      </w:pPr>
      <w:r>
        <w:rPr>
          <w:i/>
          <w:sz w:val="28"/>
        </w:rPr>
        <w:t xml:space="preserve">   </w:t>
      </w:r>
      <w:r>
        <w:rPr>
          <w:sz w:val="28"/>
        </w:rPr>
        <w:t>Дети с ограниченными возможностями, а в рамках инклюзивного образования их называют «дети с особыми образовательными потребностями» - это дети умственно отсталые, дети с задержкой психического развития, дети с нарушением слуха, дети с ДЦП и дети с нарушени</w:t>
      </w:r>
      <w:r>
        <w:rPr>
          <w:sz w:val="28"/>
        </w:rPr>
        <w:t>ем зрения. Позвольте представить опыт работы с детьми с нарушением зрения.</w:t>
      </w:r>
    </w:p>
    <w:p w:rsidR="000C7042" w:rsidRDefault="00B35143">
      <w:pPr>
        <w:pStyle w:val="a3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  <w:u w:val="single"/>
        </w:rPr>
        <w:t>Слайд №2</w:t>
      </w:r>
      <w:r>
        <w:rPr>
          <w:sz w:val="28"/>
        </w:rPr>
        <w:t xml:space="preserve"> С помощью зрения мы получаем 70% информации о предметах и явлениях окружающего мира – их форме, величине, цвете, пространственном расположении и степени удаленности.</w:t>
      </w:r>
    </w:p>
    <w:p w:rsidR="000C7042" w:rsidRDefault="00B35143">
      <w:pPr>
        <w:pStyle w:val="a3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Любые нарушения зрения неизбежно оказывают отрицательное влияние на зрительный акт, снижают скорость и точность восприятия, а следовательно количество и качество воспринимаемой информации.</w:t>
      </w:r>
    </w:p>
    <w:p w:rsidR="000C7042" w:rsidRDefault="00B35143">
      <w:pPr>
        <w:pStyle w:val="a3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  <w:u w:val="single"/>
        </w:rPr>
        <w:t>Слайд №3</w:t>
      </w:r>
      <w:r>
        <w:rPr>
          <w:sz w:val="28"/>
        </w:rPr>
        <w:t xml:space="preserve"> Дети с особыми потребностями с трудом различают форму, </w:t>
      </w:r>
      <w:r>
        <w:rPr>
          <w:sz w:val="28"/>
        </w:rPr>
        <w:t>размер и цвет объектов; верх и низ; правую и левую стороны. Плохо ориентируются в пространстве и времени; у них нарушено восприятие собственного тела. Они не отделяют фигуру от фона, часть от целого, не узнают предметы, изображенные в разных вариантах (кон</w:t>
      </w:r>
      <w:r>
        <w:rPr>
          <w:sz w:val="28"/>
        </w:rPr>
        <w:t>тур, силуэт, модель),  не узнают рисунков, букв и цифр в перевернутом виде, не различают конфигурации сходных по написанию букв, цифр и их элементов, плохо запоминают буквы, пропускают или добавляют новые (лишние) элементы в похожих буквах и цифрах; не ори</w:t>
      </w:r>
      <w:r>
        <w:rPr>
          <w:sz w:val="28"/>
        </w:rPr>
        <w:t>ентируются в простых планах и схемах, т.е. «образ мира» хаотичен и неточен. Кроме того, у детей, испытывающих зрительную депривацию,  наблюдается ослабление некоторых свойств восприятия. Так, избирательность восприятия выражается в сужении круга интересов,</w:t>
      </w:r>
      <w:r>
        <w:rPr>
          <w:sz w:val="28"/>
        </w:rPr>
        <w:t xml:space="preserve"> снижении активности отражательной деятельности, что в свою очередь приводит к снижению количества и качества представлений о явлениях и предметах окружающего мира. Для детей с нарушениями зрения характерным также является более слабый, по сравнению с норм</w:t>
      </w:r>
      <w:r>
        <w:rPr>
          <w:sz w:val="28"/>
        </w:rPr>
        <w:t xml:space="preserve">ально видящими детьми, уровень эмоционального восприятия объектов внешнего мира. </w:t>
      </w:r>
    </w:p>
    <w:p w:rsidR="000C7042" w:rsidRDefault="00B35143">
      <w:pPr>
        <w:pStyle w:val="a3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  Таким детям трудно писать, рисовать, обводить контур. Письмо неуверенное, небрежное; линии дрожащие: то не законченные, то пересекающиеся. Нажим то слишком слабый, то чрез</w:t>
      </w:r>
      <w:r>
        <w:rPr>
          <w:sz w:val="28"/>
        </w:rPr>
        <w:t>мерно усиленный. Движения детей в целом оставляют ощущение неловких, неравномерных, аритмичных; могут наблюдаться дрожь в руках, двигательные автоматизмы, что является серьезным препятствием в овладении навыками письма и чтения.</w:t>
      </w:r>
    </w:p>
    <w:p w:rsidR="000C7042" w:rsidRDefault="00B35143">
      <w:pPr>
        <w:pStyle w:val="a3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   Словарный запас небогат</w:t>
      </w:r>
      <w:r>
        <w:rPr>
          <w:sz w:val="28"/>
        </w:rPr>
        <w:t>; дети часто не понимают смысл отдельных слов и тонких оттенков речи. С трудом овладевают навыками чтения и письма. Письменная речь нередко обнаруживает «зеркальность», носящую стойкий характер. Дети испытывают серьезные затруднения в копировании букв.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К сожалению, таких детей становится все больше и больше. Это характерно не только для нашей страны, но и для стран всего мира. Кроме того, с каждым годом растет количество детей, входящих в группу риска по зрению, т.е. детей, у которых при появлении даже н</w:t>
      </w:r>
      <w:r>
        <w:rPr>
          <w:sz w:val="28"/>
        </w:rPr>
        <w:t>езначительных неблагоприятных факторов могут возникнуть проблемы со зрением.</w:t>
      </w:r>
    </w:p>
    <w:p w:rsidR="000C7042" w:rsidRDefault="00B35143">
      <w:pPr>
        <w:pStyle w:val="a3"/>
        <w:spacing w:after="0"/>
        <w:ind w:left="0"/>
        <w:jc w:val="both"/>
        <w:rPr>
          <w:sz w:val="28"/>
        </w:rPr>
      </w:pPr>
      <w:r>
        <w:rPr>
          <w:sz w:val="28"/>
        </w:rPr>
        <w:lastRenderedPageBreak/>
        <w:t xml:space="preserve">   Учебно-познавательная деятельность детей с нарушениями зрения строится сложно и длительно. Долгое время ведущей деятельностью остается игровая и предметная деятельность. Отсутс</w:t>
      </w:r>
      <w:r>
        <w:rPr>
          <w:sz w:val="28"/>
        </w:rPr>
        <w:t xml:space="preserve">твует учебная мотивация. </w:t>
      </w:r>
    </w:p>
    <w:p w:rsidR="000C7042" w:rsidRDefault="00B35143">
      <w:pPr>
        <w:pStyle w:val="a3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  Наличие перечисленных трудностей у детей с нарушениями зрения неизбежно приводит к снижению успеваемости. Постоянная ситуация неуспеха, особенно проявляющаяся на начальном этапе обучения, становясь постоянным источником отрицат</w:t>
      </w:r>
      <w:r>
        <w:rPr>
          <w:sz w:val="28"/>
        </w:rPr>
        <w:t>ельных эмоций, зачастую перерастает в негативные эмоциональные состояния, что снижает положительную мотивацию учебной деятельности и может явиться причиной формирования отрицательных качеств личности таких детей.</w:t>
      </w:r>
    </w:p>
    <w:p w:rsidR="000C7042" w:rsidRDefault="00B35143">
      <w:pPr>
        <w:pStyle w:val="a3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  Таким образом, ребенок с нарушениями зре</w:t>
      </w:r>
      <w:r>
        <w:rPr>
          <w:sz w:val="28"/>
        </w:rPr>
        <w:t xml:space="preserve">ния в период школьного обучения, находясь в роли субъекта образовательного процесса, испытывает значительные трудности. </w:t>
      </w:r>
    </w:p>
    <w:p w:rsidR="000C7042" w:rsidRDefault="00B35143">
      <w:pPr>
        <w:pStyle w:val="a3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  Такое положение вызвало необходимость создания комфортных условий пребывания в образовательной среде детей с особыми потребностями. </w:t>
      </w:r>
      <w:r>
        <w:rPr>
          <w:sz w:val="28"/>
        </w:rPr>
        <w:t xml:space="preserve">Коррекция и компенсация зрительных нарушений у детей не происходит спонтанно, а требует целенаправленной коррекционной работы, так как зрительная система обладает высокой чувствительностью, а отсутствие или ограничение сенсорного опыта приводит к грубым и </w:t>
      </w:r>
      <w:r>
        <w:rPr>
          <w:sz w:val="28"/>
        </w:rPr>
        <w:t xml:space="preserve">необратимы изменениям ее структуры и функций. 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 Проблема социальной реабилитации детей с особыми потребностями в нашей школе актуальна на протяжении девяти лет, пошел десятый год с момента открытия классов охраны зрения. В течение этого времени с учащим</w:t>
      </w:r>
      <w:r>
        <w:rPr>
          <w:sz w:val="28"/>
        </w:rPr>
        <w:t xml:space="preserve">ися данных классов помимо учебно-воспитательной работы, лечебных мероприятий проводятся коррекционно – развивающие занятия, организуемые учителями – дефектологами – тифлопедагогами. 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Тифлопедагог занимается коррекцией и развитием вторичных отклонений, с</w:t>
      </w:r>
      <w:r>
        <w:rPr>
          <w:sz w:val="28"/>
        </w:rPr>
        <w:t>вязанных с ослаблением познавательных процессов у детей с нарушением зрения.</w:t>
      </w:r>
    </w:p>
    <w:p w:rsidR="000C7042" w:rsidRDefault="00B35143">
      <w:pPr>
        <w:jc w:val="both"/>
        <w:rPr>
          <w:i/>
          <w:sz w:val="28"/>
        </w:rPr>
      </w:pPr>
      <w:r>
        <w:rPr>
          <w:sz w:val="28"/>
        </w:rPr>
        <w:t xml:space="preserve">   </w:t>
      </w:r>
      <w:r>
        <w:rPr>
          <w:i/>
          <w:sz w:val="28"/>
          <w:u w:val="single"/>
        </w:rPr>
        <w:t>Слайд №4</w:t>
      </w:r>
      <w:r>
        <w:rPr>
          <w:sz w:val="28"/>
        </w:rPr>
        <w:t xml:space="preserve"> Для решения практических задач психолого-педагогической коррекции зрительно-образных форм познания в процессе школьного обучения в МОСШ №25 г.Нижневартовска создана си</w:t>
      </w:r>
      <w:r>
        <w:rPr>
          <w:sz w:val="28"/>
        </w:rPr>
        <w:t xml:space="preserve">стема компенсации и развития нарушенных зрительного восприятия, пространственных и временных представлений. Основными звеньями этой системы стали </w:t>
      </w:r>
      <w:r>
        <w:rPr>
          <w:i/>
          <w:sz w:val="28"/>
        </w:rPr>
        <w:t>«Альбом тифлопсихологического обследования учащихся  классов охраны зрения», «Тифлопсихологическая карта учаще</w:t>
      </w:r>
      <w:r>
        <w:rPr>
          <w:i/>
          <w:sz w:val="28"/>
        </w:rPr>
        <w:t>гося», «Программа психокоррекционных занятий с учащимися классов охраны зрения», «Рабочая тетрадь для индивидуальных занятий с учащимися классов охраны зрения по развитию зрительного восприятия, пространственных и временных представлений»</w:t>
      </w:r>
      <w:r>
        <w:rPr>
          <w:sz w:val="28"/>
        </w:rPr>
        <w:t xml:space="preserve"> </w:t>
      </w:r>
      <w:r>
        <w:rPr>
          <w:i/>
          <w:sz w:val="28"/>
        </w:rPr>
        <w:t>и Методические ре</w:t>
      </w:r>
      <w:r>
        <w:rPr>
          <w:i/>
          <w:sz w:val="28"/>
        </w:rPr>
        <w:t>комендации по использованию данной тетради.</w:t>
      </w:r>
    </w:p>
    <w:p w:rsidR="000C7042" w:rsidRDefault="00B35143">
      <w:pPr>
        <w:jc w:val="both"/>
        <w:rPr>
          <w:sz w:val="28"/>
        </w:rPr>
      </w:pPr>
      <w:r>
        <w:rPr>
          <w:color w:val="008080"/>
          <w:sz w:val="28"/>
        </w:rPr>
        <w:t xml:space="preserve">   </w:t>
      </w:r>
      <w:r>
        <w:rPr>
          <w:i/>
          <w:sz w:val="28"/>
          <w:u w:val="single"/>
        </w:rPr>
        <w:t>Слайд №5</w:t>
      </w:r>
      <w:r>
        <w:rPr>
          <w:color w:val="008080"/>
          <w:sz w:val="28"/>
        </w:rPr>
        <w:t xml:space="preserve"> </w:t>
      </w:r>
      <w:r>
        <w:rPr>
          <w:sz w:val="28"/>
        </w:rPr>
        <w:t>Разработанный нами «Альбом тифлопсихологического обследования учащихся» носит практический характер и включает блок методик, позволяющих определить уровень развития тифлопсихологических  параметров, т</w:t>
      </w:r>
      <w:r>
        <w:rPr>
          <w:sz w:val="28"/>
        </w:rPr>
        <w:t xml:space="preserve">аких как: зрительный гнозис (восприятие цвета, формы, величины), пространственные и временные представления; несенсорных психических процессов: внимания, памяти, мышления, личностных качеств, т.е. диагностика осуществляется во взаимосвязи отдельных сторон </w:t>
      </w:r>
      <w:r>
        <w:rPr>
          <w:sz w:val="28"/>
        </w:rPr>
        <w:t xml:space="preserve">психической организации ребенка </w:t>
      </w:r>
      <w:r>
        <w:rPr>
          <w:sz w:val="28"/>
        </w:rPr>
        <w:lastRenderedPageBreak/>
        <w:t xml:space="preserve">(эмоциональной, волевой, сенсомоторной, интеллектуальной, мотивационной, поведенческой). </w:t>
      </w:r>
    </w:p>
    <w:p w:rsidR="000C7042" w:rsidRDefault="00B35143">
      <w:pPr>
        <w:jc w:val="both"/>
        <w:rPr>
          <w:sz w:val="28"/>
        </w:rPr>
      </w:pPr>
      <w:r>
        <w:rPr>
          <w:i/>
          <w:sz w:val="28"/>
          <w:u w:val="single"/>
        </w:rPr>
        <w:t xml:space="preserve">   Слайд №6</w:t>
      </w:r>
      <w:r>
        <w:rPr>
          <w:sz w:val="28"/>
        </w:rPr>
        <w:t xml:space="preserve"> Систематизация диагностического материала предусматривает возможность тифлопсихологического обследования учащихся в возрас</w:t>
      </w:r>
      <w:r>
        <w:rPr>
          <w:sz w:val="28"/>
        </w:rPr>
        <w:t>те от 6,5 до 12 лет и соответствует нормам характерным для данных возрастов. Тестовые задания оцениваются по бальной системе от 0 до 4 баллов.</w:t>
      </w:r>
    </w:p>
    <w:p w:rsidR="000C7042" w:rsidRDefault="00B35143">
      <w:pPr>
        <w:pStyle w:val="a3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  Анализ распределения индивидуальных данных позволил выделить 5 уровней успешности решения тестовых заданий (ни</w:t>
      </w:r>
      <w:r>
        <w:rPr>
          <w:sz w:val="28"/>
        </w:rPr>
        <w:t>зкий уровень, уровень ниже среднего, средний, выше среднего, высокий).</w:t>
      </w:r>
    </w:p>
    <w:p w:rsidR="000C7042" w:rsidRDefault="00B35143">
      <w:pPr>
        <w:pStyle w:val="a3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  <w:u w:val="single"/>
        </w:rPr>
        <w:t>Слайд №7</w:t>
      </w:r>
      <w:r>
        <w:rPr>
          <w:sz w:val="28"/>
        </w:rPr>
        <w:t xml:space="preserve"> Результаты обследования фиксируются в индивидуальной тифлопсихологической карте учащегося, которая дает возможность отслеживать динамику развития ребенка в процессе коррекци</w:t>
      </w:r>
      <w:r>
        <w:rPr>
          <w:sz w:val="28"/>
        </w:rPr>
        <w:t>онной работы. Процентные показатели тифлопсихологических параметров фиксируются в виде цветного графика на первом листе тифлопсихологической карты. Данный график дает возможность наглядно представить уровень состояния тифлопсихологического развития учащего</w:t>
      </w:r>
      <w:r>
        <w:rPr>
          <w:sz w:val="28"/>
        </w:rPr>
        <w:t xml:space="preserve">ся и сопоставить результаты коррекционной работы на всех ее этапах и оценить ее эффективность. </w:t>
      </w:r>
    </w:p>
    <w:p w:rsidR="000C7042" w:rsidRDefault="00B35143">
      <w:pPr>
        <w:pStyle w:val="a3"/>
        <w:spacing w:after="0"/>
        <w:ind w:left="0"/>
        <w:jc w:val="both"/>
        <w:rPr>
          <w:sz w:val="28"/>
        </w:rPr>
      </w:pPr>
      <w:r>
        <w:rPr>
          <w:i/>
          <w:sz w:val="28"/>
        </w:rPr>
        <w:t xml:space="preserve">   </w:t>
      </w:r>
      <w:r>
        <w:rPr>
          <w:i/>
          <w:sz w:val="28"/>
          <w:u w:val="single"/>
        </w:rPr>
        <w:t>Слайд №8</w:t>
      </w:r>
      <w:r>
        <w:rPr>
          <w:sz w:val="28"/>
        </w:rPr>
        <w:t xml:space="preserve"> Кроме учителей-дефектологов тифлопсихологические карты ведут врач-офтальмолог и психолог.  По результатам обследований узкие специалисты выносят зак</w:t>
      </w:r>
      <w:r>
        <w:rPr>
          <w:sz w:val="28"/>
        </w:rPr>
        <w:t>лючение и дают рекомендации учителям, воспитателям ГПД и родителям.</w:t>
      </w:r>
    </w:p>
    <w:p w:rsidR="000C7042" w:rsidRDefault="00B35143">
      <w:pPr>
        <w:pStyle w:val="a3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  Результаты тифлопсихологического обследования по классам заносятся в сводные таблицы, динамика тифлопсихологического развития класса отражается в графиках.</w:t>
      </w:r>
    </w:p>
    <w:p w:rsidR="000C7042" w:rsidRDefault="00B35143">
      <w:pPr>
        <w:pStyle w:val="a3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  Альбом обследования  и инд</w:t>
      </w:r>
      <w:r>
        <w:rPr>
          <w:sz w:val="28"/>
        </w:rPr>
        <w:t>ивидуальная карта учащегося послужили основой для создания программы психокоррекционных занятий с учащимися классов охраны зрения.</w:t>
      </w:r>
    </w:p>
    <w:p w:rsidR="000C7042" w:rsidRDefault="00B35143">
      <w:pPr>
        <w:pStyle w:val="a3"/>
        <w:spacing w:after="0"/>
        <w:ind w:left="0"/>
        <w:jc w:val="both"/>
        <w:rPr>
          <w:sz w:val="28"/>
        </w:rPr>
      </w:pPr>
      <w:r>
        <w:rPr>
          <w:sz w:val="28"/>
        </w:rPr>
        <w:t xml:space="preserve">   Наиболее удобной формой организации коррекционно-развивающей работы являются групповые и индивидуальные занятия, основой к</w:t>
      </w:r>
      <w:r>
        <w:rPr>
          <w:sz w:val="28"/>
        </w:rPr>
        <w:t>оторых служит созданная нами «Программа психокоррекционных занятий с учащимися классов охраны зрения».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i/>
          <w:sz w:val="28"/>
          <w:u w:val="single"/>
        </w:rPr>
        <w:t>Слайд №9</w:t>
      </w:r>
      <w:r>
        <w:rPr>
          <w:sz w:val="28"/>
        </w:rPr>
        <w:t xml:space="preserve"> Цель программы -  компенсация нарушений сенсорно-специфического и опознавательного процесса зрительного восприятия в единстве с развитием несе</w:t>
      </w:r>
      <w:r>
        <w:rPr>
          <w:sz w:val="28"/>
        </w:rPr>
        <w:t>нсорных психических функций: внимания, памяти, мышления, мотивации, установок, интересов, эмоций; стимуляция зрительной, познавательной, творческой активности учащихся.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Коррекционная работа подразделяется на три этапа. Сложность и объем заданий возраста</w:t>
      </w:r>
      <w:r>
        <w:rPr>
          <w:sz w:val="28"/>
        </w:rPr>
        <w:t>ют при переходе от одного этапа к другому.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В программе используются психофизиологический и психолого-педагогический методы, которые направлены на активизацию сенсорно-перцептивных, мнемических и мыслительных процессов. Психофизиологический метод состоит</w:t>
      </w:r>
      <w:r>
        <w:rPr>
          <w:sz w:val="28"/>
        </w:rPr>
        <w:t xml:space="preserve"> в использовании специально организованной зрительной стимуляции, которая повышает функциональную активность анализатора и улучшает состояние основных функций зрения. Психолого-педагогический метод направлен на развитие анализа и синтеза сенсорной информац</w:t>
      </w:r>
      <w:r>
        <w:rPr>
          <w:sz w:val="28"/>
        </w:rPr>
        <w:t>ии, ее интерпретацию и категоризацию, развитие мышления, памяти, внимания.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lastRenderedPageBreak/>
        <w:t xml:space="preserve">   По программе коррекционной работы с детьми 1-5-х классов тифлопедагогом проводятся регулярные индивидуальные и групповые занятия. Групповые занятия проводятся 2 раза в неделю по 30-40 минут, непрерывная зрительная нагрузка не превышает 5 минут. Такая дл</w:t>
      </w:r>
      <w:r>
        <w:rPr>
          <w:sz w:val="28"/>
        </w:rPr>
        <w:t xml:space="preserve">ительность занятий способствует закреплению необходимых навыков не вызывая зрительного утомления. 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Группы комплектуются с учетом возраста, клинической формы заболевания, состояния основных зрительных функций, уровня сформированности зрительного восприят</w:t>
      </w:r>
      <w:r>
        <w:rPr>
          <w:sz w:val="28"/>
        </w:rPr>
        <w:t>ия и представлений, определяемых в психологическом исследовании. Оптимальная наполняемость группы – 4 человека. Это обеспечивает хорошее сочетание фронтальной и индивидуальной работы.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  <w:u w:val="single"/>
        </w:rPr>
        <w:t>Слайд №10</w:t>
      </w:r>
      <w:r>
        <w:rPr>
          <w:sz w:val="28"/>
        </w:rPr>
        <w:t xml:space="preserve"> Задания для индивидуальных занятий были систематизированы и</w:t>
      </w:r>
      <w:r>
        <w:rPr>
          <w:sz w:val="28"/>
        </w:rPr>
        <w:t xml:space="preserve"> собраны в «Рабочую тетрадь для индивидуальных занятий с учащимися классов охраны зрения по развитию зрительного восприятия, пространственных и временных представлений». 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Цель данной тетради – устранение и профилактика трудностей младшего школьника в учебе, имеющих в основе недостаточный уровень развития зрительного восприятия, пространственных и временных представлений.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>Тетрадь призвана стимулировать также активизацию и</w:t>
      </w:r>
      <w:r>
        <w:rPr>
          <w:sz w:val="28"/>
        </w:rPr>
        <w:t xml:space="preserve"> развитие слухового и зрительного внимания (необходимое условие успешности в любой деятельности) и мелкой моторики.  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Задания в тетради подобраны таким образом, что подавляющее большинство из них одновременно работает и на развитие пространственного воспр</w:t>
      </w:r>
      <w:r>
        <w:rPr>
          <w:sz w:val="28"/>
        </w:rPr>
        <w:t>иятия, и на развитие мелкой моторики, и на развитие внимания, мышления.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Во время выполнения ребенком предложенных заданий</w:t>
      </w:r>
      <w:r>
        <w:rPr>
          <w:sz w:val="28"/>
        </w:rPr>
        <w:tab/>
        <w:t>у него совершенствуются процессы зрительного различения, локализации, дифференцировки, опознания; формируются и развиваются такие з</w:t>
      </w:r>
      <w:r>
        <w:rPr>
          <w:sz w:val="28"/>
        </w:rPr>
        <w:t>рительные умения, как умение видеть целое, умение видеть часть в целом, умение последовательно следить за зрительным стимулом.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«Рабочая тетрадь» предназначена для учащихся 1-х и 2-х специальных (коррекционных) классов IV вида, имеющих низкий уровень раз</w:t>
      </w:r>
      <w:r>
        <w:rPr>
          <w:sz w:val="28"/>
        </w:rPr>
        <w:t>вития зрительного восприятия, пространственных и временных представлений. Занятия по работе с данной тетрадью проводятся индивидуально, два раза в неделю по 20-25 минут, непрерывная зрительная нагрузка не превышает 5 минут, при четком выполнении гигиеничес</w:t>
      </w:r>
      <w:r>
        <w:rPr>
          <w:sz w:val="28"/>
        </w:rPr>
        <w:t>ких требований (соблюдение светового режима, соответствие мебели росту ребенку, освобождение рабочего места от посторонних предметов).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Дидактический материал рабочей тетради представляет собой графические задания, при выполнении которых у ребенка соверш</w:t>
      </w:r>
      <w:r>
        <w:rPr>
          <w:sz w:val="28"/>
        </w:rPr>
        <w:t>енствуются навыки точных действий руки под контролем зрения и происходит развитие зрительных операций и умений. Необходимо иметь в виду, что эффективность работы обеспечивается системой разнообразных по содержанию заданий, объединенных в 30 занятий. Каждое</w:t>
      </w:r>
      <w:r>
        <w:rPr>
          <w:sz w:val="28"/>
        </w:rPr>
        <w:t xml:space="preserve"> задание несет свою смысловую нагрузку для решения основных задач – развития зрительно – моторной координации, временных и пространственных представлений ребенка.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  <w:u w:val="single"/>
        </w:rPr>
        <w:t>Слайд № 11, 12, 13</w:t>
      </w:r>
      <w:r>
        <w:rPr>
          <w:sz w:val="28"/>
        </w:rPr>
        <w:t xml:space="preserve"> Каждое занятие состоит из 4 заданий, упражнений мозговой и зрительной г</w:t>
      </w:r>
      <w:r>
        <w:rPr>
          <w:sz w:val="28"/>
        </w:rPr>
        <w:t xml:space="preserve">имнастик, физкультминуток,  планомерно повторяющихся из занятия в занятие. Различные по сложности задания расположены с учетом </w:t>
      </w:r>
      <w:r>
        <w:rPr>
          <w:sz w:val="28"/>
        </w:rPr>
        <w:lastRenderedPageBreak/>
        <w:t>изменения работоспособности детей. В начале занятия предлагается задание средней степени сложности. Войдя в работу, ученик перехо</w:t>
      </w:r>
      <w:r>
        <w:rPr>
          <w:sz w:val="28"/>
        </w:rPr>
        <w:t>дит к наиболее сложным упражнениям. Завершающим, как правило, является задание на выработку моторного навыка. Оно не требует от ребенка больших усилий, снимает напряжение, позволяет закончить работу с чувством удовлетворения и настраивает на радостное ожид</w:t>
      </w:r>
      <w:r>
        <w:rPr>
          <w:sz w:val="28"/>
        </w:rPr>
        <w:t>ание следующего занятия. Успешность становления зрительно – моторной координации ребенка, имеющего нарушения зрения (снижение его остроты, косоглазие, сужение поля зрения и т.д.) и снижение двигательных функций, во многом определяется степенью овладения им</w:t>
      </w:r>
      <w:r>
        <w:rPr>
          <w:sz w:val="28"/>
        </w:rPr>
        <w:t xml:space="preserve"> рациональными способами решения зрительной задачи, с которыми ребенка знакомит взрослый. Работа с тетрадью предусматривает выполнение проверочных тестовых заданий, направленных на выявление зоны становления тех параметров зрительного восприятия, развитие </w:t>
      </w:r>
      <w:r>
        <w:rPr>
          <w:sz w:val="28"/>
        </w:rPr>
        <w:t>которых происходит в процессе занятий. Для каждого класса предусмотрены два тестовых блока, предлагаемые учащимся после 15 и 30 занятий.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Знакомство ребенка со способами выполнения задания происходит в форме сотрудничества: взрослый вместе с ребенком ана</w:t>
      </w:r>
      <w:r>
        <w:rPr>
          <w:sz w:val="28"/>
        </w:rPr>
        <w:t>лизирует рабочее поле, выделяя те элементы изображения, которые ему будет необходимо удерживать в поле зрения или прослеживать при выполнении практического действия руки. С этой целью необходимо активизировать зрительно – моторную память, предлагая ребенку</w:t>
      </w:r>
      <w:r>
        <w:rPr>
          <w:sz w:val="28"/>
        </w:rPr>
        <w:t xml:space="preserve"> выполнить задание, используя в качестве инструмента палец, указку, карандаш и т.п. При наличии возможности выбора ребенком способа действия следует предложить ему это сделать. При организации работы по развитию зрительно – моторной координации необходимо </w:t>
      </w:r>
      <w:r>
        <w:rPr>
          <w:sz w:val="28"/>
        </w:rPr>
        <w:t>помнить, что способность самостоятельного воспроизведения приобретенного умения во многом зависит от того, насколько ребенок понял способ решения той или иной задачи. Поэтому одним из обязательных этапов работы является стимулирование детей к тому, чтобы о</w:t>
      </w:r>
      <w:r>
        <w:rPr>
          <w:sz w:val="28"/>
        </w:rPr>
        <w:t>ни рассказывали, что и как надо делать, проговаривали и объясняли правила действия.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  <w:u w:val="single"/>
        </w:rPr>
        <w:t>Слайд №14</w:t>
      </w:r>
      <w:r>
        <w:rPr>
          <w:sz w:val="28"/>
        </w:rPr>
        <w:t xml:space="preserve"> Для формирования навыка самоконтроля и самооценки справа внизу нарисован светофор, он не раскрашен. Это сделает ученик с помощью учителя. После выполнения зада</w:t>
      </w:r>
      <w:r>
        <w:rPr>
          <w:sz w:val="28"/>
        </w:rPr>
        <w:t>ний вместе с ребенком необходимо обсудить, как выполнена работа.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Если без ошибок, то светофорчик нужно закрасить зеленым цветом. Если есть небольшое количество ошибок, то желтым. Если ребенок не справился с выполнением задания, то надо закрасить красным</w:t>
      </w:r>
      <w:r>
        <w:rPr>
          <w:sz w:val="28"/>
        </w:rPr>
        <w:t xml:space="preserve"> карандашом.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Как уже отмечалось выше, работа с тетрадью предполагает выполнение 4 –х заданий, каждое занятие начинается с упражнений мозговой и зрительной гимнастик.</w:t>
      </w:r>
    </w:p>
    <w:p w:rsidR="000C7042" w:rsidRDefault="00B35143">
      <w:pPr>
        <w:jc w:val="both"/>
        <w:rPr>
          <w:sz w:val="28"/>
        </w:rPr>
      </w:pPr>
      <w:r>
        <w:rPr>
          <w:i/>
          <w:sz w:val="28"/>
        </w:rPr>
        <w:t xml:space="preserve">   </w:t>
      </w:r>
      <w:r>
        <w:rPr>
          <w:i/>
          <w:sz w:val="28"/>
          <w:u w:val="single"/>
        </w:rPr>
        <w:t>Слайд №15</w:t>
      </w:r>
      <w:r>
        <w:rPr>
          <w:i/>
          <w:sz w:val="28"/>
        </w:rPr>
        <w:t xml:space="preserve"> Упражнения мозговой гимнастики </w:t>
      </w:r>
      <w:r>
        <w:rPr>
          <w:sz w:val="28"/>
        </w:rPr>
        <w:t>направлены на развитие различных процессов,</w:t>
      </w:r>
      <w:r>
        <w:rPr>
          <w:sz w:val="28"/>
        </w:rPr>
        <w:t xml:space="preserve"> функций,  а именно упражнение  «Ленивые восьмерки» улучшает зрительно – моторные координации,  активизирует структуру, обеспечивает запоминание, повышает устойчивость внимания; упражнение  «Точки пространства» улучшает мыслительную деятельность; упражнени</w:t>
      </w:r>
      <w:r>
        <w:rPr>
          <w:sz w:val="28"/>
        </w:rPr>
        <w:t xml:space="preserve">е «Точки равновесия» улучшает мыслительную деятельность, внимание, координацию движений; упражнение «Шапка для размышлений» улучшает </w:t>
      </w:r>
      <w:r>
        <w:rPr>
          <w:sz w:val="28"/>
        </w:rPr>
        <w:lastRenderedPageBreak/>
        <w:t>внимание, восприятие, речь; упражнение «Качание головой» улучшает мыслительную деятельность, снимает напряжение.</w:t>
      </w:r>
    </w:p>
    <w:p w:rsidR="000C7042" w:rsidRDefault="00B35143">
      <w:pPr>
        <w:jc w:val="both"/>
        <w:rPr>
          <w:sz w:val="28"/>
        </w:rPr>
      </w:pPr>
      <w:r>
        <w:rPr>
          <w:i/>
          <w:sz w:val="28"/>
        </w:rPr>
        <w:t xml:space="preserve">   </w:t>
      </w:r>
      <w:r>
        <w:rPr>
          <w:i/>
          <w:sz w:val="28"/>
          <w:u w:val="single"/>
        </w:rPr>
        <w:t>Слайд №</w:t>
      </w:r>
      <w:r>
        <w:rPr>
          <w:i/>
          <w:sz w:val="28"/>
          <w:u w:val="single"/>
        </w:rPr>
        <w:t>16</w:t>
      </w:r>
      <w:r>
        <w:rPr>
          <w:sz w:val="28"/>
        </w:rPr>
        <w:t xml:space="preserve"> </w:t>
      </w:r>
      <w:r>
        <w:rPr>
          <w:i/>
          <w:sz w:val="28"/>
        </w:rPr>
        <w:t xml:space="preserve">Упражнения зрительной гимнастики </w:t>
      </w:r>
      <w:r>
        <w:rPr>
          <w:sz w:val="28"/>
        </w:rPr>
        <w:t>улучшают кровообращение глаза, снимают утомление глаз. Пальминг может выполняться на любом этапе занятия по мере необходимости.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Физкультминутки</w:t>
      </w:r>
      <w:r>
        <w:rPr>
          <w:sz w:val="28"/>
        </w:rPr>
        <w:t xml:space="preserve"> – проводятся на занятии при появлении первых признаков утомления (нарушен</w:t>
      </w:r>
      <w:r>
        <w:rPr>
          <w:sz w:val="28"/>
        </w:rPr>
        <w:t xml:space="preserve">ия внимания, снижения активности и т.п.). Время начала физкультминутки определяет педагог, проводящий занятие. Их цель — снятие утомления, повышение продуктивности умственной или физической работы, предупреждение нарушения осанки. 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  <w:u w:val="single"/>
        </w:rPr>
        <w:t>Слайд №17</w:t>
      </w:r>
      <w:r>
        <w:rPr>
          <w:sz w:val="28"/>
        </w:rPr>
        <w:t xml:space="preserve"> Тестовый бл</w:t>
      </w:r>
      <w:r>
        <w:rPr>
          <w:sz w:val="28"/>
        </w:rPr>
        <w:t xml:space="preserve">ок 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Выполнение тестов позволяет подытожить работу на промежуточной стадии и подготовить ученика к следующему, более углубленному этапу занятий. Каждое проверочное задание, выполненное учащимся, оценивается. Используя цветовое обозначение (зеленый, желты</w:t>
      </w:r>
      <w:r>
        <w:rPr>
          <w:sz w:val="28"/>
        </w:rPr>
        <w:t>й, красный цвета), результаты тестирования заносятся  в таблицу. Если ученик справляется с заданием самостоятельно, выполняет его без ошибок – ячейка в таблице закрашивается зеленым цветом; учащийся выполняет задание с небольшой помощью взрослого, с незнач</w:t>
      </w:r>
      <w:r>
        <w:rPr>
          <w:sz w:val="28"/>
        </w:rPr>
        <w:t>ительными ошибками – используется желтый цвет; ребенку требуется активная помощь взрослого, он испытывает значительные затруднения при выполнении задания – ячейка закрашивается красным цветом.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Зеленая зона – это уже освоенная территория, это база, позво</w:t>
      </w:r>
      <w:r>
        <w:rPr>
          <w:sz w:val="28"/>
        </w:rPr>
        <w:t>ляющая двигаться дальше, поскольку необходимые навыки и качества устойчиво сформированы. Желтая зона позволяет говорить о том, что ученик готов решать поставленные перед ним задачи, но ему еще требуется помощь и поддержка взрослого, поскольку соответствующ</w:t>
      </w:r>
      <w:r>
        <w:rPr>
          <w:sz w:val="28"/>
        </w:rPr>
        <w:t>ие навыки неустойчивы и находятся в стадии формирования. Сигналом тревоги, дефицита в развитии зрительного восприятия является красная зона.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Проанализировав таблицу, педагог может увидеть те области в развитии ребенка, на которые следует обратить особое</w:t>
      </w:r>
      <w:r>
        <w:rPr>
          <w:sz w:val="28"/>
        </w:rPr>
        <w:t xml:space="preserve"> внимание.  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Настоящая «Рабочая тетрадь» может быть использована не только в работе учителя-дефектолога (тифлопедагога), но и может быть полезна для организации занятий во внеурочное время (например, в режиме функционирования ГПД). В некоторых случаях с</w:t>
      </w:r>
      <w:r>
        <w:rPr>
          <w:sz w:val="28"/>
        </w:rPr>
        <w:t>уществует возможность использования данной тетради в домашних условиях под руководством родителей.</w:t>
      </w:r>
    </w:p>
    <w:p w:rsidR="000C7042" w:rsidRDefault="00B35143">
      <w:pPr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i/>
          <w:sz w:val="28"/>
          <w:u w:val="single"/>
        </w:rPr>
        <w:t>Слайд №18</w:t>
      </w:r>
      <w:r>
        <w:rPr>
          <w:sz w:val="28"/>
        </w:rPr>
        <w:t xml:space="preserve"> </w:t>
      </w:r>
    </w:p>
    <w:p w:rsidR="000C7042" w:rsidRDefault="00B35143">
      <w:pPr>
        <w:ind w:firstLine="284"/>
        <w:jc w:val="both"/>
        <w:rPr>
          <w:i/>
          <w:sz w:val="28"/>
        </w:rPr>
      </w:pPr>
      <w:r>
        <w:rPr>
          <w:sz w:val="28"/>
        </w:rPr>
        <w:t xml:space="preserve">В заключении хотелось бы отметить, что регулярная и систематическая коррекционная работа тифлопедагогов, проводимая во взаимосвязи со всеми </w:t>
      </w:r>
      <w:r>
        <w:rPr>
          <w:sz w:val="28"/>
        </w:rPr>
        <w:t xml:space="preserve">участниками образовательного пространства, позволяет добиваться устойчивых положительных результатов на протяжении последних нескольких лет. </w:t>
      </w:r>
    </w:p>
    <w:p w:rsidR="000C7042" w:rsidRDefault="000C7042">
      <w:pPr>
        <w:jc w:val="both"/>
        <w:rPr>
          <w:sz w:val="28"/>
        </w:rPr>
      </w:pPr>
    </w:p>
    <w:sectPr w:rsidR="000C7042">
      <w:pgSz w:w="11906" w:h="16838"/>
      <w:pgMar w:top="993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</w:compat>
  <w:rsids>
    <w:rsidRoot w:val="000C7042"/>
    <w:rsid w:val="000C7042"/>
    <w:rsid w:val="00B3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pPr>
      <w:spacing w:after="120"/>
      <w:ind w:left="283"/>
    </w:pPr>
    <w:rPr>
      <w:b/>
      <w:sz w:val="24"/>
    </w:rPr>
  </w:style>
  <w:style w:type="paragraph" w:styleId="a4">
    <w:name w:val="footer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pPr>
      <w:spacing w:after="120"/>
      <w:ind w:left="283"/>
    </w:pPr>
    <w:rPr>
      <w:b/>
      <w:sz w:val="24"/>
    </w:rPr>
  </w:style>
  <w:style w:type="paragraph" w:styleId="a4">
    <w:name w:val="footer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Коррекционная работа с детьми с ограниченными возможностями (из опыта работы Гудкова И.А.) (копия).docx</vt:lpstr>
    </vt:vector>
  </TitlesOfParts>
  <Company>*</Company>
  <LinksUpToDate>false</LinksUpToDate>
  <CharactersWithSpaces>17528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Коррекционная работа с детьми с ограниченными возможностями (из опыта работы Гудкова И.А.) (копия).docx</dc:title>
  <dc:creator>Stas</dc:creator>
  <cp:lastModifiedBy>Пользователь Windows</cp:lastModifiedBy>
  <cp:revision>2</cp:revision>
  <dcterms:created xsi:type="dcterms:W3CDTF">2014-11-09T18:50:00Z</dcterms:created>
  <dcterms:modified xsi:type="dcterms:W3CDTF">2014-11-09T18:50:00Z</dcterms:modified>
</cp:coreProperties>
</file>