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90" w:rsidRDefault="003C6F90" w:rsidP="00A52546">
      <w:pPr>
        <w:pStyle w:val="a3"/>
        <w:shd w:val="clear" w:color="auto" w:fill="FFFFFF"/>
        <w:tabs>
          <w:tab w:val="left" w:pos="0"/>
        </w:tabs>
        <w:spacing w:after="0" w:line="360" w:lineRule="auto"/>
        <w:ind w:firstLine="700"/>
        <w:jc w:val="center"/>
      </w:pPr>
      <w:bookmarkStart w:id="0" w:name="_GoBack"/>
      <w:bookmarkEnd w:id="0"/>
    </w:p>
    <w:p w:rsidR="003C6F90" w:rsidRDefault="003C6F90" w:rsidP="00A52546">
      <w:pPr>
        <w:pStyle w:val="a3"/>
        <w:shd w:val="clear" w:color="auto" w:fill="FFFFFF"/>
        <w:tabs>
          <w:tab w:val="left" w:pos="0"/>
        </w:tabs>
        <w:spacing w:after="0" w:line="360" w:lineRule="auto"/>
        <w:ind w:firstLine="700"/>
        <w:jc w:val="center"/>
      </w:pPr>
      <w:r>
        <w:rPr>
          <w:rFonts w:ascii="Times New Roman" w:hAnsi="Times New Roman"/>
          <w:b/>
          <w:sz w:val="28"/>
          <w:szCs w:val="28"/>
        </w:rPr>
        <w:t>Особенности  нарушений речи и логопедической работы у детей с нарушениями зрения.</w:t>
      </w:r>
    </w:p>
    <w:p w:rsidR="003C6F90" w:rsidRDefault="003C6F90" w:rsidP="00A52546">
      <w:pPr>
        <w:pStyle w:val="a3"/>
        <w:shd w:val="clear" w:color="auto" w:fill="FFFFFF"/>
        <w:tabs>
          <w:tab w:val="left" w:pos="0"/>
        </w:tabs>
        <w:spacing w:after="0" w:line="360" w:lineRule="auto"/>
        <w:ind w:firstLine="700"/>
        <w:jc w:val="both"/>
      </w:pPr>
    </w:p>
    <w:p w:rsidR="003C6F90" w:rsidRDefault="003C6F90" w:rsidP="00A52546">
      <w:pPr>
        <w:pStyle w:val="a3"/>
        <w:shd w:val="clear" w:color="auto" w:fill="FFFFFF"/>
        <w:tabs>
          <w:tab w:val="left" w:pos="0"/>
        </w:tabs>
        <w:spacing w:after="0" w:line="360" w:lineRule="auto"/>
        <w:ind w:firstLine="700"/>
        <w:jc w:val="both"/>
      </w:pPr>
      <w:r>
        <w:rPr>
          <w:rFonts w:ascii="Times New Roman" w:hAnsi="Times New Roman"/>
          <w:sz w:val="28"/>
          <w:szCs w:val="28"/>
        </w:rPr>
        <w:t>В силу нарушения деятельности зрительного анализатора у слабовидящих детей может проявляться своеобразие речевого развития, которое часто не укладывается в обычные возрастные границы. Дефекты речи обусловлены не только слепотой, но и другими причинами: поражение головного мозга, неблагоприятная речевая среда, нарушение слуховых функций.</w:t>
      </w:r>
    </w:p>
    <w:p w:rsidR="003C6F90" w:rsidRDefault="003C6F90" w:rsidP="00A52546">
      <w:pPr>
        <w:pStyle w:val="a3"/>
        <w:shd w:val="clear" w:color="auto" w:fill="FFFFFF"/>
        <w:tabs>
          <w:tab w:val="left" w:pos="0"/>
        </w:tabs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Многие исследования посвящены  нарушениям звукопроизношения  у детей с глубокими дефектами зрения (М. Б. </w:t>
      </w:r>
      <w:proofErr w:type="spellStart"/>
      <w:r>
        <w:rPr>
          <w:rFonts w:ascii="Times New Roman" w:hAnsi="Times New Roman"/>
          <w:sz w:val="28"/>
          <w:szCs w:val="28"/>
        </w:rPr>
        <w:t>Хватцев</w:t>
      </w:r>
      <w:proofErr w:type="spellEnd"/>
      <w:r>
        <w:rPr>
          <w:rFonts w:ascii="Times New Roman" w:hAnsi="Times New Roman"/>
          <w:sz w:val="28"/>
          <w:szCs w:val="28"/>
        </w:rPr>
        <w:t xml:space="preserve">, С. Л. Шапиро, А. Д. </w:t>
      </w:r>
      <w:proofErr w:type="spellStart"/>
      <w:r>
        <w:rPr>
          <w:rFonts w:ascii="Times New Roman" w:hAnsi="Times New Roman"/>
          <w:sz w:val="28"/>
          <w:szCs w:val="28"/>
        </w:rPr>
        <w:t>Шипило</w:t>
      </w:r>
      <w:proofErr w:type="spellEnd"/>
      <w:r>
        <w:rPr>
          <w:rFonts w:ascii="Times New Roman" w:hAnsi="Times New Roman"/>
          <w:sz w:val="28"/>
          <w:szCs w:val="28"/>
        </w:rPr>
        <w:t xml:space="preserve">, С. В. </w:t>
      </w:r>
      <w:proofErr w:type="spellStart"/>
      <w:r>
        <w:rPr>
          <w:rFonts w:ascii="Times New Roman" w:hAnsi="Times New Roman"/>
          <w:sz w:val="28"/>
          <w:szCs w:val="28"/>
        </w:rPr>
        <w:t>Яхонтова</w:t>
      </w:r>
      <w:proofErr w:type="spellEnd"/>
      <w:r>
        <w:rPr>
          <w:rFonts w:ascii="Times New Roman" w:hAnsi="Times New Roman"/>
          <w:sz w:val="28"/>
          <w:szCs w:val="28"/>
        </w:rPr>
        <w:t xml:space="preserve">). Нарушения звукопроизношения встречаются в полтора раза чаще, чем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зрячих. </w:t>
      </w:r>
    </w:p>
    <w:p w:rsidR="003C6F90" w:rsidRDefault="003C6F90" w:rsidP="00A52546">
      <w:pPr>
        <w:pStyle w:val="a3"/>
        <w:shd w:val="clear" w:color="auto" w:fill="FFFFFF"/>
        <w:tabs>
          <w:tab w:val="left" w:pos="0"/>
        </w:tabs>
        <w:spacing w:after="0" w:line="360" w:lineRule="auto"/>
        <w:ind w:firstLine="700"/>
        <w:jc w:val="both"/>
      </w:pPr>
      <w:r>
        <w:rPr>
          <w:rFonts w:ascii="Times New Roman" w:hAnsi="Times New Roman"/>
          <w:sz w:val="28"/>
          <w:szCs w:val="28"/>
        </w:rPr>
        <w:t>В связи с развитием в логопедии системного направления по изучению речевых расстройств</w:t>
      </w:r>
      <w:r w:rsidRPr="00A52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60—70 годах (Р. Е. Левина, В. К. </w:t>
      </w:r>
      <w:proofErr w:type="spellStart"/>
      <w:r>
        <w:rPr>
          <w:rFonts w:ascii="Times New Roman" w:hAnsi="Times New Roman"/>
          <w:sz w:val="28"/>
          <w:szCs w:val="28"/>
        </w:rPr>
        <w:t>Орфинская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) появляются исследования, касающиеся выявления у слабовидящих детей общего  недоразвития речи. Это работы специалистов как в области методики обучения родному языку, так и логопедов (О. Л. </w:t>
      </w:r>
      <w:proofErr w:type="spellStart"/>
      <w:r>
        <w:rPr>
          <w:rFonts w:ascii="Times New Roman" w:hAnsi="Times New Roman"/>
          <w:sz w:val="28"/>
          <w:szCs w:val="28"/>
        </w:rPr>
        <w:t>Жильцова</w:t>
      </w:r>
      <w:proofErr w:type="spellEnd"/>
      <w:r>
        <w:rPr>
          <w:rFonts w:ascii="Times New Roman" w:hAnsi="Times New Roman"/>
          <w:sz w:val="28"/>
          <w:szCs w:val="28"/>
        </w:rPr>
        <w:t xml:space="preserve">, С. Л. Коробко, Н. С. </w:t>
      </w:r>
      <w:proofErr w:type="spellStart"/>
      <w:r>
        <w:rPr>
          <w:rFonts w:ascii="Times New Roman" w:hAnsi="Times New Roman"/>
          <w:sz w:val="28"/>
          <w:szCs w:val="28"/>
        </w:rPr>
        <w:t>Костючек</w:t>
      </w:r>
      <w:proofErr w:type="spellEnd"/>
      <w:r>
        <w:rPr>
          <w:rFonts w:ascii="Times New Roman" w:hAnsi="Times New Roman"/>
          <w:sz w:val="28"/>
          <w:szCs w:val="28"/>
        </w:rPr>
        <w:t xml:space="preserve">, Н. А. Крылова, Т. П. </w:t>
      </w:r>
      <w:proofErr w:type="spellStart"/>
      <w:r>
        <w:rPr>
          <w:rFonts w:ascii="Times New Roman" w:hAnsi="Times New Roman"/>
          <w:sz w:val="28"/>
          <w:szCs w:val="28"/>
        </w:rPr>
        <w:t>Свиридюк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</w:p>
    <w:p w:rsidR="003C6F90" w:rsidRDefault="003C6F90" w:rsidP="00A52546">
      <w:pPr>
        <w:pStyle w:val="a3"/>
        <w:shd w:val="clear" w:color="auto" w:fill="FFFFFF"/>
        <w:tabs>
          <w:tab w:val="left" w:pos="0"/>
        </w:tabs>
        <w:spacing w:after="0" w:line="360" w:lineRule="auto"/>
        <w:ind w:firstLine="700"/>
        <w:jc w:val="both"/>
      </w:pPr>
      <w:r>
        <w:rPr>
          <w:rFonts w:ascii="Times New Roman" w:hAnsi="Times New Roman"/>
          <w:sz w:val="28"/>
          <w:szCs w:val="28"/>
        </w:rPr>
        <w:t>Волкова Л.С. выделила четыре группы детей с нарушением зрения в зависимости от их речевых особенностей</w:t>
      </w:r>
      <w:r>
        <w:rPr>
          <w:rStyle w:val="ae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>.</w:t>
      </w:r>
    </w:p>
    <w:p w:rsidR="003C6F90" w:rsidRDefault="003C6F90" w:rsidP="00A52546">
      <w:pPr>
        <w:pStyle w:val="a3"/>
        <w:shd w:val="clear" w:color="auto" w:fill="FFFFFF"/>
        <w:tabs>
          <w:tab w:val="left" w:pos="0"/>
        </w:tabs>
        <w:spacing w:after="0" w:line="360" w:lineRule="auto"/>
        <w:ind w:firstLine="700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Первый уровень. </w:t>
      </w:r>
      <w:r>
        <w:rPr>
          <w:rFonts w:ascii="Times New Roman" w:hAnsi="Times New Roman"/>
          <w:sz w:val="28"/>
          <w:szCs w:val="28"/>
        </w:rPr>
        <w:t>Отмечаются единичные нарушения звукопроизношения, что не позволяет данный уровень, рассматривать в качестве речевой нормы (15,4% обследованных детей).</w:t>
      </w:r>
    </w:p>
    <w:p w:rsidR="003C6F90" w:rsidRDefault="003C6F90" w:rsidP="00A52546">
      <w:pPr>
        <w:pStyle w:val="a3"/>
        <w:shd w:val="clear" w:color="auto" w:fill="FFFFFF"/>
        <w:tabs>
          <w:tab w:val="left" w:pos="0"/>
        </w:tabs>
        <w:spacing w:after="0" w:line="360" w:lineRule="auto"/>
        <w:ind w:firstLine="700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Второй уровень. </w:t>
      </w:r>
      <w:r>
        <w:rPr>
          <w:rFonts w:ascii="Times New Roman" w:hAnsi="Times New Roman"/>
          <w:sz w:val="28"/>
          <w:szCs w:val="28"/>
        </w:rPr>
        <w:t xml:space="preserve">Активный словарь ограничен, допускаются ошибки в соотнесении слова и образа предмета, в употреблении обобщающих понятий, грамматических категорий, а также в составлении предложений и </w:t>
      </w:r>
      <w:r>
        <w:rPr>
          <w:rFonts w:ascii="Times New Roman" w:hAnsi="Times New Roman"/>
          <w:sz w:val="28"/>
          <w:szCs w:val="28"/>
        </w:rPr>
        <w:lastRenderedPageBreak/>
        <w:t xml:space="preserve">развернутых рассказов. Нарушения звукопроизношения детей этого уровня выражаются в различных видах </w:t>
      </w:r>
      <w:proofErr w:type="spellStart"/>
      <w:r>
        <w:rPr>
          <w:rFonts w:ascii="Times New Roman" w:hAnsi="Times New Roman"/>
          <w:sz w:val="28"/>
          <w:szCs w:val="28"/>
        </w:rPr>
        <w:t>сигматизма</w:t>
      </w:r>
      <w:proofErr w:type="spellEnd"/>
      <w:r>
        <w:rPr>
          <w:rFonts w:ascii="Times New Roman" w:hAnsi="Times New Roman"/>
          <w:sz w:val="28"/>
          <w:szCs w:val="28"/>
        </w:rPr>
        <w:t xml:space="preserve">, ротацизма, </w:t>
      </w:r>
      <w:proofErr w:type="spellStart"/>
      <w:r>
        <w:rPr>
          <w:rFonts w:ascii="Times New Roman" w:hAnsi="Times New Roman"/>
          <w:sz w:val="28"/>
          <w:szCs w:val="28"/>
        </w:rPr>
        <w:t>ламбдацизма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парасигматизма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параротацизма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параламбдацизма</w:t>
      </w:r>
      <w:proofErr w:type="spellEnd"/>
      <w:r>
        <w:rPr>
          <w:rFonts w:ascii="Times New Roman" w:hAnsi="Times New Roman"/>
          <w:sz w:val="28"/>
          <w:szCs w:val="28"/>
        </w:rPr>
        <w:t xml:space="preserve">. Отмечается также </w:t>
      </w:r>
      <w:proofErr w:type="gramStart"/>
      <w:r>
        <w:rPr>
          <w:rFonts w:ascii="Times New Roman" w:hAnsi="Times New Roman"/>
          <w:sz w:val="28"/>
          <w:szCs w:val="28"/>
        </w:rPr>
        <w:t>недостаточная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слуховой и произносительной дифференциации звуков и фонематических представлений. Фонематический анализ не сформирован (36,4 % детей).</w:t>
      </w:r>
    </w:p>
    <w:p w:rsidR="003C6F90" w:rsidRDefault="003C6F90" w:rsidP="00A52546">
      <w:pPr>
        <w:pStyle w:val="a3"/>
        <w:shd w:val="clear" w:color="auto" w:fill="FFFFFF"/>
        <w:tabs>
          <w:tab w:val="left" w:pos="0"/>
        </w:tabs>
        <w:spacing w:after="0" w:line="360" w:lineRule="auto"/>
        <w:ind w:firstLine="700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Третий уровень. </w:t>
      </w:r>
      <w:r>
        <w:rPr>
          <w:rFonts w:ascii="Times New Roman" w:hAnsi="Times New Roman"/>
          <w:sz w:val="28"/>
          <w:szCs w:val="28"/>
        </w:rPr>
        <w:t xml:space="preserve">Экспрессивная речь отличается бедностью словаря. На низком уровне находятся соотнесенность слова и образа предмета и знание обобщающих понятий. Связная речь </w:t>
      </w:r>
      <w:proofErr w:type="spellStart"/>
      <w:r>
        <w:rPr>
          <w:rFonts w:ascii="Times New Roman" w:hAnsi="Times New Roman"/>
          <w:sz w:val="28"/>
          <w:szCs w:val="28"/>
        </w:rPr>
        <w:t>аграмматична</w:t>
      </w:r>
      <w:proofErr w:type="spellEnd"/>
      <w:r>
        <w:rPr>
          <w:rFonts w:ascii="Times New Roman" w:hAnsi="Times New Roman"/>
          <w:sz w:val="28"/>
          <w:szCs w:val="28"/>
        </w:rPr>
        <w:t xml:space="preserve">, состоит из перечислений и </w:t>
      </w:r>
      <w:proofErr w:type="gramStart"/>
      <w:r>
        <w:rPr>
          <w:rFonts w:ascii="Times New Roman" w:hAnsi="Times New Roman"/>
          <w:sz w:val="28"/>
          <w:szCs w:val="28"/>
        </w:rPr>
        <w:t>одно-двухсловных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предложений. Нет развернутых рассказов. Множественные нарушения звукопроизношения. Недостаточно сформирована слуховая и произносительная дифференциация звуков.</w:t>
      </w:r>
    </w:p>
    <w:p w:rsidR="003C6F90" w:rsidRDefault="003C6F90" w:rsidP="00A52546">
      <w:pPr>
        <w:pStyle w:val="a3"/>
        <w:shd w:val="clear" w:color="auto" w:fill="FFFFFF"/>
        <w:tabs>
          <w:tab w:val="left" w:pos="0"/>
        </w:tabs>
        <w:spacing w:after="0" w:line="360" w:lineRule="auto"/>
        <w:ind w:firstLine="700"/>
        <w:jc w:val="both"/>
      </w:pPr>
      <w:r>
        <w:rPr>
          <w:rFonts w:ascii="Times New Roman" w:hAnsi="Times New Roman"/>
          <w:sz w:val="28"/>
          <w:szCs w:val="28"/>
        </w:rPr>
        <w:t>На низком уровне находится формирование фонематического анализа и синтеза (40% детей).</w:t>
      </w:r>
    </w:p>
    <w:p w:rsidR="003C6F90" w:rsidRDefault="003C6F90" w:rsidP="00A52546">
      <w:pPr>
        <w:pStyle w:val="a3"/>
        <w:shd w:val="clear" w:color="auto" w:fill="FFFFFF"/>
        <w:tabs>
          <w:tab w:val="left" w:pos="0"/>
        </w:tabs>
        <w:spacing w:after="0" w:line="360" w:lineRule="auto"/>
        <w:ind w:firstLine="700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Четвертый уровень. </w:t>
      </w:r>
      <w:r>
        <w:rPr>
          <w:rFonts w:ascii="Times New Roman" w:hAnsi="Times New Roman"/>
          <w:sz w:val="28"/>
          <w:szCs w:val="28"/>
        </w:rPr>
        <w:t xml:space="preserve">Экспрессивная речь крайне ограничена, имеются значительные нарушения в соотнесении слова — образа предмета и обобщающих понятий. Связная речь состоит из отдельных слов. Отмечаются </w:t>
      </w:r>
      <w:proofErr w:type="spellStart"/>
      <w:r>
        <w:rPr>
          <w:rFonts w:ascii="Times New Roman" w:hAnsi="Times New Roman"/>
          <w:sz w:val="28"/>
          <w:szCs w:val="28"/>
        </w:rPr>
        <w:t>эхолалии</w:t>
      </w:r>
      <w:proofErr w:type="spellEnd"/>
      <w:r>
        <w:rPr>
          <w:rFonts w:ascii="Times New Roman" w:hAnsi="Times New Roman"/>
          <w:sz w:val="28"/>
          <w:szCs w:val="28"/>
        </w:rPr>
        <w:t xml:space="preserve">. С заданиями, направленными на выявление качественной стороны грамматического строя речи, дети не справляются, не выполняют они и задания на слуховую дифференциацию звуков. Отмечается </w:t>
      </w:r>
      <w:proofErr w:type="gramStart"/>
      <w:r>
        <w:rPr>
          <w:rFonts w:ascii="Times New Roman" w:hAnsi="Times New Roman"/>
          <w:sz w:val="28"/>
          <w:szCs w:val="28"/>
        </w:rPr>
        <w:t>полная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процессов фонематического анализа и синтеза (8,5% детей).</w:t>
      </w:r>
    </w:p>
    <w:p w:rsidR="003C6F90" w:rsidRDefault="003C6F90" w:rsidP="00A52546">
      <w:pPr>
        <w:pStyle w:val="a3"/>
        <w:shd w:val="clear" w:color="auto" w:fill="FFFFFF"/>
        <w:tabs>
          <w:tab w:val="left" w:pos="0"/>
        </w:tabs>
        <w:spacing w:after="0" w:line="360" w:lineRule="auto"/>
        <w:ind w:firstLine="700"/>
        <w:jc w:val="both"/>
      </w:pPr>
      <w:r>
        <w:rPr>
          <w:rFonts w:ascii="Times New Roman" w:hAnsi="Times New Roman"/>
          <w:sz w:val="28"/>
          <w:szCs w:val="28"/>
        </w:rPr>
        <w:t xml:space="preserve">В своей практике  я использую методику </w:t>
      </w:r>
      <w:proofErr w:type="spellStart"/>
      <w:r>
        <w:rPr>
          <w:rFonts w:ascii="Times New Roman" w:hAnsi="Times New Roman"/>
          <w:sz w:val="28"/>
          <w:szCs w:val="28"/>
        </w:rPr>
        <w:t>Фотековой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Т.А., которая состоит из шести речевых проб для исследования состояния устной речи и двух проб для исследования состояния письма. Оценка результатов диагностики позволяет сделать вывод о том, что в нашей школе чаще всего   обучаются дети со вторым и третьим уровнем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речи по классификации Волковой Л.С. На основании полученных данных обследования 53,5% составляют дети со вторым речевым уровнем, 46,4% - учащиеся с третьим уровнем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речи.</w:t>
      </w:r>
    </w:p>
    <w:p w:rsidR="003C6F90" w:rsidRDefault="003C6F90" w:rsidP="00A52546">
      <w:pPr>
        <w:pStyle w:val="a3"/>
        <w:shd w:val="clear" w:color="auto" w:fill="FFFFFF"/>
        <w:tabs>
          <w:tab w:val="left" w:pos="0"/>
        </w:tabs>
        <w:spacing w:after="0" w:line="360" w:lineRule="auto"/>
        <w:ind w:firstLine="700"/>
        <w:jc w:val="both"/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Таким образом, у многих детей имеются системные нарушения, при которых имеется расстройство речи как целостной функциональной системы и совместное нарушение ее ведущих компонентов (фонетического, лексического, грамматического).</w:t>
      </w:r>
      <w:proofErr w:type="gramEnd"/>
    </w:p>
    <w:p w:rsidR="003C6F90" w:rsidRDefault="003C6F90" w:rsidP="00A52546">
      <w:pPr>
        <w:pStyle w:val="a3"/>
        <w:shd w:val="clear" w:color="auto" w:fill="FFFFFF"/>
        <w:tabs>
          <w:tab w:val="left" w:pos="0"/>
        </w:tabs>
        <w:spacing w:after="0" w:line="360" w:lineRule="auto"/>
        <w:ind w:firstLine="700"/>
        <w:jc w:val="both"/>
      </w:pPr>
      <w:r>
        <w:rPr>
          <w:rFonts w:ascii="Times New Roman" w:hAnsi="Times New Roman"/>
          <w:b/>
          <w:sz w:val="28"/>
          <w:szCs w:val="28"/>
        </w:rPr>
        <w:t>Нарушения объясняются следующими факторами:</w:t>
      </w:r>
    </w:p>
    <w:p w:rsidR="003C6F90" w:rsidRDefault="003C6F90" w:rsidP="00A52546">
      <w:pPr>
        <w:pStyle w:val="ab"/>
        <w:numPr>
          <w:ilvl w:val="0"/>
          <w:numId w:val="1"/>
        </w:numPr>
        <w:shd w:val="clear" w:color="auto" w:fill="FFFFFF"/>
        <w:tabs>
          <w:tab w:val="left" w:pos="852"/>
          <w:tab w:val="left" w:pos="993"/>
        </w:tabs>
        <w:spacing w:after="0" w:line="360" w:lineRule="auto"/>
        <w:ind w:left="142" w:firstLine="0"/>
        <w:jc w:val="both"/>
      </w:pPr>
      <w:r>
        <w:rPr>
          <w:rFonts w:ascii="Times New Roman" w:hAnsi="Times New Roman"/>
          <w:sz w:val="28"/>
          <w:szCs w:val="28"/>
        </w:rPr>
        <w:t xml:space="preserve"> Степенью снижения зрения;</w:t>
      </w:r>
    </w:p>
    <w:p w:rsidR="003C6F90" w:rsidRDefault="003C6F90" w:rsidP="00A52546">
      <w:pPr>
        <w:pStyle w:val="ab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60" w:lineRule="auto"/>
        <w:ind w:left="0" w:firstLine="142"/>
        <w:jc w:val="both"/>
      </w:pPr>
      <w:r>
        <w:rPr>
          <w:rFonts w:ascii="Times New Roman" w:hAnsi="Times New Roman"/>
          <w:sz w:val="28"/>
          <w:szCs w:val="28"/>
        </w:rPr>
        <w:t>Временем возникновения дефекта;</w:t>
      </w:r>
    </w:p>
    <w:p w:rsidR="003C6F90" w:rsidRDefault="003C6F90" w:rsidP="00A52546">
      <w:pPr>
        <w:pStyle w:val="ab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360" w:lineRule="auto"/>
        <w:ind w:left="0" w:firstLine="142"/>
        <w:jc w:val="both"/>
      </w:pPr>
      <w:r>
        <w:rPr>
          <w:rFonts w:ascii="Times New Roman" w:hAnsi="Times New Roman"/>
          <w:sz w:val="28"/>
          <w:szCs w:val="28"/>
        </w:rPr>
        <w:t>Состоянием и деятельностью сохранных анализаторов (тактильного, слухового, двигательного, кинестетического);</w:t>
      </w:r>
    </w:p>
    <w:p w:rsidR="003C6F90" w:rsidRDefault="003C6F90" w:rsidP="00A52546">
      <w:pPr>
        <w:pStyle w:val="ab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360" w:lineRule="auto"/>
        <w:ind w:left="0" w:firstLine="142"/>
        <w:jc w:val="both"/>
      </w:pPr>
      <w:r>
        <w:rPr>
          <w:rFonts w:ascii="Times New Roman" w:hAnsi="Times New Roman"/>
          <w:sz w:val="28"/>
          <w:szCs w:val="28"/>
        </w:rPr>
        <w:t>Личностными особенностями ребенка (когнитивная сфера);</w:t>
      </w:r>
    </w:p>
    <w:p w:rsidR="003C6F90" w:rsidRDefault="003C6F90" w:rsidP="00A52546">
      <w:pPr>
        <w:pStyle w:val="ab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360" w:lineRule="auto"/>
        <w:ind w:left="0" w:firstLine="142"/>
        <w:jc w:val="both"/>
      </w:pPr>
      <w:r>
        <w:rPr>
          <w:rFonts w:ascii="Times New Roman" w:hAnsi="Times New Roman"/>
          <w:sz w:val="28"/>
          <w:szCs w:val="28"/>
        </w:rPr>
        <w:t>Условиями дошкольного воспитания.</w:t>
      </w:r>
    </w:p>
    <w:p w:rsidR="003C6F90" w:rsidRDefault="003C6F90" w:rsidP="00A52546">
      <w:pPr>
        <w:pStyle w:val="ab"/>
        <w:shd w:val="clear" w:color="auto" w:fill="FFFFFF"/>
        <w:tabs>
          <w:tab w:val="left" w:pos="0"/>
        </w:tabs>
        <w:spacing w:after="0"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     Особенности речи детей с нарушением зрения:</w:t>
      </w:r>
    </w:p>
    <w:p w:rsidR="003C6F90" w:rsidRDefault="003C6F90" w:rsidP="00A52546">
      <w:pPr>
        <w:pStyle w:val="ab"/>
        <w:numPr>
          <w:ilvl w:val="0"/>
          <w:numId w:val="2"/>
        </w:numPr>
        <w:shd w:val="clear" w:color="auto" w:fill="FFFFFF"/>
        <w:tabs>
          <w:tab w:val="left" w:pos="-852"/>
          <w:tab w:val="left" w:pos="141"/>
          <w:tab w:val="left" w:pos="425"/>
        </w:tabs>
        <w:spacing w:after="0" w:line="360" w:lineRule="auto"/>
        <w:ind w:left="-284" w:firstLine="426"/>
        <w:jc w:val="both"/>
      </w:pPr>
      <w:r>
        <w:rPr>
          <w:rFonts w:ascii="Times New Roman" w:hAnsi="Times New Roman"/>
          <w:sz w:val="28"/>
          <w:szCs w:val="28"/>
        </w:rPr>
        <w:t>Фонетический строй речи - нарушение звукопроизношения отражаются на письме;</w:t>
      </w:r>
    </w:p>
    <w:p w:rsidR="003C6F90" w:rsidRDefault="003C6F90" w:rsidP="00A52546">
      <w:pPr>
        <w:pStyle w:val="ab"/>
        <w:numPr>
          <w:ilvl w:val="0"/>
          <w:numId w:val="2"/>
        </w:numPr>
        <w:shd w:val="clear" w:color="auto" w:fill="FFFFFF"/>
        <w:tabs>
          <w:tab w:val="left" w:pos="-852"/>
          <w:tab w:val="left" w:pos="141"/>
          <w:tab w:val="left" w:pos="425"/>
        </w:tabs>
        <w:spacing w:after="0" w:line="360" w:lineRule="auto"/>
        <w:ind w:left="-284" w:firstLine="426"/>
        <w:jc w:val="both"/>
      </w:pPr>
      <w:r>
        <w:rPr>
          <w:rFonts w:ascii="Times New Roman" w:hAnsi="Times New Roman"/>
          <w:sz w:val="28"/>
          <w:szCs w:val="28"/>
        </w:rPr>
        <w:t>Лексический строй речи – особенности понимая слов (формализм) которые проявляются в накоплении большого объема слов, но не связанных с конкретным содержанием. Нарушение словарно – семантической стороны речи объясняются отсутствием предметных представлений.</w:t>
      </w:r>
    </w:p>
    <w:p w:rsidR="003C6F90" w:rsidRDefault="003C6F90" w:rsidP="00A52546">
      <w:pPr>
        <w:pStyle w:val="ab"/>
        <w:numPr>
          <w:ilvl w:val="0"/>
          <w:numId w:val="2"/>
        </w:numPr>
        <w:shd w:val="clear" w:color="auto" w:fill="FFFFFF"/>
        <w:tabs>
          <w:tab w:val="left" w:pos="-852"/>
          <w:tab w:val="left" w:pos="141"/>
          <w:tab w:val="left" w:pos="425"/>
        </w:tabs>
        <w:spacing w:after="0" w:line="360" w:lineRule="auto"/>
        <w:ind w:left="-284" w:firstLine="426"/>
        <w:jc w:val="both"/>
      </w:pPr>
      <w:r>
        <w:rPr>
          <w:rFonts w:ascii="Times New Roman" w:hAnsi="Times New Roman"/>
          <w:sz w:val="28"/>
          <w:szCs w:val="28"/>
        </w:rPr>
        <w:t xml:space="preserve">Грамматический строй речи – явление </w:t>
      </w:r>
      <w:proofErr w:type="spellStart"/>
      <w:r>
        <w:rPr>
          <w:rFonts w:ascii="Times New Roman" w:hAnsi="Times New Roman"/>
          <w:sz w:val="28"/>
          <w:szCs w:val="28"/>
        </w:rPr>
        <w:t>эхолалий</w:t>
      </w:r>
      <w:proofErr w:type="spellEnd"/>
      <w:r>
        <w:rPr>
          <w:rFonts w:ascii="Times New Roman" w:hAnsi="Times New Roman"/>
          <w:sz w:val="28"/>
          <w:szCs w:val="28"/>
        </w:rPr>
        <w:t>, сложности удержания в памяти развернутых высказываний, правильного грамматического конструирования предложений.</w:t>
      </w:r>
    </w:p>
    <w:p w:rsidR="003C6F90" w:rsidRDefault="004C5533" w:rsidP="00A52546">
      <w:pPr>
        <w:pStyle w:val="ab"/>
        <w:shd w:val="clear" w:color="auto" w:fill="FFFFFF"/>
        <w:tabs>
          <w:tab w:val="left" w:pos="-852"/>
          <w:tab w:val="left" w:pos="141"/>
          <w:tab w:val="left" w:pos="425"/>
        </w:tabs>
        <w:spacing w:after="0" w:line="360" w:lineRule="auto"/>
        <w:ind w:left="-284" w:firstLine="426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Исследования, проведенные мною показывают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C6F90">
        <w:rPr>
          <w:rFonts w:ascii="Times New Roman" w:hAnsi="Times New Roman"/>
          <w:sz w:val="28"/>
          <w:szCs w:val="28"/>
        </w:rPr>
        <w:t>наиболее нарушенным у слабовидящих детей является лексико-грамматический строй речи. Накопление словарного запаса происходит крайне медленно, понимание значения слов является неточным. При грамматическом  оформлении речи  слабовидящие часто допускают ошибки в неправильном употреблении приставок и суффиксов, неверном согласовании в роде и числе, способности словообразования ограничены.</w:t>
      </w:r>
    </w:p>
    <w:p w:rsidR="003C6F90" w:rsidRDefault="003C6F90" w:rsidP="00A52546">
      <w:pPr>
        <w:pStyle w:val="ab"/>
        <w:numPr>
          <w:ilvl w:val="0"/>
          <w:numId w:val="2"/>
        </w:numPr>
        <w:shd w:val="clear" w:color="auto" w:fill="FFFFFF"/>
        <w:tabs>
          <w:tab w:val="left" w:pos="-852"/>
          <w:tab w:val="left" w:pos="141"/>
          <w:tab w:val="left" w:pos="425"/>
        </w:tabs>
        <w:spacing w:after="0" w:line="360" w:lineRule="auto"/>
        <w:ind w:left="-284" w:firstLine="426"/>
        <w:jc w:val="both"/>
      </w:pPr>
      <w:r>
        <w:rPr>
          <w:rFonts w:ascii="Times New Roman" w:hAnsi="Times New Roman"/>
          <w:sz w:val="28"/>
          <w:szCs w:val="28"/>
        </w:rPr>
        <w:t xml:space="preserve">Письменная речь – характерна нестабильность графических форм (нарушение высоты, ширины, наклона букв), недостаточное </w:t>
      </w:r>
      <w:r>
        <w:rPr>
          <w:rFonts w:ascii="Times New Roman" w:hAnsi="Times New Roman"/>
          <w:sz w:val="28"/>
          <w:szCs w:val="28"/>
        </w:rPr>
        <w:lastRenderedPageBreak/>
        <w:t>дифференцирование пространственного расположения отдельных элементов букв (зеркальное письмо). Недостаток в развитии у ребенка пространственных представлений может проявиться в пропуске, перестановке букв, слогов, вставке гласных букв, в сращивании и расщеплении слов, в слитном написании с предлогами, в замене букв по пространственному сходству; при письме высота букв не соответствует высоте рабочей строки, пропу</w:t>
      </w:r>
      <w:proofErr w:type="gramStart"/>
      <w:r>
        <w:rPr>
          <w:rFonts w:ascii="Times New Roman" w:hAnsi="Times New Roman"/>
          <w:sz w:val="28"/>
          <w:szCs w:val="28"/>
        </w:rPr>
        <w:t>ск стр</w:t>
      </w:r>
      <w:proofErr w:type="gramEnd"/>
      <w:r>
        <w:rPr>
          <w:rFonts w:ascii="Times New Roman" w:hAnsi="Times New Roman"/>
          <w:sz w:val="28"/>
          <w:szCs w:val="28"/>
        </w:rPr>
        <w:t xml:space="preserve">оки. Дети не видят строк, путают сходные по начертанию буквы и это мешает овладению техникой чтения, понимаю содержания прочитанного. Такие нарушения обусловлены недостаточностью зрительно – моторной координации, слабость или частичное отсутствие зрительного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движениями</w:t>
      </w:r>
      <w:r w:rsidR="004C5533">
        <w:rPr>
          <w:rFonts w:ascii="Times New Roman" w:hAnsi="Times New Roman"/>
          <w:sz w:val="28"/>
          <w:szCs w:val="28"/>
        </w:rPr>
        <w:t xml:space="preserve"> руки</w:t>
      </w:r>
      <w:r>
        <w:rPr>
          <w:rFonts w:ascii="Times New Roman" w:hAnsi="Times New Roman"/>
          <w:sz w:val="28"/>
          <w:szCs w:val="28"/>
        </w:rPr>
        <w:t xml:space="preserve"> осложняет формирование координации движений, а также недостаточностью  пространственных представлений.</w:t>
      </w:r>
      <w:r>
        <w:rPr>
          <w:rStyle w:val="ae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 xml:space="preserve"> Поэтому на своих логопедических занятиях по коррекции </w:t>
      </w:r>
      <w:proofErr w:type="spellStart"/>
      <w:r>
        <w:rPr>
          <w:rFonts w:ascii="Times New Roman" w:hAnsi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/>
          <w:sz w:val="28"/>
          <w:szCs w:val="28"/>
        </w:rPr>
        <w:t xml:space="preserve"> я уделяю большое </w:t>
      </w:r>
      <w:proofErr w:type="gramStart"/>
      <w:r>
        <w:rPr>
          <w:rFonts w:ascii="Times New Roman" w:hAnsi="Times New Roman"/>
          <w:sz w:val="28"/>
          <w:szCs w:val="28"/>
        </w:rPr>
        <w:t>внимание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развитию пространственных представлений используя нейропсихологический подход, рекомендованный А. В. Семенович.</w:t>
      </w:r>
      <w:r>
        <w:rPr>
          <w:rStyle w:val="ae"/>
          <w:rFonts w:ascii="Times New Roman" w:hAnsi="Times New Roman"/>
          <w:sz w:val="28"/>
          <w:szCs w:val="28"/>
        </w:rPr>
        <w:footnoteReference w:id="3"/>
      </w:r>
    </w:p>
    <w:p w:rsidR="003C6F90" w:rsidRDefault="003C6F90" w:rsidP="00A52546">
      <w:pPr>
        <w:pStyle w:val="ab"/>
        <w:shd w:val="clear" w:color="auto" w:fill="FFFFFF"/>
        <w:tabs>
          <w:tab w:val="left" w:pos="-852"/>
          <w:tab w:val="left" w:pos="141"/>
          <w:tab w:val="left" w:pos="425"/>
        </w:tabs>
        <w:spacing w:after="0" w:line="360" w:lineRule="auto"/>
        <w:ind w:left="-284" w:firstLine="426"/>
        <w:jc w:val="both"/>
      </w:pPr>
      <w:r>
        <w:rPr>
          <w:rFonts w:ascii="Times New Roman" w:hAnsi="Times New Roman"/>
          <w:sz w:val="28"/>
          <w:szCs w:val="28"/>
        </w:rPr>
        <w:t xml:space="preserve">В настоящее время у детей с нарушением зрения всё чаще проявляются сочетанные виды </w:t>
      </w:r>
      <w:proofErr w:type="spellStart"/>
      <w:r>
        <w:rPr>
          <w:rFonts w:ascii="Times New Roman" w:hAnsi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дислексии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C6F90" w:rsidRDefault="003C6F90" w:rsidP="00A52546">
      <w:pPr>
        <w:pStyle w:val="ab"/>
        <w:shd w:val="clear" w:color="auto" w:fill="FFFFFF"/>
        <w:tabs>
          <w:tab w:val="left" w:pos="-852"/>
          <w:tab w:val="left" w:pos="141"/>
          <w:tab w:val="left" w:pos="425"/>
        </w:tabs>
        <w:spacing w:after="0" w:line="360" w:lineRule="auto"/>
        <w:ind w:left="-284"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Исходя из выше указанных особенностей речи детей с нарушениями зрения Волкова Л.С. выделила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следующие направления в логопедической работе:</w:t>
      </w:r>
    </w:p>
    <w:p w:rsidR="003C6F90" w:rsidRDefault="003C6F90" w:rsidP="00A52546">
      <w:pPr>
        <w:pStyle w:val="ab"/>
        <w:numPr>
          <w:ilvl w:val="0"/>
          <w:numId w:val="3"/>
        </w:numPr>
        <w:shd w:val="clear" w:color="auto" w:fill="FFFFFF"/>
        <w:tabs>
          <w:tab w:val="left" w:pos="-1136"/>
          <w:tab w:val="left" w:pos="141"/>
          <w:tab w:val="left" w:pos="425"/>
        </w:tabs>
        <w:spacing w:after="0" w:line="360" w:lineRule="auto"/>
        <w:ind w:left="-284" w:firstLine="426"/>
        <w:jc w:val="both"/>
      </w:pPr>
      <w:r>
        <w:rPr>
          <w:rFonts w:ascii="Times New Roman" w:hAnsi="Times New Roman"/>
          <w:sz w:val="28"/>
          <w:szCs w:val="28"/>
        </w:rPr>
        <w:t>Накопление словаря и развитие соотнесенности образа и слова;</w:t>
      </w:r>
    </w:p>
    <w:p w:rsidR="003C6F90" w:rsidRDefault="003C6F90" w:rsidP="00A52546">
      <w:pPr>
        <w:pStyle w:val="ab"/>
        <w:numPr>
          <w:ilvl w:val="0"/>
          <w:numId w:val="3"/>
        </w:numPr>
        <w:shd w:val="clear" w:color="auto" w:fill="FFFFFF"/>
        <w:tabs>
          <w:tab w:val="left" w:pos="-1136"/>
          <w:tab w:val="left" w:pos="141"/>
          <w:tab w:val="left" w:pos="425"/>
        </w:tabs>
        <w:spacing w:after="0" w:line="360" w:lineRule="auto"/>
        <w:ind w:left="-284" w:firstLine="426"/>
        <w:jc w:val="both"/>
      </w:pPr>
      <w:r>
        <w:rPr>
          <w:rFonts w:ascii="Times New Roman" w:hAnsi="Times New Roman"/>
          <w:sz w:val="28"/>
          <w:szCs w:val="28"/>
        </w:rPr>
        <w:t>Обучение рассказыванию;</w:t>
      </w:r>
    </w:p>
    <w:p w:rsidR="003C6F90" w:rsidRDefault="003C6F90" w:rsidP="00A52546">
      <w:pPr>
        <w:pStyle w:val="ab"/>
        <w:numPr>
          <w:ilvl w:val="0"/>
          <w:numId w:val="3"/>
        </w:numPr>
        <w:shd w:val="clear" w:color="auto" w:fill="FFFFFF"/>
        <w:tabs>
          <w:tab w:val="left" w:pos="-1136"/>
          <w:tab w:val="left" w:pos="141"/>
          <w:tab w:val="left" w:pos="425"/>
        </w:tabs>
        <w:spacing w:after="0" w:line="360" w:lineRule="auto"/>
        <w:ind w:left="-284" w:firstLine="426"/>
        <w:jc w:val="both"/>
      </w:pPr>
      <w:r>
        <w:rPr>
          <w:rFonts w:ascii="Times New Roman" w:hAnsi="Times New Roman"/>
          <w:sz w:val="28"/>
          <w:szCs w:val="28"/>
        </w:rPr>
        <w:t>Ориентировка в микро и макро пространстве;</w:t>
      </w:r>
    </w:p>
    <w:p w:rsidR="003C6F90" w:rsidRDefault="003C6F90" w:rsidP="00A52546">
      <w:pPr>
        <w:pStyle w:val="ab"/>
        <w:numPr>
          <w:ilvl w:val="0"/>
          <w:numId w:val="3"/>
        </w:numPr>
        <w:shd w:val="clear" w:color="auto" w:fill="FFFFFF"/>
        <w:tabs>
          <w:tab w:val="left" w:pos="-1136"/>
          <w:tab w:val="left" w:pos="141"/>
          <w:tab w:val="left" w:pos="425"/>
        </w:tabs>
        <w:spacing w:after="0" w:line="360" w:lineRule="auto"/>
        <w:ind w:left="-284" w:firstLine="426"/>
        <w:jc w:val="both"/>
      </w:pPr>
      <w:r>
        <w:rPr>
          <w:rFonts w:ascii="Times New Roman" w:hAnsi="Times New Roman"/>
          <w:sz w:val="28"/>
          <w:szCs w:val="28"/>
        </w:rPr>
        <w:t>Развитие мелкой и речевой риторики;</w:t>
      </w:r>
    </w:p>
    <w:p w:rsidR="003C6F90" w:rsidRDefault="003C6F90" w:rsidP="00A52546">
      <w:pPr>
        <w:pStyle w:val="ab"/>
        <w:numPr>
          <w:ilvl w:val="0"/>
          <w:numId w:val="3"/>
        </w:numPr>
        <w:shd w:val="clear" w:color="auto" w:fill="FFFFFF"/>
        <w:tabs>
          <w:tab w:val="left" w:pos="-1136"/>
          <w:tab w:val="left" w:pos="141"/>
          <w:tab w:val="left" w:pos="425"/>
        </w:tabs>
        <w:spacing w:after="0" w:line="360" w:lineRule="auto"/>
        <w:ind w:left="-284" w:firstLine="426"/>
        <w:jc w:val="both"/>
      </w:pPr>
      <w:r>
        <w:rPr>
          <w:rFonts w:ascii="Times New Roman" w:hAnsi="Times New Roman"/>
          <w:sz w:val="28"/>
          <w:szCs w:val="28"/>
        </w:rPr>
        <w:t>Подготовка к обучению грамоте;</w:t>
      </w:r>
    </w:p>
    <w:p w:rsidR="003C6F90" w:rsidRDefault="003C6F90" w:rsidP="00A52546">
      <w:pPr>
        <w:pStyle w:val="ab"/>
        <w:numPr>
          <w:ilvl w:val="0"/>
          <w:numId w:val="3"/>
        </w:numPr>
        <w:shd w:val="clear" w:color="auto" w:fill="FFFFFF"/>
        <w:tabs>
          <w:tab w:val="left" w:pos="-1136"/>
          <w:tab w:val="left" w:pos="141"/>
          <w:tab w:val="left" w:pos="425"/>
        </w:tabs>
        <w:spacing w:after="0" w:line="360" w:lineRule="auto"/>
        <w:ind w:left="-284" w:firstLine="426"/>
        <w:jc w:val="both"/>
      </w:pPr>
      <w:r>
        <w:rPr>
          <w:rFonts w:ascii="Times New Roman" w:hAnsi="Times New Roman"/>
          <w:sz w:val="28"/>
          <w:szCs w:val="28"/>
        </w:rPr>
        <w:t>Коррекция игровой деятельности.</w:t>
      </w:r>
    </w:p>
    <w:p w:rsidR="003C6F90" w:rsidRDefault="003C6F90" w:rsidP="00A52546">
      <w:pPr>
        <w:pStyle w:val="ab"/>
        <w:shd w:val="clear" w:color="auto" w:fill="FFFFFF"/>
        <w:tabs>
          <w:tab w:val="left" w:pos="-1136"/>
          <w:tab w:val="left" w:pos="141"/>
          <w:tab w:val="left" w:pos="425"/>
        </w:tabs>
        <w:spacing w:after="0" w:line="360" w:lineRule="auto"/>
        <w:ind w:left="-284"/>
        <w:jc w:val="both"/>
      </w:pPr>
      <w:r>
        <w:rPr>
          <w:rFonts w:ascii="Times New Roman" w:hAnsi="Times New Roman"/>
          <w:sz w:val="28"/>
          <w:szCs w:val="28"/>
        </w:rPr>
        <w:t xml:space="preserve">         Логопедическая работа осуществляется с опорой на осязательное и слуховое восприятие. Это предъявляет в свою очередь специальные требования </w:t>
      </w:r>
      <w:r>
        <w:rPr>
          <w:rFonts w:ascii="Times New Roman" w:hAnsi="Times New Roman"/>
          <w:sz w:val="28"/>
          <w:szCs w:val="28"/>
        </w:rPr>
        <w:lastRenderedPageBreak/>
        <w:t>к наглядности: картинки, шрифт должны быть достаточно крупных размеров, иллюстрации должны быть яркими, легко узнаваемыми. Целесообразно использовать выпуклые изображения, игры, основанные на тактильном восприятии.</w:t>
      </w:r>
    </w:p>
    <w:p w:rsidR="003C6F90" w:rsidRDefault="003C6F90" w:rsidP="00A52546">
      <w:pPr>
        <w:pStyle w:val="ab"/>
        <w:shd w:val="clear" w:color="auto" w:fill="FFFFFF"/>
        <w:tabs>
          <w:tab w:val="left" w:pos="-1136"/>
          <w:tab w:val="left" w:pos="141"/>
          <w:tab w:val="left" w:pos="425"/>
        </w:tabs>
        <w:spacing w:after="0" w:line="360" w:lineRule="auto"/>
        <w:ind w:left="-284"/>
        <w:jc w:val="both"/>
      </w:pPr>
      <w:r>
        <w:rPr>
          <w:rFonts w:ascii="Times New Roman" w:hAnsi="Times New Roman"/>
          <w:sz w:val="28"/>
          <w:szCs w:val="28"/>
        </w:rPr>
        <w:t xml:space="preserve">         Работа ведется с учётом общепринятых методик, большое внимание уделяется словарной работе, формированию грамматического строя и связной речи, совершенствованию моторных навыков, координации,   ориентировки  в пространстве, познанию окружающего мира, коррекции предметно-практической, игровой и познавательной деятельности. </w:t>
      </w:r>
    </w:p>
    <w:p w:rsidR="003C6F90" w:rsidRDefault="003C6F90" w:rsidP="00A52546">
      <w:pPr>
        <w:pStyle w:val="ab"/>
        <w:shd w:val="clear" w:color="auto" w:fill="FFFFFF"/>
        <w:tabs>
          <w:tab w:val="left" w:pos="-1136"/>
          <w:tab w:val="left" w:pos="141"/>
          <w:tab w:val="left" w:pos="425"/>
        </w:tabs>
        <w:spacing w:after="0" w:line="360" w:lineRule="auto"/>
        <w:ind w:left="-284"/>
        <w:jc w:val="both"/>
      </w:pPr>
    </w:p>
    <w:p w:rsidR="003C6F90" w:rsidRDefault="003C6F90" w:rsidP="00A52546">
      <w:pPr>
        <w:pStyle w:val="ab"/>
        <w:shd w:val="clear" w:color="auto" w:fill="FFFFFF"/>
        <w:tabs>
          <w:tab w:val="left" w:pos="-1136"/>
          <w:tab w:val="left" w:pos="141"/>
          <w:tab w:val="left" w:pos="425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20D56">
        <w:rPr>
          <w:rFonts w:ascii="Times New Roman" w:hAnsi="Times New Roman"/>
          <w:sz w:val="28"/>
          <w:szCs w:val="28"/>
        </w:rPr>
        <w:t>Литература:</w:t>
      </w:r>
    </w:p>
    <w:p w:rsidR="003C6F90" w:rsidRDefault="003C6F90" w:rsidP="00A52546">
      <w:pPr>
        <w:pStyle w:val="ab"/>
        <w:numPr>
          <w:ilvl w:val="0"/>
          <w:numId w:val="7"/>
        </w:numPr>
        <w:shd w:val="clear" w:color="auto" w:fill="FFFFFF"/>
        <w:tabs>
          <w:tab w:val="left" w:pos="-1136"/>
          <w:tab w:val="left" w:pos="141"/>
          <w:tab w:val="left" w:pos="42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0D56">
        <w:rPr>
          <w:rFonts w:ascii="Times New Roman" w:hAnsi="Times New Roman"/>
          <w:sz w:val="28"/>
          <w:szCs w:val="28"/>
        </w:rPr>
        <w:t>Акимушкин</w:t>
      </w:r>
      <w:proofErr w:type="gramEnd"/>
      <w:r w:rsidRPr="00D20D56">
        <w:rPr>
          <w:rFonts w:ascii="Times New Roman" w:hAnsi="Times New Roman"/>
          <w:sz w:val="28"/>
          <w:szCs w:val="28"/>
        </w:rPr>
        <w:t xml:space="preserve"> В. М., </w:t>
      </w:r>
      <w:proofErr w:type="spellStart"/>
      <w:r w:rsidRPr="00D20D56">
        <w:rPr>
          <w:rFonts w:ascii="Times New Roman" w:hAnsi="Times New Roman"/>
          <w:sz w:val="28"/>
          <w:szCs w:val="28"/>
        </w:rPr>
        <w:t>Моргулис</w:t>
      </w:r>
      <w:proofErr w:type="spellEnd"/>
      <w:r w:rsidRPr="00D20D56">
        <w:rPr>
          <w:rFonts w:ascii="Times New Roman" w:hAnsi="Times New Roman"/>
          <w:sz w:val="28"/>
          <w:szCs w:val="28"/>
        </w:rPr>
        <w:t xml:space="preserve"> И.С. Основы </w:t>
      </w:r>
      <w:proofErr w:type="spellStart"/>
      <w:r w:rsidRPr="00D20D56">
        <w:rPr>
          <w:rFonts w:ascii="Times New Roman" w:hAnsi="Times New Roman"/>
          <w:sz w:val="28"/>
          <w:szCs w:val="28"/>
        </w:rPr>
        <w:t>тифлологии</w:t>
      </w:r>
      <w:proofErr w:type="spellEnd"/>
      <w:r w:rsidRPr="00D20D56">
        <w:rPr>
          <w:rFonts w:ascii="Times New Roman" w:hAnsi="Times New Roman"/>
          <w:sz w:val="28"/>
          <w:szCs w:val="28"/>
        </w:rPr>
        <w:t>. Киев «</w:t>
      </w:r>
      <w:proofErr w:type="spellStart"/>
      <w:r w:rsidRPr="00D20D56">
        <w:rPr>
          <w:rFonts w:ascii="Times New Roman" w:hAnsi="Times New Roman"/>
          <w:sz w:val="28"/>
          <w:szCs w:val="28"/>
        </w:rPr>
        <w:t>Рад</w:t>
      </w:r>
      <w:r>
        <w:rPr>
          <w:rFonts w:ascii="Times New Roman" w:hAnsi="Times New Roman"/>
          <w:sz w:val="28"/>
          <w:szCs w:val="28"/>
        </w:rPr>
        <w:t>янська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школа»,1980. – 220 с.</w:t>
      </w:r>
      <w:r w:rsidRPr="00D20D56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3C6F90" w:rsidRDefault="003C6F90" w:rsidP="00A52546">
      <w:pPr>
        <w:pStyle w:val="ab"/>
        <w:numPr>
          <w:ilvl w:val="0"/>
          <w:numId w:val="7"/>
        </w:numPr>
        <w:shd w:val="clear" w:color="auto" w:fill="FFFFFF"/>
        <w:tabs>
          <w:tab w:val="left" w:pos="-1136"/>
          <w:tab w:val="left" w:pos="141"/>
          <w:tab w:val="left" w:pos="42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0D56">
        <w:rPr>
          <w:rFonts w:ascii="Times New Roman" w:hAnsi="Times New Roman"/>
          <w:sz w:val="28"/>
          <w:szCs w:val="28"/>
        </w:rPr>
        <w:t xml:space="preserve">Логопедия: Учеб. для студ. </w:t>
      </w:r>
      <w:proofErr w:type="spellStart"/>
      <w:r w:rsidRPr="00D20D56">
        <w:rPr>
          <w:rFonts w:ascii="Times New Roman" w:hAnsi="Times New Roman"/>
          <w:sz w:val="28"/>
          <w:szCs w:val="28"/>
        </w:rPr>
        <w:t>дефектол</w:t>
      </w:r>
      <w:proofErr w:type="spellEnd"/>
      <w:r w:rsidRPr="00D20D56">
        <w:rPr>
          <w:rFonts w:ascii="Times New Roman" w:hAnsi="Times New Roman"/>
          <w:sz w:val="28"/>
          <w:szCs w:val="28"/>
        </w:rPr>
        <w:t xml:space="preserve">. фак. </w:t>
      </w:r>
      <w:proofErr w:type="spellStart"/>
      <w:r w:rsidRPr="00D20D56">
        <w:rPr>
          <w:rFonts w:ascii="Times New Roman" w:hAnsi="Times New Roman"/>
          <w:sz w:val="28"/>
          <w:szCs w:val="28"/>
        </w:rPr>
        <w:t>пед</w:t>
      </w:r>
      <w:proofErr w:type="spellEnd"/>
      <w:r w:rsidRPr="00D20D5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20D56">
        <w:rPr>
          <w:rFonts w:ascii="Times New Roman" w:hAnsi="Times New Roman"/>
          <w:sz w:val="28"/>
          <w:szCs w:val="28"/>
        </w:rPr>
        <w:t>высш</w:t>
      </w:r>
      <w:proofErr w:type="spellEnd"/>
      <w:r w:rsidRPr="00D20D56">
        <w:rPr>
          <w:rFonts w:ascii="Times New Roman" w:hAnsi="Times New Roman"/>
          <w:sz w:val="28"/>
          <w:szCs w:val="28"/>
        </w:rPr>
        <w:t>. учеб. заведений /Под ред. Л.</w:t>
      </w:r>
      <w:r>
        <w:rPr>
          <w:rFonts w:ascii="Times New Roman" w:hAnsi="Times New Roman"/>
          <w:sz w:val="28"/>
          <w:szCs w:val="28"/>
        </w:rPr>
        <w:t xml:space="preserve"> С. Волковой, С. Н. Шаховской.</w:t>
      </w:r>
      <w:r w:rsidRPr="00D20D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20D56">
        <w:rPr>
          <w:rFonts w:ascii="Times New Roman" w:hAnsi="Times New Roman"/>
          <w:sz w:val="28"/>
          <w:szCs w:val="28"/>
        </w:rPr>
        <w:t xml:space="preserve">3-е изд., </w:t>
      </w:r>
      <w:proofErr w:type="spellStart"/>
      <w:r w:rsidRPr="00D20D5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D20D5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 доп. –</w:t>
      </w:r>
      <w:r w:rsidRPr="00D20D56"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Pr="00D20D56">
        <w:rPr>
          <w:rFonts w:ascii="Times New Roman" w:hAnsi="Times New Roman"/>
          <w:sz w:val="28"/>
          <w:szCs w:val="28"/>
        </w:rPr>
        <w:t xml:space="preserve">,: </w:t>
      </w:r>
      <w:proofErr w:type="spellStart"/>
      <w:proofErr w:type="gramEnd"/>
      <w:r w:rsidRPr="00D20D56">
        <w:rPr>
          <w:rFonts w:ascii="Times New Roman" w:hAnsi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/>
          <w:sz w:val="28"/>
          <w:szCs w:val="28"/>
        </w:rPr>
        <w:t>. изд. центр ВЛАДОС,2003. – 680с.</w:t>
      </w:r>
      <w:r w:rsidRPr="00D20D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20D56">
        <w:rPr>
          <w:rFonts w:ascii="Times New Roman" w:hAnsi="Times New Roman"/>
          <w:sz w:val="28"/>
          <w:szCs w:val="28"/>
        </w:rPr>
        <w:t>(Коррекционная педагогика).</w:t>
      </w:r>
    </w:p>
    <w:p w:rsidR="003C6F90" w:rsidRPr="00D20D56" w:rsidRDefault="003C6F90" w:rsidP="00A52546">
      <w:pPr>
        <w:pStyle w:val="ab"/>
        <w:numPr>
          <w:ilvl w:val="0"/>
          <w:numId w:val="7"/>
        </w:numPr>
        <w:shd w:val="clear" w:color="auto" w:fill="FFFFFF"/>
        <w:tabs>
          <w:tab w:val="left" w:pos="-1136"/>
          <w:tab w:val="left" w:pos="141"/>
          <w:tab w:val="left" w:pos="42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0D56">
        <w:rPr>
          <w:rFonts w:ascii="Times New Roman" w:hAnsi="Times New Roman"/>
          <w:sz w:val="28"/>
          <w:szCs w:val="28"/>
        </w:rPr>
        <w:t>Семенович А.В. Введение в нейропсихологию детского возраста: Учебное пособие. – М.: Генезис, 2005. – 319 с.</w:t>
      </w:r>
    </w:p>
    <w:sectPr w:rsidR="003C6F90" w:rsidRPr="00D20D56" w:rsidSect="007E6150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F90" w:rsidRDefault="003C6F90">
      <w:r>
        <w:separator/>
      </w:r>
    </w:p>
  </w:endnote>
  <w:endnote w:type="continuationSeparator" w:id="0">
    <w:p w:rsidR="003C6F90" w:rsidRDefault="003C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F90" w:rsidRDefault="003C6F90">
      <w:r>
        <w:separator/>
      </w:r>
    </w:p>
  </w:footnote>
  <w:footnote w:type="continuationSeparator" w:id="0">
    <w:p w:rsidR="003C6F90" w:rsidRDefault="003C6F90">
      <w:r>
        <w:continuationSeparator/>
      </w:r>
    </w:p>
  </w:footnote>
  <w:footnote w:id="1">
    <w:p w:rsidR="003C6F90" w:rsidRDefault="003C6F90">
      <w:pPr>
        <w:pStyle w:val="ac"/>
      </w:pPr>
      <w:r w:rsidRPr="00351A84">
        <w:rPr>
          <w:rStyle w:val="ae"/>
          <w:rFonts w:ascii="Times New Roman" w:hAnsi="Times New Roman"/>
        </w:rPr>
        <w:footnoteRef/>
      </w:r>
      <w:r w:rsidRPr="00351A84">
        <w:rPr>
          <w:rFonts w:ascii="Times New Roman" w:hAnsi="Times New Roman"/>
        </w:rPr>
        <w:t xml:space="preserve"> Логопедия: Учеб. для студ. </w:t>
      </w:r>
      <w:proofErr w:type="spellStart"/>
      <w:r w:rsidRPr="00351A84">
        <w:rPr>
          <w:rFonts w:ascii="Times New Roman" w:hAnsi="Times New Roman"/>
        </w:rPr>
        <w:t>дефектол</w:t>
      </w:r>
      <w:proofErr w:type="spellEnd"/>
      <w:r w:rsidRPr="00351A84">
        <w:rPr>
          <w:rFonts w:ascii="Times New Roman" w:hAnsi="Times New Roman"/>
        </w:rPr>
        <w:t xml:space="preserve">. фак. </w:t>
      </w:r>
      <w:proofErr w:type="spellStart"/>
      <w:r w:rsidRPr="00351A84">
        <w:rPr>
          <w:rFonts w:ascii="Times New Roman" w:hAnsi="Times New Roman"/>
        </w:rPr>
        <w:t>пед</w:t>
      </w:r>
      <w:proofErr w:type="spellEnd"/>
      <w:r w:rsidRPr="00351A84">
        <w:rPr>
          <w:rFonts w:ascii="Times New Roman" w:hAnsi="Times New Roman"/>
        </w:rPr>
        <w:t xml:space="preserve">. </w:t>
      </w:r>
      <w:proofErr w:type="spellStart"/>
      <w:r w:rsidRPr="00351A84">
        <w:rPr>
          <w:rFonts w:ascii="Times New Roman" w:hAnsi="Times New Roman"/>
        </w:rPr>
        <w:t>высш</w:t>
      </w:r>
      <w:proofErr w:type="spellEnd"/>
      <w:r w:rsidRPr="00351A84">
        <w:rPr>
          <w:rFonts w:ascii="Times New Roman" w:hAnsi="Times New Roman"/>
        </w:rPr>
        <w:t xml:space="preserve">. учеб. заведений / под ред. Л. С. Волковой, С. Н.  Шаховской. – 3-е изд., </w:t>
      </w:r>
      <w:proofErr w:type="spellStart"/>
      <w:r w:rsidRPr="00351A84">
        <w:rPr>
          <w:rFonts w:ascii="Times New Roman" w:hAnsi="Times New Roman"/>
        </w:rPr>
        <w:t>перераб</w:t>
      </w:r>
      <w:proofErr w:type="spellEnd"/>
      <w:r w:rsidRPr="00351A84">
        <w:rPr>
          <w:rFonts w:ascii="Times New Roman" w:hAnsi="Times New Roman"/>
        </w:rPr>
        <w:t>. и доп. – М</w:t>
      </w:r>
      <w:proofErr w:type="gramStart"/>
      <w:r w:rsidRPr="00351A84">
        <w:rPr>
          <w:rFonts w:ascii="Times New Roman" w:hAnsi="Times New Roman"/>
        </w:rPr>
        <w:t xml:space="preserve">,: </w:t>
      </w:r>
      <w:proofErr w:type="spellStart"/>
      <w:proofErr w:type="gramEnd"/>
      <w:r w:rsidRPr="00351A84">
        <w:rPr>
          <w:rFonts w:ascii="Times New Roman" w:hAnsi="Times New Roman"/>
        </w:rPr>
        <w:t>Гуманит</w:t>
      </w:r>
      <w:proofErr w:type="spellEnd"/>
      <w:r w:rsidRPr="00351A84">
        <w:rPr>
          <w:rFonts w:ascii="Times New Roman" w:hAnsi="Times New Roman"/>
        </w:rPr>
        <w:t>. изд. центр ВЛАДОС, 2003. – 680 с. – (Коррекционная педагогика).</w:t>
      </w:r>
    </w:p>
  </w:footnote>
  <w:footnote w:id="2">
    <w:p w:rsidR="003C6F90" w:rsidRDefault="003C6F90">
      <w:pPr>
        <w:pStyle w:val="ac"/>
      </w:pPr>
      <w:r w:rsidRPr="00D20D56">
        <w:rPr>
          <w:rStyle w:val="ae"/>
          <w:rFonts w:ascii="Times New Roman" w:hAnsi="Times New Roman"/>
        </w:rPr>
        <w:footnoteRef/>
      </w:r>
      <w:r w:rsidRPr="00D20D56">
        <w:rPr>
          <w:rFonts w:ascii="Times New Roman" w:hAnsi="Times New Roman"/>
        </w:rPr>
        <w:t xml:space="preserve"> </w:t>
      </w:r>
      <w:proofErr w:type="gramStart"/>
      <w:r w:rsidRPr="00D20D56">
        <w:rPr>
          <w:rFonts w:ascii="Times New Roman" w:hAnsi="Times New Roman"/>
        </w:rPr>
        <w:t>Акимушкин</w:t>
      </w:r>
      <w:proofErr w:type="gramEnd"/>
      <w:r w:rsidRPr="00D20D56">
        <w:rPr>
          <w:rFonts w:ascii="Times New Roman" w:hAnsi="Times New Roman"/>
        </w:rPr>
        <w:t xml:space="preserve"> В. М., </w:t>
      </w:r>
      <w:proofErr w:type="spellStart"/>
      <w:r w:rsidRPr="00D20D56">
        <w:rPr>
          <w:rFonts w:ascii="Times New Roman" w:hAnsi="Times New Roman"/>
        </w:rPr>
        <w:t>Моргулис</w:t>
      </w:r>
      <w:proofErr w:type="spellEnd"/>
      <w:r w:rsidRPr="00D20D56">
        <w:rPr>
          <w:rFonts w:ascii="Times New Roman" w:hAnsi="Times New Roman"/>
        </w:rPr>
        <w:t xml:space="preserve"> И.С. Основы </w:t>
      </w:r>
      <w:proofErr w:type="spellStart"/>
      <w:r w:rsidRPr="00D20D56">
        <w:rPr>
          <w:rFonts w:ascii="Times New Roman" w:hAnsi="Times New Roman"/>
        </w:rPr>
        <w:t>тифлологии</w:t>
      </w:r>
      <w:proofErr w:type="spellEnd"/>
      <w:r w:rsidRPr="00D20D56">
        <w:rPr>
          <w:rFonts w:ascii="Times New Roman" w:hAnsi="Times New Roman"/>
        </w:rPr>
        <w:t>. Киев «</w:t>
      </w:r>
      <w:proofErr w:type="spellStart"/>
      <w:r w:rsidRPr="00D20D56">
        <w:rPr>
          <w:rFonts w:ascii="Times New Roman" w:hAnsi="Times New Roman"/>
        </w:rPr>
        <w:t>Рад</w:t>
      </w:r>
      <w:r>
        <w:rPr>
          <w:rFonts w:ascii="Times New Roman" w:hAnsi="Times New Roman"/>
        </w:rPr>
        <w:t>янська</w:t>
      </w:r>
      <w:proofErr w:type="spellEnd"/>
      <w:r>
        <w:rPr>
          <w:rFonts w:ascii="Times New Roman" w:hAnsi="Times New Roman"/>
        </w:rPr>
        <w:t xml:space="preserve"> школа», 1980.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20D56">
        <w:rPr>
          <w:rFonts w:ascii="Times New Roman" w:hAnsi="Times New Roman"/>
        </w:rPr>
        <w:t>220с</w:t>
      </w:r>
      <w:r>
        <w:rPr>
          <w:rFonts w:ascii="Times New Roman" w:hAnsi="Times New Roman"/>
        </w:rPr>
        <w:t>.</w:t>
      </w:r>
    </w:p>
  </w:footnote>
  <w:footnote w:id="3">
    <w:p w:rsidR="003C6F90" w:rsidRDefault="003C6F90">
      <w:pPr>
        <w:pStyle w:val="ac"/>
      </w:pPr>
      <w:r w:rsidRPr="00D20D56">
        <w:rPr>
          <w:rStyle w:val="ae"/>
          <w:rFonts w:ascii="Times New Roman" w:hAnsi="Times New Roman"/>
        </w:rPr>
        <w:footnoteRef/>
      </w:r>
      <w:r w:rsidRPr="00D20D56">
        <w:rPr>
          <w:rFonts w:ascii="Times New Roman" w:hAnsi="Times New Roman"/>
        </w:rPr>
        <w:t xml:space="preserve"> Семенович А.В. Введение в нейропсихологию детского возраста: Учебное пособие. – М.: Генезис, 2005. – 319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F0743"/>
    <w:multiLevelType w:val="multilevel"/>
    <w:tmpl w:val="FFFFFFFF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BB74F7"/>
    <w:multiLevelType w:val="multilevel"/>
    <w:tmpl w:val="FFFFFFFF"/>
    <w:lvl w:ilvl="0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87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59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31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03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475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47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196" w:hanging="180"/>
      </w:pPr>
      <w:rPr>
        <w:rFonts w:cs="Times New Roman"/>
      </w:rPr>
    </w:lvl>
  </w:abstractNum>
  <w:abstractNum w:abstractNumId="2">
    <w:nsid w:val="38E03588"/>
    <w:multiLevelType w:val="multilevel"/>
    <w:tmpl w:val="FFFFFFFF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B91D4A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4">
    <w:nsid w:val="6A352F62"/>
    <w:multiLevelType w:val="multilevel"/>
    <w:tmpl w:val="FFFFFFFF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0B93ECF"/>
    <w:multiLevelType w:val="multilevel"/>
    <w:tmpl w:val="FFFFFFFF"/>
    <w:lvl w:ilvl="0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87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59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31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03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475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47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196" w:hanging="180"/>
      </w:pPr>
      <w:rPr>
        <w:rFonts w:cs="Times New Roman"/>
      </w:rPr>
    </w:lvl>
  </w:abstractNum>
  <w:abstractNum w:abstractNumId="6">
    <w:nsid w:val="752734AB"/>
    <w:multiLevelType w:val="hybridMultilevel"/>
    <w:tmpl w:val="A5565514"/>
    <w:lvl w:ilvl="0" w:tplc="0419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150"/>
    <w:rsid w:val="002F5E2D"/>
    <w:rsid w:val="00351A84"/>
    <w:rsid w:val="003A1284"/>
    <w:rsid w:val="003C6F90"/>
    <w:rsid w:val="004B292A"/>
    <w:rsid w:val="004C5533"/>
    <w:rsid w:val="00616B84"/>
    <w:rsid w:val="007E6150"/>
    <w:rsid w:val="009228D6"/>
    <w:rsid w:val="00A30FBD"/>
    <w:rsid w:val="00A52546"/>
    <w:rsid w:val="00D2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7E6150"/>
    <w:pPr>
      <w:tabs>
        <w:tab w:val="left" w:pos="709"/>
      </w:tabs>
      <w:suppressAutoHyphens/>
      <w:spacing w:after="200" w:line="276" w:lineRule="atLeast"/>
    </w:pPr>
    <w:rPr>
      <w:rFonts w:eastAsia="Arial Unicode MS"/>
      <w:color w:val="00000A"/>
    </w:rPr>
  </w:style>
  <w:style w:type="character" w:customStyle="1" w:styleId="ListLabel1">
    <w:name w:val="ListLabel 1"/>
    <w:uiPriority w:val="99"/>
    <w:rsid w:val="007E6150"/>
  </w:style>
  <w:style w:type="character" w:customStyle="1" w:styleId="BodyTextChar">
    <w:name w:val="Body Text Char"/>
    <w:basedOn w:val="a0"/>
    <w:uiPriority w:val="99"/>
    <w:rsid w:val="007E6150"/>
    <w:rPr>
      <w:rFonts w:cs="Times New Roman"/>
    </w:rPr>
  </w:style>
  <w:style w:type="character" w:customStyle="1" w:styleId="TitleChar">
    <w:name w:val="Title Char"/>
    <w:basedOn w:val="a0"/>
    <w:uiPriority w:val="99"/>
    <w:rsid w:val="007E6150"/>
    <w:rPr>
      <w:rFonts w:cs="Times New Roman"/>
    </w:rPr>
  </w:style>
  <w:style w:type="character" w:customStyle="1" w:styleId="ListLabel2">
    <w:name w:val="ListLabel 2"/>
    <w:uiPriority w:val="99"/>
    <w:rsid w:val="007E6150"/>
  </w:style>
  <w:style w:type="character" w:customStyle="1" w:styleId="ListLabel3">
    <w:name w:val="ListLabel 3"/>
    <w:uiPriority w:val="99"/>
    <w:rsid w:val="007E6150"/>
  </w:style>
  <w:style w:type="character" w:customStyle="1" w:styleId="ListLabel4">
    <w:name w:val="ListLabel 4"/>
    <w:uiPriority w:val="99"/>
    <w:rsid w:val="007E6150"/>
  </w:style>
  <w:style w:type="character" w:customStyle="1" w:styleId="ListLabel5">
    <w:name w:val="ListLabel 5"/>
    <w:uiPriority w:val="99"/>
    <w:rsid w:val="007E6150"/>
  </w:style>
  <w:style w:type="paragraph" w:customStyle="1" w:styleId="a4">
    <w:name w:val="Заголовок"/>
    <w:basedOn w:val="a3"/>
    <w:next w:val="a5"/>
    <w:uiPriority w:val="99"/>
    <w:rsid w:val="007E6150"/>
    <w:pPr>
      <w:keepNext/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5">
    <w:name w:val="Body Text"/>
    <w:basedOn w:val="a3"/>
    <w:link w:val="a6"/>
    <w:uiPriority w:val="99"/>
    <w:rsid w:val="007E615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54AEB"/>
  </w:style>
  <w:style w:type="paragraph" w:styleId="a7">
    <w:name w:val="List"/>
    <w:basedOn w:val="a5"/>
    <w:uiPriority w:val="99"/>
    <w:rsid w:val="007E6150"/>
    <w:rPr>
      <w:rFonts w:ascii="Arial" w:hAnsi="Arial" w:cs="Mangal"/>
    </w:rPr>
  </w:style>
  <w:style w:type="paragraph" w:styleId="a8">
    <w:name w:val="Title"/>
    <w:basedOn w:val="a3"/>
    <w:link w:val="a9"/>
    <w:uiPriority w:val="99"/>
    <w:qFormat/>
    <w:rsid w:val="007E6150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character" w:customStyle="1" w:styleId="a9">
    <w:name w:val="Название Знак"/>
    <w:basedOn w:val="a0"/>
    <w:link w:val="a8"/>
    <w:uiPriority w:val="10"/>
    <w:rsid w:val="00C54AE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1">
    <w:name w:val="index 1"/>
    <w:basedOn w:val="a3"/>
    <w:uiPriority w:val="99"/>
    <w:rsid w:val="007E6150"/>
  </w:style>
  <w:style w:type="paragraph" w:styleId="aa">
    <w:name w:val="index heading"/>
    <w:basedOn w:val="a3"/>
    <w:uiPriority w:val="99"/>
    <w:rsid w:val="007E6150"/>
  </w:style>
  <w:style w:type="paragraph" w:styleId="ab">
    <w:name w:val="List Paragraph"/>
    <w:basedOn w:val="a3"/>
    <w:uiPriority w:val="99"/>
    <w:qFormat/>
    <w:rsid w:val="007E6150"/>
  </w:style>
  <w:style w:type="paragraph" w:styleId="ac">
    <w:name w:val="footnote text"/>
    <w:basedOn w:val="a"/>
    <w:link w:val="ad"/>
    <w:uiPriority w:val="99"/>
    <w:semiHidden/>
    <w:rsid w:val="00351A8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54AEB"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351A8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1148</Words>
  <Characters>6545</Characters>
  <Application>Microsoft Office Word</Application>
  <DocSecurity>0</DocSecurity>
  <Lines>54</Lines>
  <Paragraphs>15</Paragraphs>
  <ScaleCrop>false</ScaleCrop>
  <Company/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Баланичева Ирина Геннадьевна,</dc:title>
  <dc:subject/>
  <dc:creator>Баланичева</dc:creator>
  <cp:keywords/>
  <dc:description/>
  <cp:lastModifiedBy>Pali4</cp:lastModifiedBy>
  <cp:revision>4</cp:revision>
  <dcterms:created xsi:type="dcterms:W3CDTF">2012-06-13T06:19:00Z</dcterms:created>
  <dcterms:modified xsi:type="dcterms:W3CDTF">2014-11-07T15:43:00Z</dcterms:modified>
</cp:coreProperties>
</file>