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A1" w:rsidRDefault="00732BE3" w:rsidP="00732BE3">
      <w:pPr>
        <w:spacing w:after="0" w:line="240" w:lineRule="auto"/>
        <w:jc w:val="center"/>
        <w:rPr>
          <w:b/>
          <w:sz w:val="28"/>
          <w:szCs w:val="28"/>
        </w:rPr>
      </w:pPr>
      <w:r w:rsidRPr="00732BE3">
        <w:rPr>
          <w:b/>
          <w:sz w:val="28"/>
          <w:szCs w:val="28"/>
        </w:rPr>
        <w:t>Оказание помощи детям с трудностями в обу</w:t>
      </w:r>
      <w:r>
        <w:rPr>
          <w:b/>
          <w:sz w:val="28"/>
          <w:szCs w:val="28"/>
        </w:rPr>
        <w:t>чении</w:t>
      </w:r>
    </w:p>
    <w:p w:rsidR="00732BE3" w:rsidRDefault="00732BE3" w:rsidP="00732BE3">
      <w:pPr>
        <w:spacing w:after="0" w:line="240" w:lineRule="auto"/>
        <w:jc w:val="center"/>
        <w:rPr>
          <w:b/>
          <w:sz w:val="28"/>
          <w:szCs w:val="28"/>
        </w:rPr>
      </w:pPr>
    </w:p>
    <w:p w:rsidR="00732BE3" w:rsidRPr="00732BE3" w:rsidRDefault="00732BE3" w:rsidP="00732BE3">
      <w:pPr>
        <w:spacing w:after="0" w:line="240" w:lineRule="auto"/>
        <w:jc w:val="right"/>
        <w:rPr>
          <w:i/>
          <w:sz w:val="28"/>
          <w:szCs w:val="28"/>
        </w:rPr>
      </w:pPr>
      <w:r w:rsidRPr="00732BE3">
        <w:rPr>
          <w:i/>
          <w:sz w:val="28"/>
          <w:szCs w:val="28"/>
        </w:rPr>
        <w:t>Кокарева О.В.</w:t>
      </w:r>
    </w:p>
    <w:p w:rsidR="00732BE3" w:rsidRDefault="00732BE3" w:rsidP="00732BE3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</w:t>
      </w:r>
      <w:r w:rsidRPr="00732BE3">
        <w:rPr>
          <w:i/>
          <w:sz w:val="28"/>
          <w:szCs w:val="28"/>
        </w:rPr>
        <w:t>итель – дефектолог МОБУ СОШ №35 г. Якутска</w:t>
      </w:r>
    </w:p>
    <w:p w:rsidR="00732BE3" w:rsidRPr="00732BE3" w:rsidRDefault="00732BE3" w:rsidP="00732BE3">
      <w:pPr>
        <w:spacing w:after="0" w:line="240" w:lineRule="auto"/>
        <w:jc w:val="right"/>
        <w:rPr>
          <w:i/>
          <w:sz w:val="28"/>
          <w:szCs w:val="28"/>
        </w:rPr>
      </w:pPr>
    </w:p>
    <w:p w:rsidR="00E6137B" w:rsidRPr="009459F6" w:rsidRDefault="007E31A5" w:rsidP="009459F6">
      <w:pPr>
        <w:spacing w:after="0" w:line="240" w:lineRule="auto"/>
        <w:ind w:firstLine="708"/>
        <w:jc w:val="both"/>
        <w:rPr>
          <w:sz w:val="28"/>
          <w:szCs w:val="28"/>
        </w:rPr>
      </w:pPr>
      <w:r w:rsidRPr="009459F6">
        <w:rPr>
          <w:sz w:val="28"/>
          <w:szCs w:val="28"/>
        </w:rPr>
        <w:t>На проблемы в учебном процессе можно смотреть с двух сторон: с точки зрения учителя или с точки зрения ученика. Оба вида проблем часто обозначают общим названием «трудности обучения или трудности в обучении».</w:t>
      </w:r>
      <w:r w:rsidR="009459F6">
        <w:rPr>
          <w:sz w:val="28"/>
          <w:szCs w:val="28"/>
        </w:rPr>
        <w:t xml:space="preserve"> Если их рассматривать с точки зрения учителя,  то это «трудности в обучении», а если с точки </w:t>
      </w:r>
      <w:r w:rsidR="00DB6B32">
        <w:rPr>
          <w:sz w:val="28"/>
          <w:szCs w:val="28"/>
        </w:rPr>
        <w:t>зрении ученика – тогда это «трудности учения».</w:t>
      </w:r>
    </w:p>
    <w:p w:rsidR="00005485" w:rsidRPr="009459F6" w:rsidRDefault="00005485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  <w:t xml:space="preserve">Многим детям трудно учиться, но у некоторых из них </w:t>
      </w:r>
      <w:r w:rsidR="00EA32C5" w:rsidRPr="009459F6">
        <w:rPr>
          <w:sz w:val="28"/>
          <w:szCs w:val="28"/>
        </w:rPr>
        <w:t>проблемы,</w:t>
      </w:r>
      <w:r w:rsidRPr="009459F6">
        <w:rPr>
          <w:sz w:val="28"/>
          <w:szCs w:val="28"/>
        </w:rPr>
        <w:t xml:space="preserve"> возникающие в процессе учения, приобретают особый, более выраженный характер. Эти дети нередко по одним предметам (чаще всего устным)</w:t>
      </w:r>
      <w:r w:rsidR="009459F6">
        <w:rPr>
          <w:sz w:val="28"/>
          <w:szCs w:val="28"/>
        </w:rPr>
        <w:t xml:space="preserve"> могут</w:t>
      </w:r>
      <w:r w:rsidRPr="009459F6">
        <w:rPr>
          <w:sz w:val="28"/>
          <w:szCs w:val="28"/>
        </w:rPr>
        <w:t xml:space="preserve"> быть успевающими, а по письму, чтению, математике – нет. Некоторые из них тянутся изо всех сил и успевают по данным предметам, но добиваются этого ценой своего здоровья – и физического и психического. Это и есть дети с трудностями учения.</w:t>
      </w:r>
    </w:p>
    <w:p w:rsidR="005B0ADF" w:rsidRDefault="00005485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</w:r>
      <w:r w:rsidR="009459F6">
        <w:rPr>
          <w:sz w:val="28"/>
          <w:szCs w:val="28"/>
        </w:rPr>
        <w:t>Трудности</w:t>
      </w:r>
      <w:r w:rsidR="00DE41B0">
        <w:rPr>
          <w:sz w:val="28"/>
          <w:szCs w:val="28"/>
        </w:rPr>
        <w:t xml:space="preserve"> учения вызываются частичным отклонением в формировании высших психических функ</w:t>
      </w:r>
      <w:r w:rsidR="005B0ADF">
        <w:rPr>
          <w:sz w:val="28"/>
          <w:szCs w:val="28"/>
        </w:rPr>
        <w:t>ций, они обусловлены</w:t>
      </w:r>
      <w:r w:rsidR="00DE41B0">
        <w:rPr>
          <w:sz w:val="28"/>
          <w:szCs w:val="28"/>
        </w:rPr>
        <w:t xml:space="preserve"> </w:t>
      </w:r>
      <w:r w:rsidR="005B0ADF" w:rsidRPr="005B0ADF">
        <w:rPr>
          <w:color w:val="000000" w:themeColor="text1"/>
          <w:sz w:val="28"/>
          <w:szCs w:val="28"/>
        </w:rPr>
        <w:t>внутриутробной и (или) возникшей в младенчестве дисфункцией определенных структур мозга. К этому нелишне прибавить современную социокультурную ситуацию - состояние роддомов и школ, подмену живого общения компьютером, отсутствие игровой деятельности, а также экологию окружающей среды и психологического окружения.</w:t>
      </w:r>
    </w:p>
    <w:p w:rsidR="004145C6" w:rsidRPr="009459F6" w:rsidRDefault="005B0ADF" w:rsidP="005B0ADF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r w:rsidRPr="005B0ADF">
        <w:rPr>
          <w:color w:val="000000" w:themeColor="text1"/>
          <w:sz w:val="28"/>
          <w:szCs w:val="28"/>
        </w:rPr>
        <w:t xml:space="preserve"> </w:t>
      </w:r>
      <w:r w:rsidR="004145C6" w:rsidRPr="009459F6">
        <w:rPr>
          <w:sz w:val="28"/>
          <w:szCs w:val="28"/>
        </w:rPr>
        <w:t xml:space="preserve">Исследованию проблемы развития высших психических функций посвящены труды </w:t>
      </w:r>
      <w:r w:rsidR="005F5C9B">
        <w:rPr>
          <w:sz w:val="28"/>
          <w:szCs w:val="28"/>
        </w:rPr>
        <w:t xml:space="preserve">Т.В. </w:t>
      </w:r>
      <w:proofErr w:type="spellStart"/>
      <w:r w:rsidR="005F5C9B">
        <w:rPr>
          <w:sz w:val="28"/>
          <w:szCs w:val="28"/>
        </w:rPr>
        <w:t>Ахутиной</w:t>
      </w:r>
      <w:proofErr w:type="spellEnd"/>
      <w:r w:rsidR="005F5C9B">
        <w:rPr>
          <w:sz w:val="28"/>
          <w:szCs w:val="28"/>
        </w:rPr>
        <w:t xml:space="preserve">, </w:t>
      </w:r>
      <w:proofErr w:type="spellStart"/>
      <w:r w:rsidR="004145C6" w:rsidRPr="009459F6">
        <w:rPr>
          <w:sz w:val="28"/>
          <w:szCs w:val="28"/>
        </w:rPr>
        <w:t>Л.С.Выготск</w:t>
      </w:r>
      <w:r w:rsidR="005F5C9B">
        <w:rPr>
          <w:sz w:val="28"/>
          <w:szCs w:val="28"/>
        </w:rPr>
        <w:t>ого</w:t>
      </w:r>
      <w:proofErr w:type="spellEnd"/>
      <w:r w:rsidR="005F5C9B">
        <w:rPr>
          <w:sz w:val="28"/>
          <w:szCs w:val="28"/>
        </w:rPr>
        <w:t xml:space="preserve">, Гальперина П.Я., </w:t>
      </w:r>
      <w:proofErr w:type="spellStart"/>
      <w:r w:rsidR="005F5C9B">
        <w:rPr>
          <w:sz w:val="28"/>
          <w:szCs w:val="28"/>
        </w:rPr>
        <w:t>А.Р.Лурия</w:t>
      </w:r>
      <w:proofErr w:type="spellEnd"/>
      <w:r w:rsidR="005F5C9B">
        <w:rPr>
          <w:sz w:val="28"/>
          <w:szCs w:val="28"/>
        </w:rPr>
        <w:t xml:space="preserve">, Н.М. Пылаевой </w:t>
      </w:r>
      <w:r w:rsidR="004145C6" w:rsidRPr="009459F6">
        <w:rPr>
          <w:sz w:val="28"/>
          <w:szCs w:val="28"/>
        </w:rPr>
        <w:t>и др.</w:t>
      </w:r>
      <w:r w:rsidR="00472386" w:rsidRPr="009459F6">
        <w:rPr>
          <w:sz w:val="28"/>
          <w:szCs w:val="28"/>
        </w:rPr>
        <w:t xml:space="preserve"> </w:t>
      </w:r>
    </w:p>
    <w:p w:rsidR="004145C6" w:rsidRPr="009459F6" w:rsidRDefault="004145C6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</w:r>
      <w:r w:rsidR="00472386" w:rsidRPr="009459F6">
        <w:rPr>
          <w:sz w:val="28"/>
          <w:szCs w:val="28"/>
        </w:rPr>
        <w:t>Развитие высших психических функций происходит неравномерно: у одних по сравнению с други</w:t>
      </w:r>
      <w:r w:rsidR="00EA32C5" w:rsidRPr="009459F6">
        <w:rPr>
          <w:sz w:val="28"/>
          <w:szCs w:val="28"/>
        </w:rPr>
        <w:t>ми детьми развит слух, у других</w:t>
      </w:r>
      <w:r w:rsidR="00472386" w:rsidRPr="009459F6">
        <w:rPr>
          <w:sz w:val="28"/>
          <w:szCs w:val="28"/>
        </w:rPr>
        <w:t xml:space="preserve"> зрительное восприятие или ориентировка в пространстве. Когда эта неравномерность развития выражена сильно, когда ребенок не может скомпенсировать слабые звенья, он начинает не соответствовать требованиям, что и замечается по его трудностям в учении.</w:t>
      </w:r>
    </w:p>
    <w:p w:rsidR="00472386" w:rsidRPr="009459F6" w:rsidRDefault="00472386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  <w:t xml:space="preserve">Какими могут быть трудности? </w:t>
      </w:r>
      <w:r w:rsidR="00447148" w:rsidRPr="009459F6">
        <w:rPr>
          <w:sz w:val="28"/>
          <w:szCs w:val="28"/>
        </w:rPr>
        <w:t>Некоторым ученикам трудно поддерживать оптимальный уровень активности. Они быстро устают, их работоспособность быстро угасает. Таким детям требуется повышение мотивации, дозировка заданий, смен</w:t>
      </w:r>
      <w:r w:rsidR="00D91CA1">
        <w:rPr>
          <w:sz w:val="28"/>
          <w:szCs w:val="28"/>
        </w:rPr>
        <w:t>а видов деятельности, они</w:t>
      </w:r>
      <w:r w:rsidR="00447148" w:rsidRPr="009459F6">
        <w:rPr>
          <w:sz w:val="28"/>
          <w:szCs w:val="28"/>
        </w:rPr>
        <w:t xml:space="preserve"> могут сразу ответить на вопрос менее точно, чем позднее, когда новая информация усвоится.</w:t>
      </w:r>
      <w:r w:rsidR="00CD529F" w:rsidRPr="009459F6">
        <w:rPr>
          <w:sz w:val="28"/>
          <w:szCs w:val="28"/>
        </w:rPr>
        <w:t xml:space="preserve"> Другой вариант трудностей поддержания оптимального уровня бодрствования – это </w:t>
      </w:r>
      <w:proofErr w:type="spellStart"/>
      <w:r w:rsidR="00CD529F" w:rsidRPr="009459F6">
        <w:rPr>
          <w:sz w:val="28"/>
          <w:szCs w:val="28"/>
        </w:rPr>
        <w:t>гиперактивность</w:t>
      </w:r>
      <w:proofErr w:type="spellEnd"/>
      <w:r w:rsidR="00CD529F" w:rsidRPr="009459F6">
        <w:rPr>
          <w:sz w:val="28"/>
          <w:szCs w:val="28"/>
        </w:rPr>
        <w:t xml:space="preserve">, или </w:t>
      </w:r>
      <w:proofErr w:type="spellStart"/>
      <w:r w:rsidR="00CD529F" w:rsidRPr="009459F6">
        <w:rPr>
          <w:sz w:val="28"/>
          <w:szCs w:val="28"/>
        </w:rPr>
        <w:t>гиперактивность</w:t>
      </w:r>
      <w:proofErr w:type="spellEnd"/>
      <w:r w:rsidR="00CD529F" w:rsidRPr="009459F6">
        <w:rPr>
          <w:sz w:val="28"/>
          <w:szCs w:val="28"/>
        </w:rPr>
        <w:t xml:space="preserve"> с удержанием внимания.</w:t>
      </w:r>
    </w:p>
    <w:p w:rsidR="00447148" w:rsidRPr="009459F6" w:rsidRDefault="00447148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</w:r>
      <w:r w:rsidR="00CD529F" w:rsidRPr="009459F6">
        <w:rPr>
          <w:sz w:val="28"/>
          <w:szCs w:val="28"/>
        </w:rPr>
        <w:t xml:space="preserve">Еще одна категория встречающихся трудностей – это дети с отставанием функций программирования и контроля деятельности. Эти дети непоседливы, могут тянуть руку, не дослушав вопрос, но среди них </w:t>
      </w:r>
      <w:r w:rsidR="00CD529F" w:rsidRPr="009459F6">
        <w:rPr>
          <w:sz w:val="28"/>
          <w:szCs w:val="28"/>
        </w:rPr>
        <w:lastRenderedPageBreak/>
        <w:t xml:space="preserve">могут быть и замедленные. Такие дети не сразу включаются в задание, им трудно планировать и планомерно выполнять свои действия. Они легко отвлекаются на посторонние раздражители, соскальзывают на более упрощенный вариант выполнения действия, могут не довести действие до конца и не сверяют результат действия с его образцом. Таким детям нужна постоянно организующая помощь педагога, так как </w:t>
      </w:r>
      <w:proofErr w:type="spellStart"/>
      <w:r w:rsidR="00CD529F" w:rsidRPr="009459F6">
        <w:rPr>
          <w:sz w:val="28"/>
          <w:szCs w:val="28"/>
        </w:rPr>
        <w:t>самоорганизоваться</w:t>
      </w:r>
      <w:proofErr w:type="spellEnd"/>
      <w:r w:rsidR="00CD529F" w:rsidRPr="009459F6">
        <w:rPr>
          <w:sz w:val="28"/>
          <w:szCs w:val="28"/>
        </w:rPr>
        <w:t xml:space="preserve"> им крайне сложно.</w:t>
      </w:r>
    </w:p>
    <w:p w:rsidR="001D42EB" w:rsidRPr="009459F6" w:rsidRDefault="001D42EB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  <w:t>Трудности программирования и контроля проявляются во всех школьных заданиях, требующих произвольного внимания,  ярко они проявляются в овладении грамотой, в решении мыслительных задач. На письме у таких детей могут быть: пропуски элементов букв, самих букв, слогов, слов; повторение предшествующих элементов букв, слогов и слов; контаминация двух слов; ошибки языкового анализа</w:t>
      </w:r>
      <w:r w:rsidR="00EA32C5" w:rsidRPr="009459F6">
        <w:rPr>
          <w:sz w:val="28"/>
          <w:szCs w:val="28"/>
        </w:rPr>
        <w:t xml:space="preserve"> </w:t>
      </w:r>
      <w:r w:rsidRPr="009459F6">
        <w:rPr>
          <w:sz w:val="28"/>
          <w:szCs w:val="28"/>
        </w:rPr>
        <w:t>(недостаточность ориентировки ведет к ошибкам определения границ предложений, отсутствие большой буквы в начале слова); орфографические ошибки (учет орфограммы требует усложнения программы написания</w:t>
      </w:r>
      <w:r w:rsidR="00067544" w:rsidRPr="009459F6">
        <w:rPr>
          <w:sz w:val="28"/>
          <w:szCs w:val="28"/>
        </w:rPr>
        <w:t>, зная правило, ребенок может не использовать его, упрощая таким образом программу</w:t>
      </w:r>
      <w:r w:rsidRPr="009459F6">
        <w:rPr>
          <w:sz w:val="28"/>
          <w:szCs w:val="28"/>
        </w:rPr>
        <w:t>)</w:t>
      </w:r>
      <w:r w:rsidR="00067544" w:rsidRPr="009459F6">
        <w:rPr>
          <w:sz w:val="28"/>
          <w:szCs w:val="28"/>
        </w:rPr>
        <w:t>.</w:t>
      </w:r>
    </w:p>
    <w:p w:rsidR="00067544" w:rsidRPr="009459F6" w:rsidRDefault="00067544" w:rsidP="009459F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459F6">
        <w:rPr>
          <w:sz w:val="28"/>
          <w:szCs w:val="28"/>
        </w:rPr>
        <w:tab/>
        <w:t xml:space="preserve"> </w:t>
      </w:r>
      <w:r w:rsidRPr="009459F6">
        <w:rPr>
          <w:color w:val="000000" w:themeColor="text1"/>
          <w:sz w:val="28"/>
          <w:szCs w:val="28"/>
        </w:rPr>
        <w:t>Основной путь помощи таким детям – вынесение программы действия «наружу», работа по программе с постепенным переходом от совместного поэлементного действия, к самостоятельным, свернутым, внутренним действиям.</w:t>
      </w:r>
    </w:p>
    <w:p w:rsidR="00067544" w:rsidRPr="009459F6" w:rsidRDefault="00067544" w:rsidP="009459F6">
      <w:pPr>
        <w:spacing w:after="0" w:line="240" w:lineRule="auto"/>
        <w:jc w:val="both"/>
        <w:rPr>
          <w:sz w:val="28"/>
          <w:szCs w:val="28"/>
        </w:rPr>
      </w:pPr>
      <w:r w:rsidRPr="009459F6">
        <w:rPr>
          <w:sz w:val="28"/>
          <w:szCs w:val="28"/>
        </w:rPr>
        <w:tab/>
      </w:r>
      <w:r w:rsidRPr="002A7883">
        <w:rPr>
          <w:color w:val="000000" w:themeColor="text1"/>
          <w:sz w:val="28"/>
          <w:szCs w:val="28"/>
        </w:rPr>
        <w:t>Тр</w:t>
      </w:r>
      <w:r w:rsidRPr="009459F6">
        <w:rPr>
          <w:sz w:val="28"/>
          <w:szCs w:val="28"/>
        </w:rPr>
        <w:t>удности в учении</w:t>
      </w:r>
      <w:r w:rsidR="00DE41B0">
        <w:rPr>
          <w:sz w:val="28"/>
          <w:szCs w:val="28"/>
        </w:rPr>
        <w:t xml:space="preserve"> также</w:t>
      </w:r>
      <w:r w:rsidRPr="009459F6">
        <w:rPr>
          <w:sz w:val="28"/>
          <w:szCs w:val="28"/>
        </w:rPr>
        <w:t xml:space="preserve"> могут быть вызваны отставанием в развитии функции переработки слуховой, кинестетической (ощущения, поступающие от двигающихся  органов)</w:t>
      </w:r>
      <w:r w:rsidR="00D91CA1">
        <w:rPr>
          <w:sz w:val="28"/>
          <w:szCs w:val="28"/>
        </w:rPr>
        <w:t xml:space="preserve"> информации</w:t>
      </w:r>
      <w:r w:rsidRPr="009459F6">
        <w:rPr>
          <w:sz w:val="28"/>
          <w:szCs w:val="28"/>
        </w:rPr>
        <w:t xml:space="preserve">. При задержке развития </w:t>
      </w:r>
      <w:r w:rsidR="00D91CA1">
        <w:rPr>
          <w:sz w:val="28"/>
          <w:szCs w:val="28"/>
        </w:rPr>
        <w:t xml:space="preserve">этих функций </w:t>
      </w:r>
      <w:r w:rsidRPr="009459F6">
        <w:rPr>
          <w:sz w:val="28"/>
          <w:szCs w:val="28"/>
        </w:rPr>
        <w:t xml:space="preserve">страдают чтение и письмо, возникают </w:t>
      </w:r>
      <w:proofErr w:type="gramStart"/>
      <w:r w:rsidRPr="009459F6">
        <w:rPr>
          <w:sz w:val="28"/>
          <w:szCs w:val="28"/>
        </w:rPr>
        <w:t>фонематическая</w:t>
      </w:r>
      <w:proofErr w:type="gramEnd"/>
      <w:r w:rsidRPr="009459F6">
        <w:rPr>
          <w:sz w:val="28"/>
          <w:szCs w:val="28"/>
        </w:rPr>
        <w:t xml:space="preserve"> и ак</w:t>
      </w:r>
      <w:r w:rsidR="0087372D">
        <w:rPr>
          <w:sz w:val="28"/>
          <w:szCs w:val="28"/>
        </w:rPr>
        <w:t>устико-артикуляци</w:t>
      </w:r>
      <w:r w:rsidRPr="009459F6">
        <w:rPr>
          <w:sz w:val="28"/>
          <w:szCs w:val="28"/>
        </w:rPr>
        <w:t>онная дислексия и дисграфия</w:t>
      </w:r>
      <w:r w:rsidR="00970B20" w:rsidRPr="009459F6">
        <w:rPr>
          <w:sz w:val="28"/>
          <w:szCs w:val="28"/>
        </w:rPr>
        <w:t>. Следует учитывать, что</w:t>
      </w:r>
      <w:r w:rsidR="00EA32C5" w:rsidRPr="009459F6">
        <w:rPr>
          <w:sz w:val="28"/>
          <w:szCs w:val="28"/>
        </w:rPr>
        <w:t xml:space="preserve"> недостаточной с</w:t>
      </w:r>
      <w:r w:rsidR="00970B20" w:rsidRPr="009459F6">
        <w:rPr>
          <w:sz w:val="28"/>
          <w:szCs w:val="28"/>
        </w:rPr>
        <w:t>формированности фонематического слуха обычно сопутствует бедный словарь и низкая слухоречевая память, это вытекает из трудностей переработки слуховой информации. В коррекционной работе с такими детьми необходимо развивать их словарь, и слухоречевую память. У таких детей требуется детальная проработка звукового анализа с внешними опорами при использовании сильных сохранных звеньев.</w:t>
      </w:r>
    </w:p>
    <w:p w:rsidR="008B2715" w:rsidRDefault="00970B20" w:rsidP="008B2715">
      <w:pPr>
        <w:spacing w:after="0" w:line="240" w:lineRule="auto"/>
        <w:ind w:firstLine="708"/>
        <w:jc w:val="both"/>
        <w:rPr>
          <w:sz w:val="28"/>
          <w:szCs w:val="28"/>
        </w:rPr>
      </w:pPr>
      <w:r w:rsidRPr="009459F6">
        <w:rPr>
          <w:sz w:val="28"/>
          <w:szCs w:val="28"/>
        </w:rPr>
        <w:t>Еще одна трудность – это трудность в переработке зрительно-пространственной информации.</w:t>
      </w:r>
      <w:r w:rsidR="00EA32C5" w:rsidRPr="009459F6">
        <w:rPr>
          <w:sz w:val="28"/>
          <w:szCs w:val="28"/>
        </w:rPr>
        <w:t xml:space="preserve"> У таких детей </w:t>
      </w:r>
      <w:r w:rsidRPr="009459F6">
        <w:rPr>
          <w:sz w:val="28"/>
          <w:szCs w:val="28"/>
        </w:rPr>
        <w:t xml:space="preserve">трудности ориентировки на листе бумаги, колебания размера букв, устойчивая зеркальность,  трудности запоминания словарных слов, пропуск и замена гласных, в том числе ударных. Путь помощи таким детям </w:t>
      </w:r>
      <w:r w:rsidR="00236A27" w:rsidRPr="009459F6">
        <w:rPr>
          <w:sz w:val="28"/>
          <w:szCs w:val="28"/>
        </w:rPr>
        <w:t>–</w:t>
      </w:r>
      <w:r w:rsidRPr="009459F6">
        <w:rPr>
          <w:sz w:val="28"/>
          <w:szCs w:val="28"/>
        </w:rPr>
        <w:t xml:space="preserve"> это</w:t>
      </w:r>
      <w:r w:rsidR="00236A27" w:rsidRPr="009459F6">
        <w:rPr>
          <w:sz w:val="28"/>
          <w:szCs w:val="28"/>
        </w:rPr>
        <w:t xml:space="preserve"> высокая мотивация действия в пространстве во внешнем плане с </w:t>
      </w:r>
      <w:r w:rsidR="00EA32C5" w:rsidRPr="009459F6">
        <w:rPr>
          <w:sz w:val="28"/>
          <w:szCs w:val="28"/>
        </w:rPr>
        <w:t>проговариванием</w:t>
      </w:r>
      <w:r w:rsidR="00236A27" w:rsidRPr="009459F6">
        <w:rPr>
          <w:sz w:val="28"/>
          <w:szCs w:val="28"/>
        </w:rPr>
        <w:t>.</w:t>
      </w:r>
    </w:p>
    <w:p w:rsidR="008B2715" w:rsidRDefault="006D5A4B" w:rsidP="008B271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коррекционной </w:t>
      </w:r>
      <w:r w:rsidRPr="006D5A4B">
        <w:rPr>
          <w:sz w:val="28"/>
          <w:szCs w:val="28"/>
        </w:rPr>
        <w:t xml:space="preserve"> </w:t>
      </w:r>
      <w:r w:rsidRPr="009459F6">
        <w:rPr>
          <w:sz w:val="28"/>
          <w:szCs w:val="28"/>
        </w:rPr>
        <w:t>работы по преодолению трудностей в учении в пространстве нормального детства -  способствовать полноценному психическому и личностному развитию</w:t>
      </w:r>
      <w:r>
        <w:rPr>
          <w:sz w:val="28"/>
          <w:szCs w:val="28"/>
        </w:rPr>
        <w:t>.</w:t>
      </w:r>
      <w:r w:rsidRPr="006D5A4B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 чтобы помочь детям необходимо как можно раньше начать коррекционную и развивающую работу.</w:t>
      </w:r>
    </w:p>
    <w:p w:rsidR="005B0ADF" w:rsidRDefault="005B0ADF" w:rsidP="008B271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Мною были подобраны упражнения, которые помогают преодолевать трудности в учении</w:t>
      </w:r>
      <w:r w:rsidR="00CF13CB">
        <w:rPr>
          <w:sz w:val="28"/>
          <w:szCs w:val="28"/>
        </w:rPr>
        <w:t xml:space="preserve">. В комплекс данных упражнений входит помимо интеллектуально-развивающих игр комплекс физических и </w:t>
      </w:r>
      <w:proofErr w:type="spellStart"/>
      <w:r w:rsidR="00CF13CB">
        <w:rPr>
          <w:sz w:val="28"/>
          <w:szCs w:val="28"/>
        </w:rPr>
        <w:t>кинезиолог</w:t>
      </w:r>
      <w:r w:rsidR="00D91CA1">
        <w:rPr>
          <w:sz w:val="28"/>
          <w:szCs w:val="28"/>
        </w:rPr>
        <w:t>ических</w:t>
      </w:r>
      <w:proofErr w:type="spellEnd"/>
      <w:r w:rsidR="00D91CA1">
        <w:rPr>
          <w:sz w:val="28"/>
          <w:szCs w:val="28"/>
        </w:rPr>
        <w:t xml:space="preserve">  упражнений, пальчиковая</w:t>
      </w:r>
      <w:r w:rsidR="00CF13CB">
        <w:rPr>
          <w:sz w:val="28"/>
          <w:szCs w:val="28"/>
        </w:rPr>
        <w:t xml:space="preserve"> гимнастик</w:t>
      </w:r>
      <w:r w:rsidR="00D91CA1">
        <w:rPr>
          <w:sz w:val="28"/>
          <w:szCs w:val="28"/>
        </w:rPr>
        <w:t>а</w:t>
      </w:r>
      <w:r w:rsidR="00CF13CB">
        <w:rPr>
          <w:sz w:val="28"/>
          <w:szCs w:val="28"/>
        </w:rPr>
        <w:t>. Физические упражнения являются условием и одновременно средством не только физического развития, но и общег</w:t>
      </w:r>
      <w:r w:rsidR="00D91CA1">
        <w:rPr>
          <w:sz w:val="28"/>
          <w:szCs w:val="28"/>
        </w:rPr>
        <w:t>о интеллектуального, способствую</w:t>
      </w:r>
      <w:r w:rsidR="00CF13CB">
        <w:rPr>
          <w:sz w:val="28"/>
          <w:szCs w:val="28"/>
        </w:rPr>
        <w:t>т развитию способностей и жизненной активности.</w:t>
      </w:r>
    </w:p>
    <w:p w:rsidR="00CF13CB" w:rsidRDefault="00CF13CB" w:rsidP="008B271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построены таким образом, что один вид деятельности сменяется другим. Структура развивающих занятий:</w:t>
      </w:r>
    </w:p>
    <w:p w:rsidR="00EF5E86" w:rsidRDefault="00CF13CB" w:rsidP="00CF13CB">
      <w:pPr>
        <w:spacing w:after="0" w:line="240" w:lineRule="auto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дыхательно-координационные упражнения, направлены на активизацию и </w:t>
      </w:r>
      <w:proofErr w:type="spellStart"/>
      <w:r>
        <w:rPr>
          <w:sz w:val="28"/>
          <w:szCs w:val="28"/>
        </w:rPr>
        <w:t>энергетизацию</w:t>
      </w:r>
      <w:proofErr w:type="spellEnd"/>
      <w:r>
        <w:rPr>
          <w:sz w:val="28"/>
          <w:szCs w:val="28"/>
        </w:rPr>
        <w:t xml:space="preserve"> работы стволовых отделов мозга, </w:t>
      </w:r>
      <w:proofErr w:type="spellStart"/>
      <w:r>
        <w:rPr>
          <w:sz w:val="28"/>
          <w:szCs w:val="28"/>
        </w:rPr>
        <w:t>ритмирование</w:t>
      </w:r>
      <w:proofErr w:type="spellEnd"/>
      <w:r>
        <w:rPr>
          <w:sz w:val="28"/>
          <w:szCs w:val="28"/>
        </w:rPr>
        <w:t xml:space="preserve"> правого полушария, снятие мышечного напряжения</w:t>
      </w:r>
      <w:r w:rsidR="00EF5E86">
        <w:rPr>
          <w:sz w:val="28"/>
          <w:szCs w:val="28"/>
        </w:rPr>
        <w:t xml:space="preserve">. </w:t>
      </w:r>
      <w:r w:rsidR="00EF5E86">
        <w:rPr>
          <w:color w:val="000000" w:themeColor="text1"/>
          <w:sz w:val="28"/>
          <w:szCs w:val="28"/>
        </w:rPr>
        <w:t>Т</w:t>
      </w:r>
      <w:r w:rsidR="00EF5E86" w:rsidRPr="00EF5E86">
        <w:rPr>
          <w:color w:val="000000" w:themeColor="text1"/>
          <w:sz w:val="28"/>
          <w:szCs w:val="28"/>
        </w:rPr>
        <w:t>олько в редких случаях человек способен управлять собственным дыханием</w:t>
      </w:r>
      <w:r w:rsidR="00EF5E86">
        <w:rPr>
          <w:color w:val="000000" w:themeColor="text1"/>
          <w:sz w:val="28"/>
          <w:szCs w:val="28"/>
        </w:rPr>
        <w:t>, о</w:t>
      </w:r>
      <w:r w:rsidR="00EF5E86" w:rsidRPr="00EF5E86">
        <w:rPr>
          <w:color w:val="000000" w:themeColor="text1"/>
          <w:sz w:val="28"/>
          <w:szCs w:val="28"/>
        </w:rPr>
        <w:t xml:space="preserve">бычно он не задумывается о нем. Но, научившись контролировать дыхание, можно тем самым </w:t>
      </w:r>
      <w:r w:rsidR="00EF5E86" w:rsidRPr="00EF5E86">
        <w:rPr>
          <w:rStyle w:val="a3"/>
          <w:b w:val="0"/>
          <w:color w:val="000000" w:themeColor="text1"/>
          <w:sz w:val="28"/>
          <w:szCs w:val="28"/>
        </w:rPr>
        <w:t xml:space="preserve">включить функции произвольной </w:t>
      </w:r>
      <w:proofErr w:type="spellStart"/>
      <w:r w:rsidR="00EF5E86" w:rsidRPr="00EF5E86">
        <w:rPr>
          <w:rStyle w:val="a3"/>
          <w:b w:val="0"/>
          <w:color w:val="000000" w:themeColor="text1"/>
          <w:sz w:val="28"/>
          <w:szCs w:val="28"/>
        </w:rPr>
        <w:t>саморегуляции</w:t>
      </w:r>
      <w:proofErr w:type="spellEnd"/>
      <w:r w:rsidR="00EF5E86">
        <w:rPr>
          <w:rStyle w:val="a3"/>
          <w:b w:val="0"/>
          <w:color w:val="000000" w:themeColor="text1"/>
          <w:sz w:val="28"/>
          <w:szCs w:val="28"/>
        </w:rPr>
        <w:t>;</w:t>
      </w:r>
    </w:p>
    <w:p w:rsidR="00CF13CB" w:rsidRDefault="00CF13CB" w:rsidP="00CF13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5E86">
        <w:rPr>
          <w:sz w:val="28"/>
          <w:szCs w:val="28"/>
        </w:rPr>
        <w:t xml:space="preserve"> массаж и самомас</w:t>
      </w:r>
      <w:r w:rsidR="00D91CA1">
        <w:rPr>
          <w:sz w:val="28"/>
          <w:szCs w:val="28"/>
        </w:rPr>
        <w:t>с</w:t>
      </w:r>
      <w:r w:rsidR="00EF5E86">
        <w:rPr>
          <w:sz w:val="28"/>
          <w:szCs w:val="28"/>
        </w:rPr>
        <w:t xml:space="preserve">аж. При систематическом проведении массажа улучшаются функции рецепторов, </w:t>
      </w:r>
      <w:r w:rsidR="00ED7C62">
        <w:rPr>
          <w:sz w:val="28"/>
          <w:szCs w:val="28"/>
        </w:rPr>
        <w:t>проводящих</w:t>
      </w:r>
      <w:r w:rsidR="00EF5E86">
        <w:rPr>
          <w:sz w:val="28"/>
          <w:szCs w:val="28"/>
        </w:rPr>
        <w:t xml:space="preserve"> путей, усиливаются рефлекторные связи коры головного мозга с мышцами и сосудами. Под влиянием массажа в рецепторах кожи и мышцах возникают импульсы, которые достигая коры головного мозга, оказывают тонизирующее действие</w:t>
      </w:r>
      <w:r w:rsidR="00ED7C62">
        <w:rPr>
          <w:sz w:val="28"/>
          <w:szCs w:val="28"/>
        </w:rPr>
        <w:t xml:space="preserve"> на центральную нервную систему;</w:t>
      </w:r>
    </w:p>
    <w:p w:rsidR="00ED7C62" w:rsidRDefault="00ED7C62" w:rsidP="00CF13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графические диктанты направлены на развитие умений действовать по правилу и самостоятельно по заданию взрослого, также развивают пространственную ориентировку и мелкую моторику;</w:t>
      </w:r>
    </w:p>
    <w:p w:rsidR="00ED7C62" w:rsidRDefault="00ED7C62" w:rsidP="00CF13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интеллектуально-развивающие игры и упражнения направлены на развитие памяти, внимания, мышления, воображения, речи, восприятия;</w:t>
      </w:r>
    </w:p>
    <w:p w:rsidR="00ED7C62" w:rsidRDefault="00ED7C62" w:rsidP="00CF13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симметрические рисунки направлены на развитее координации движений и графических навыков, активизацию межполушарного взаимодействия;</w:t>
      </w:r>
    </w:p>
    <w:p w:rsidR="00ED7C62" w:rsidRDefault="00ED7C62" w:rsidP="00CF13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пальчиковая гимнастика способствует развитию психических функций, а также подвижности и гибкости кистей рук;</w:t>
      </w:r>
    </w:p>
    <w:p w:rsidR="00ED7C62" w:rsidRDefault="00ED7C62" w:rsidP="00CF13CB">
      <w:pPr>
        <w:spacing w:after="0" w:line="240" w:lineRule="auto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>- упражнения для профилактики нарушения зрения и предупреждения зрительного переутомления</w:t>
      </w:r>
      <w:r w:rsidR="00354869">
        <w:rPr>
          <w:sz w:val="28"/>
          <w:szCs w:val="28"/>
        </w:rPr>
        <w:t xml:space="preserve"> (глазодвигательные упражнения)</w:t>
      </w:r>
      <w:r w:rsidR="00354869">
        <w:rPr>
          <w:rStyle w:val="a3"/>
          <w:rFonts w:ascii="Tahoma" w:hAnsi="Tahoma" w:cs="Tahoma"/>
          <w:color w:val="3F3C38"/>
          <w:sz w:val="18"/>
          <w:szCs w:val="18"/>
        </w:rPr>
        <w:t xml:space="preserve"> </w:t>
      </w:r>
      <w:r>
        <w:rPr>
          <w:sz w:val="28"/>
          <w:szCs w:val="28"/>
        </w:rPr>
        <w:t xml:space="preserve">способствуют снятию рефлекса </w:t>
      </w:r>
      <w:r w:rsidR="00732BE3">
        <w:rPr>
          <w:sz w:val="28"/>
          <w:szCs w:val="28"/>
        </w:rPr>
        <w:t>периферического</w:t>
      </w:r>
      <w:r>
        <w:rPr>
          <w:sz w:val="28"/>
          <w:szCs w:val="28"/>
        </w:rPr>
        <w:t xml:space="preserve"> зрения, </w:t>
      </w:r>
      <w:proofErr w:type="spellStart"/>
      <w:r>
        <w:rPr>
          <w:sz w:val="28"/>
          <w:szCs w:val="28"/>
        </w:rPr>
        <w:t>ритмированию</w:t>
      </w:r>
      <w:proofErr w:type="spellEnd"/>
      <w:r>
        <w:rPr>
          <w:sz w:val="28"/>
          <w:szCs w:val="28"/>
        </w:rPr>
        <w:t xml:space="preserve"> право</w:t>
      </w:r>
      <w:r w:rsidR="00354869">
        <w:rPr>
          <w:sz w:val="28"/>
          <w:szCs w:val="28"/>
        </w:rPr>
        <w:t>го полушария, активизации мозга. Упражнения являются</w:t>
      </w:r>
      <w:r w:rsidR="00354869" w:rsidRPr="00354869">
        <w:rPr>
          <w:rStyle w:val="a3"/>
          <w:rFonts w:ascii="Tahoma" w:hAnsi="Tahoma" w:cs="Tahoma"/>
          <w:color w:val="3F3C38"/>
          <w:sz w:val="18"/>
          <w:szCs w:val="18"/>
        </w:rPr>
        <w:t xml:space="preserve"> </w:t>
      </w:r>
      <w:proofErr w:type="spellStart"/>
      <w:r w:rsidR="00354869" w:rsidRPr="00354869">
        <w:rPr>
          <w:rStyle w:val="a3"/>
          <w:b w:val="0"/>
          <w:color w:val="000000" w:themeColor="text1"/>
          <w:sz w:val="28"/>
          <w:szCs w:val="28"/>
        </w:rPr>
        <w:t>энергетизирующими</w:t>
      </w:r>
      <w:proofErr w:type="spellEnd"/>
      <w:r w:rsidR="00354869" w:rsidRPr="00354869">
        <w:rPr>
          <w:rStyle w:val="a3"/>
          <w:b w:val="0"/>
          <w:color w:val="000000" w:themeColor="text1"/>
          <w:sz w:val="28"/>
          <w:szCs w:val="28"/>
        </w:rPr>
        <w:t xml:space="preserve"> упражнениями, они повышают энергетический потенциал, насыщают мозг</w:t>
      </w:r>
      <w:r w:rsidR="00354869">
        <w:rPr>
          <w:rStyle w:val="a3"/>
          <w:b w:val="0"/>
          <w:color w:val="000000" w:themeColor="text1"/>
          <w:sz w:val="28"/>
          <w:szCs w:val="28"/>
        </w:rPr>
        <w:t>.</w:t>
      </w:r>
    </w:p>
    <w:p w:rsidR="00354869" w:rsidRDefault="00354869" w:rsidP="00CF13CB">
      <w:pPr>
        <w:spacing w:after="0" w:line="240" w:lineRule="auto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ab/>
        <w:t xml:space="preserve">Развивающий и коррекционный эффект данных упражнений проявляется прежде всего в интересе детей к разным видам упражнений. Дети становятся более активными и уверенными в своих силах и возможностях. Улучшаются графические навыки, формируется произвольность, улучшаются процессы памяти, внимания, зрительно-моторные координации, </w:t>
      </w:r>
      <w:r w:rsidR="00732BE3">
        <w:rPr>
          <w:rStyle w:val="a3"/>
          <w:b w:val="0"/>
          <w:color w:val="000000" w:themeColor="text1"/>
          <w:sz w:val="28"/>
          <w:szCs w:val="28"/>
        </w:rPr>
        <w:t>следовательно,</w:t>
      </w:r>
      <w:r>
        <w:rPr>
          <w:rStyle w:val="a3"/>
          <w:b w:val="0"/>
          <w:color w:val="000000" w:themeColor="text1"/>
          <w:sz w:val="28"/>
          <w:szCs w:val="28"/>
        </w:rPr>
        <w:t xml:space="preserve"> происходит преодоление трудностей учения.</w:t>
      </w:r>
    </w:p>
    <w:p w:rsidR="00354869" w:rsidRPr="00732BE3" w:rsidRDefault="00354869" w:rsidP="002A7883">
      <w:pPr>
        <w:spacing w:after="0" w:line="240" w:lineRule="auto"/>
        <w:jc w:val="center"/>
        <w:rPr>
          <w:rStyle w:val="a3"/>
          <w:color w:val="000000" w:themeColor="text1"/>
          <w:sz w:val="28"/>
          <w:szCs w:val="28"/>
        </w:rPr>
      </w:pPr>
      <w:r w:rsidRPr="00732BE3">
        <w:rPr>
          <w:rStyle w:val="a3"/>
          <w:color w:val="000000" w:themeColor="text1"/>
          <w:sz w:val="28"/>
          <w:szCs w:val="28"/>
        </w:rPr>
        <w:t>Литература:</w:t>
      </w:r>
    </w:p>
    <w:p w:rsidR="00354869" w:rsidRDefault="00354869" w:rsidP="00354869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Ахутина</w:t>
      </w:r>
      <w:proofErr w:type="spellEnd"/>
      <w:r>
        <w:rPr>
          <w:sz w:val="28"/>
          <w:szCs w:val="28"/>
        </w:rPr>
        <w:t xml:space="preserve"> Т.В., Пылаева Н.М. Преодоление </w:t>
      </w:r>
      <w:proofErr w:type="spellStart"/>
      <w:r>
        <w:rPr>
          <w:sz w:val="28"/>
          <w:szCs w:val="28"/>
        </w:rPr>
        <w:t>трудностй</w:t>
      </w:r>
      <w:proofErr w:type="spellEnd"/>
      <w:r>
        <w:rPr>
          <w:sz w:val="28"/>
          <w:szCs w:val="28"/>
        </w:rPr>
        <w:t xml:space="preserve"> учения: нейропсихологический подход.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2008. – 320 с.</w:t>
      </w:r>
    </w:p>
    <w:p w:rsidR="002A7883" w:rsidRDefault="002A7883" w:rsidP="00354869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Развитие высших психических функций //Собр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оч.: В 6 т. – М.;1983. Т.3. – С.5-328.</w:t>
      </w:r>
    </w:p>
    <w:p w:rsidR="002A7883" w:rsidRPr="006C3A00" w:rsidRDefault="002A7883" w:rsidP="002A7883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2A7883">
        <w:rPr>
          <w:sz w:val="28"/>
          <w:szCs w:val="28"/>
        </w:rPr>
        <w:t>Истратова</w:t>
      </w:r>
      <w:proofErr w:type="spellEnd"/>
      <w:r w:rsidRPr="002A7883">
        <w:rPr>
          <w:sz w:val="28"/>
          <w:szCs w:val="28"/>
        </w:rPr>
        <w:t xml:space="preserve"> О.Н. Практикум по детской </w:t>
      </w:r>
      <w:proofErr w:type="spellStart"/>
      <w:r w:rsidRPr="002A7883">
        <w:rPr>
          <w:sz w:val="28"/>
          <w:szCs w:val="28"/>
        </w:rPr>
        <w:t>психокоррекции</w:t>
      </w:r>
      <w:proofErr w:type="spellEnd"/>
      <w:r w:rsidRPr="002A7883">
        <w:rPr>
          <w:sz w:val="28"/>
          <w:szCs w:val="28"/>
        </w:rPr>
        <w:t xml:space="preserve">: игры, упражнения, техники / О.Н. </w:t>
      </w:r>
      <w:proofErr w:type="spellStart"/>
      <w:r w:rsidRPr="002A7883">
        <w:rPr>
          <w:sz w:val="28"/>
          <w:szCs w:val="28"/>
        </w:rPr>
        <w:t>Истатова</w:t>
      </w:r>
      <w:proofErr w:type="spellEnd"/>
      <w:r w:rsidRPr="002A7883">
        <w:rPr>
          <w:sz w:val="28"/>
          <w:szCs w:val="28"/>
        </w:rPr>
        <w:t>. – Изд. 3-е. – Ростов н</w:t>
      </w:r>
      <w:proofErr w:type="gramStart"/>
      <w:r w:rsidRPr="002A7883">
        <w:rPr>
          <w:sz w:val="28"/>
          <w:szCs w:val="28"/>
        </w:rPr>
        <w:t>/Д</w:t>
      </w:r>
      <w:proofErr w:type="gramEnd"/>
      <w:r w:rsidRPr="002A7883">
        <w:rPr>
          <w:sz w:val="28"/>
          <w:szCs w:val="28"/>
        </w:rPr>
        <w:t>: Феникс, 2009. – 349,[1]с. – (Психологический практикум)</w:t>
      </w:r>
      <w:r>
        <w:rPr>
          <w:sz w:val="28"/>
          <w:szCs w:val="28"/>
        </w:rPr>
        <w:t>.</w:t>
      </w:r>
    </w:p>
    <w:p w:rsidR="006C3A00" w:rsidRPr="006C3A00" w:rsidRDefault="006C3A00" w:rsidP="006C3A00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C3A00">
        <w:rPr>
          <w:sz w:val="28"/>
          <w:szCs w:val="28"/>
        </w:rPr>
        <w:t xml:space="preserve">Семенович А.В. </w:t>
      </w:r>
      <w:proofErr w:type="spellStart"/>
      <w:r>
        <w:rPr>
          <w:sz w:val="28"/>
          <w:szCs w:val="28"/>
        </w:rPr>
        <w:t>Комлексная</w:t>
      </w:r>
      <w:proofErr w:type="spellEnd"/>
      <w:r w:rsidRPr="006C3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нейропсихологическая </w:t>
      </w:r>
      <w:r w:rsidRPr="006C3A00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коррекция и</w:t>
      </w:r>
      <w:r w:rsidRPr="006C3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отклоняющегося</w:t>
      </w:r>
      <w:r w:rsidRPr="006C3A0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развития. – Москва, 2001.</w:t>
      </w:r>
      <w:bookmarkStart w:id="0" w:name="_GoBack"/>
      <w:bookmarkEnd w:id="0"/>
    </w:p>
    <w:sectPr w:rsidR="006C3A00" w:rsidRPr="006C3A00" w:rsidSect="00732B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503C"/>
    <w:multiLevelType w:val="hybridMultilevel"/>
    <w:tmpl w:val="65F4C576"/>
    <w:lvl w:ilvl="0" w:tplc="E97CCB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1A5"/>
    <w:rsid w:val="00005485"/>
    <w:rsid w:val="00067544"/>
    <w:rsid w:val="001D42EB"/>
    <w:rsid w:val="00236A27"/>
    <w:rsid w:val="002A7883"/>
    <w:rsid w:val="00354869"/>
    <w:rsid w:val="004145C6"/>
    <w:rsid w:val="00447148"/>
    <w:rsid w:val="00472386"/>
    <w:rsid w:val="005B0ADF"/>
    <w:rsid w:val="005F5C9B"/>
    <w:rsid w:val="006C240F"/>
    <w:rsid w:val="006C3A00"/>
    <w:rsid w:val="006D5A4B"/>
    <w:rsid w:val="00732BE3"/>
    <w:rsid w:val="007E31A5"/>
    <w:rsid w:val="00847723"/>
    <w:rsid w:val="00857173"/>
    <w:rsid w:val="0087372D"/>
    <w:rsid w:val="008B2715"/>
    <w:rsid w:val="009459F6"/>
    <w:rsid w:val="00970B20"/>
    <w:rsid w:val="00B93AD0"/>
    <w:rsid w:val="00CA7566"/>
    <w:rsid w:val="00CD529F"/>
    <w:rsid w:val="00CF13CB"/>
    <w:rsid w:val="00D91CA1"/>
    <w:rsid w:val="00DB6B32"/>
    <w:rsid w:val="00DE41B0"/>
    <w:rsid w:val="00E6137B"/>
    <w:rsid w:val="00EA32C5"/>
    <w:rsid w:val="00ED7C62"/>
    <w:rsid w:val="00E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E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Андрей</cp:lastModifiedBy>
  <cp:revision>5</cp:revision>
  <dcterms:created xsi:type="dcterms:W3CDTF">2012-11-25T09:48:00Z</dcterms:created>
  <dcterms:modified xsi:type="dcterms:W3CDTF">2014-10-25T18:12:00Z</dcterms:modified>
</cp:coreProperties>
</file>