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CBB">
        <w:rPr>
          <w:rFonts w:ascii="Times New Roman" w:hAnsi="Times New Roman" w:cs="Times New Roman"/>
          <w:sz w:val="28"/>
          <w:szCs w:val="28"/>
        </w:rPr>
        <w:t xml:space="preserve">Государственное специальное (коррекционное) образовательное автономное учреждение для обучающихся воспитанников с ограниченными </w:t>
      </w: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CBB">
        <w:rPr>
          <w:rFonts w:ascii="Times New Roman" w:hAnsi="Times New Roman" w:cs="Times New Roman"/>
          <w:sz w:val="28"/>
          <w:szCs w:val="28"/>
        </w:rPr>
        <w:t xml:space="preserve">возможностями здоровья, специальная (коррекционная) </w:t>
      </w: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CBB">
        <w:rPr>
          <w:rFonts w:ascii="Times New Roman" w:hAnsi="Times New Roman" w:cs="Times New Roman"/>
          <w:sz w:val="28"/>
          <w:szCs w:val="28"/>
        </w:rPr>
        <w:t>общеобразовательная школа-интернат №9</w:t>
      </w: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CBB">
        <w:rPr>
          <w:rFonts w:ascii="Times New Roman" w:hAnsi="Times New Roman" w:cs="Times New Roman"/>
          <w:b/>
          <w:sz w:val="36"/>
          <w:szCs w:val="36"/>
        </w:rPr>
        <w:t xml:space="preserve">«Игровая деятельность </w:t>
      </w:r>
    </w:p>
    <w:p w:rsid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CBB">
        <w:rPr>
          <w:rFonts w:ascii="Times New Roman" w:hAnsi="Times New Roman" w:cs="Times New Roman"/>
          <w:b/>
          <w:sz w:val="36"/>
          <w:szCs w:val="36"/>
        </w:rPr>
        <w:t xml:space="preserve">младших школьников с ОВЗ </w:t>
      </w: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46CBB">
        <w:rPr>
          <w:rFonts w:ascii="Times New Roman" w:hAnsi="Times New Roman" w:cs="Times New Roman"/>
          <w:b/>
          <w:sz w:val="36"/>
          <w:szCs w:val="36"/>
        </w:rPr>
        <w:t>во внеурочное время»</w:t>
      </w: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C03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6CBB" w:rsidRDefault="00946CBB" w:rsidP="00946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4D62" w:rsidRPr="00946CBB" w:rsidRDefault="00724D62" w:rsidP="00946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C03A8D">
        <w:rPr>
          <w:rFonts w:ascii="Times New Roman" w:hAnsi="Times New Roman" w:cs="Times New Roman"/>
          <w:sz w:val="28"/>
          <w:szCs w:val="28"/>
        </w:rPr>
        <w:t>Докладчик</w:t>
      </w:r>
      <w:r w:rsidRPr="00946CBB">
        <w:rPr>
          <w:rFonts w:ascii="Times New Roman" w:hAnsi="Times New Roman" w:cs="Times New Roman"/>
          <w:sz w:val="28"/>
          <w:szCs w:val="28"/>
        </w:rPr>
        <w:t>:</w:t>
      </w: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6CB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03A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6CBB">
        <w:rPr>
          <w:rFonts w:ascii="Times New Roman" w:hAnsi="Times New Roman" w:cs="Times New Roman"/>
          <w:sz w:val="28"/>
          <w:szCs w:val="28"/>
        </w:rPr>
        <w:t>Филина О.Н</w:t>
      </w:r>
    </w:p>
    <w:p w:rsidR="00946CBB" w:rsidRPr="00946CBB" w:rsidRDefault="00946CBB" w:rsidP="00946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CBB">
        <w:rPr>
          <w:rFonts w:ascii="Times New Roman" w:hAnsi="Times New Roman" w:cs="Times New Roman"/>
          <w:sz w:val="28"/>
          <w:szCs w:val="28"/>
        </w:rPr>
        <w:t>Ивановка, 2013</w:t>
      </w:r>
    </w:p>
    <w:p w:rsidR="00946CBB" w:rsidRPr="0063004B" w:rsidRDefault="00946CBB" w:rsidP="00946CBB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Внеурочная деятельность</w:t>
      </w:r>
      <w:r w:rsidRPr="0063004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школьников объединяет все виды деятельн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сти школьников (кроме учебной деятельности на уроке), в которых во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можно и целесообразно решение задач их воспитания и социализации.</w:t>
      </w:r>
    </w:p>
    <w:p w:rsidR="00C03A8D" w:rsidRPr="0063004B" w:rsidRDefault="00946CBB" w:rsidP="0063004B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Организация занятий по направлениям внеурочной деятельности явл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ется неотъемлемой частью об</w:t>
      </w:r>
      <w:r w:rsid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разовательного процесса в школе и 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03A8D"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доступны следующие виды внеурочной де</w:t>
      </w:r>
      <w:r w:rsidR="00C03A8D"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C03A8D"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тельности:</w:t>
      </w:r>
    </w:p>
    <w:p w:rsidR="0063004B" w:rsidRPr="0063004B" w:rsidRDefault="0063004B" w:rsidP="0063004B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познавательная деятельность;</w:t>
      </w:r>
    </w:p>
    <w:p w:rsidR="00C03A8D" w:rsidRPr="0063004B" w:rsidRDefault="00C03A8D" w:rsidP="0063004B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игровая деятельность;</w:t>
      </w:r>
    </w:p>
    <w:p w:rsidR="00C03A8D" w:rsidRPr="0063004B" w:rsidRDefault="00C03A8D" w:rsidP="00C03A8D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3) проблемно-ценностное общение;</w:t>
      </w:r>
    </w:p>
    <w:p w:rsidR="00C03A8D" w:rsidRPr="0063004B" w:rsidRDefault="00C03A8D" w:rsidP="00C03A8D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4) досугово-развлекательная деятельность;</w:t>
      </w:r>
    </w:p>
    <w:p w:rsidR="00C03A8D" w:rsidRPr="0063004B" w:rsidRDefault="00C03A8D" w:rsidP="00C03A8D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5) художественное творчество;</w:t>
      </w:r>
    </w:p>
    <w:p w:rsidR="00C03A8D" w:rsidRPr="0063004B" w:rsidRDefault="00C03A8D" w:rsidP="00C03A8D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6) социальное творчество (добровольческая деятельность);</w:t>
      </w:r>
    </w:p>
    <w:p w:rsidR="00C03A8D" w:rsidRPr="0063004B" w:rsidRDefault="00C03A8D" w:rsidP="00C03A8D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7) трудовая (производственная) деятельность;</w:t>
      </w:r>
    </w:p>
    <w:p w:rsidR="00C03A8D" w:rsidRPr="0063004B" w:rsidRDefault="00C03A8D" w:rsidP="00C03A8D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8) спортивно-оздоровительная деятельность;</w:t>
      </w:r>
    </w:p>
    <w:p w:rsidR="008E7654" w:rsidRPr="0063004B" w:rsidRDefault="00C03A8D" w:rsidP="00C03A8D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9) краеведческая деятельность.</w:t>
      </w:r>
    </w:p>
    <w:p w:rsidR="00C03A8D" w:rsidRPr="0063004B" w:rsidRDefault="00C03A8D" w:rsidP="00C03A8D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Виды и направления внеурочной деятельности школьников тесно св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заны между собой. Следовательно, все направления внеурочной деятельн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сти необходимо рассматривать как содержательный ориентир при постро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нии соответствующих образовательных программ, а разработку и реализ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цию конкретных форм внеурочной деятельности школьников основывать на видах деятельности.</w:t>
      </w:r>
    </w:p>
    <w:p w:rsidR="008F5AAE" w:rsidRPr="0063004B" w:rsidRDefault="008F5AAE" w:rsidP="008F5AAE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6300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6300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результаты внеурочной деятельности школьников распределяются по трем уровням.</w:t>
      </w:r>
    </w:p>
    <w:p w:rsidR="008F5AAE" w:rsidRPr="0063004B" w:rsidRDefault="008F5AAE" w:rsidP="008F5AAE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Первый уровень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 понимания социальной реальности и повседневной жизни.</w:t>
      </w:r>
    </w:p>
    <w:p w:rsidR="008F5AAE" w:rsidRPr="0063004B" w:rsidRDefault="008F5AAE" w:rsidP="008F5AAE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Второй уровень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результатов – получение школьником опыта переж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вания и позитивного отношения к базовым ценностям общества (человек, с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мья, Отечество, природа, мир, знания, труд, культура), ценностного отнош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ния к социальной реальности в целом.</w:t>
      </w:r>
    </w:p>
    <w:p w:rsidR="008F5AAE" w:rsidRPr="0063004B" w:rsidRDefault="008F5AAE" w:rsidP="008F5AAE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Третий уровень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результатов – получение школьником опыта сам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стоятельного общественного действия. Только в самостоятельном общес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венном действии юный человек действительно становится (а не просто узн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ёт о том, как стать) социальным деятелем, гражданином, свободным челов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ком.</w:t>
      </w:r>
    </w:p>
    <w:p w:rsidR="002A6FC6" w:rsidRPr="0063004B" w:rsidRDefault="008F5AAE" w:rsidP="008F5AAE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организации внеурочной деятельности младших школьников н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обходимо учитывать, что, поступив в первый класс, дети особенно воспр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имчивы к новому социальному знанию, стремятся понять новую</w:t>
      </w:r>
      <w:r w:rsidR="0063004B"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них школьную реальность. Педагог должен поддержать эту тенденцию, обесп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чить используемыми формами внеурочной деятельности достижение ребе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 первого уровня результатов.</w:t>
      </w:r>
      <w:r w:rsidRPr="00D810BD">
        <w:rPr>
          <w:rFonts w:ascii="Times New Roman" w:eastAsia="Times New Roman" w:hAnsi="Times New Roman" w:cs="Times New Roman"/>
          <w:color w:val="0000CC"/>
          <w:sz w:val="28"/>
          <w:szCs w:val="28"/>
          <w:bdr w:val="none" w:sz="0" w:space="0" w:color="auto" w:frame="1"/>
        </w:rPr>
        <w:t xml:space="preserve"> 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создает благоприятную ситуацию для достижения во внеурочной деятельн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сти школьников второго уровня результатов. Последовательное восхождение от результатов первого к результатам второго уровня на протяжении трех лет обучения в школе создает у младшего школьника к четвертому классу реал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ную возможность выхода в пространство общественного действия (то есть достижение третьего уровня результатов). </w:t>
      </w:r>
    </w:p>
    <w:p w:rsidR="002A6FC6" w:rsidRPr="0063004B" w:rsidRDefault="008F5AAE" w:rsidP="002A6FC6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30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Такой выход для ученика начальной коррекционной школы должен быть обязательно оформлен как выход в дружественную среду. </w:t>
      </w:r>
    </w:p>
    <w:p w:rsidR="0063004B" w:rsidRPr="0063004B" w:rsidRDefault="0063004B" w:rsidP="0063004B">
      <w:pPr>
        <w:pStyle w:val="c2"/>
        <w:spacing w:before="0" w:beforeAutospacing="0" w:after="0" w:afterAutospacing="0" w:line="360" w:lineRule="auto"/>
        <w:ind w:firstLine="709"/>
        <w:rPr>
          <w:rStyle w:val="c3"/>
          <w:sz w:val="28"/>
          <w:szCs w:val="28"/>
        </w:rPr>
      </w:pPr>
      <w:r w:rsidRPr="0063004B">
        <w:rPr>
          <w:rStyle w:val="c3"/>
          <w:sz w:val="28"/>
          <w:szCs w:val="28"/>
        </w:rPr>
        <w:t>Ценность игровой деятельности заключается и в том, что она обладает наибольшими возможностями для формирования детского общества. Именно в игре наиболее полно активизируется общественная жизнь детей; она как никакая другая деятельность позволяет детям уже на самых ранних стадиях развития создавать самодеятельным путем те или иные формы общения. В игре как в ведущем виде деятельности активно формируются, или перестра</w:t>
      </w:r>
      <w:r w:rsidRPr="0063004B">
        <w:rPr>
          <w:rStyle w:val="c3"/>
          <w:sz w:val="28"/>
          <w:szCs w:val="28"/>
        </w:rPr>
        <w:t>и</w:t>
      </w:r>
      <w:r w:rsidRPr="0063004B">
        <w:rPr>
          <w:rStyle w:val="c3"/>
          <w:sz w:val="28"/>
          <w:szCs w:val="28"/>
        </w:rPr>
        <w:lastRenderedPageBreak/>
        <w:t>ваются психические процессы, начиная от простых, и кончая самыми сло</w:t>
      </w:r>
      <w:r w:rsidRPr="0063004B">
        <w:rPr>
          <w:rStyle w:val="c3"/>
          <w:sz w:val="28"/>
          <w:szCs w:val="28"/>
        </w:rPr>
        <w:t>ж</w:t>
      </w:r>
      <w:r w:rsidRPr="0063004B">
        <w:rPr>
          <w:rStyle w:val="c3"/>
          <w:sz w:val="28"/>
          <w:szCs w:val="28"/>
        </w:rPr>
        <w:t xml:space="preserve">ными. </w:t>
      </w:r>
    </w:p>
    <w:p w:rsidR="0063004B" w:rsidRPr="0063004B" w:rsidRDefault="0063004B" w:rsidP="0063004B">
      <w:pPr>
        <w:pStyle w:val="c2"/>
        <w:spacing w:before="0" w:beforeAutospacing="0" w:after="0" w:afterAutospacing="0" w:line="360" w:lineRule="auto"/>
        <w:ind w:firstLine="709"/>
        <w:rPr>
          <w:rStyle w:val="c3"/>
          <w:sz w:val="28"/>
          <w:szCs w:val="28"/>
        </w:rPr>
      </w:pPr>
      <w:r w:rsidRPr="0063004B">
        <w:rPr>
          <w:rStyle w:val="c3"/>
          <w:sz w:val="28"/>
          <w:szCs w:val="28"/>
        </w:rPr>
        <w:t>В игровой деятельности складываются особо благоприятные условия для развития интеллекта, для перехода от наглядно действенного мышления к элементам словесно-логического мышления. Именно в процессе игры ра</w:t>
      </w:r>
      <w:r w:rsidRPr="0063004B">
        <w:rPr>
          <w:rStyle w:val="c3"/>
          <w:sz w:val="28"/>
          <w:szCs w:val="28"/>
        </w:rPr>
        <w:t>з</w:t>
      </w:r>
      <w:r w:rsidRPr="0063004B">
        <w:rPr>
          <w:rStyle w:val="c3"/>
          <w:sz w:val="28"/>
          <w:szCs w:val="28"/>
        </w:rPr>
        <w:t>вивается способность ребенка создавать системы обобщенных типичных о</w:t>
      </w:r>
      <w:r w:rsidRPr="0063004B">
        <w:rPr>
          <w:rStyle w:val="c3"/>
          <w:sz w:val="28"/>
          <w:szCs w:val="28"/>
        </w:rPr>
        <w:t>б</w:t>
      </w:r>
      <w:r w:rsidRPr="0063004B">
        <w:rPr>
          <w:rStyle w:val="c3"/>
          <w:sz w:val="28"/>
          <w:szCs w:val="28"/>
        </w:rPr>
        <w:t>разов и явлений, мысленно преобразовывать их. Чрезвычайно важно, что в процессе игровой деятельности у ребенка формируется воображение как психологическая основа творчества, делающая субъекта способным к соз</w:t>
      </w:r>
      <w:r w:rsidRPr="0063004B">
        <w:rPr>
          <w:rStyle w:val="c3"/>
          <w:sz w:val="28"/>
          <w:szCs w:val="28"/>
        </w:rPr>
        <w:t>и</w:t>
      </w:r>
      <w:r w:rsidRPr="0063004B">
        <w:rPr>
          <w:rStyle w:val="c3"/>
          <w:sz w:val="28"/>
          <w:szCs w:val="28"/>
        </w:rPr>
        <w:t>данию нового в различных сферах деятельности и на разных уровнях знач</w:t>
      </w:r>
      <w:r w:rsidRPr="0063004B">
        <w:rPr>
          <w:rStyle w:val="c3"/>
          <w:sz w:val="28"/>
          <w:szCs w:val="28"/>
        </w:rPr>
        <w:t>и</w:t>
      </w:r>
      <w:r w:rsidRPr="0063004B">
        <w:rPr>
          <w:rStyle w:val="c3"/>
          <w:sz w:val="28"/>
          <w:szCs w:val="28"/>
        </w:rPr>
        <w:t>мости.</w:t>
      </w:r>
    </w:p>
    <w:p w:rsidR="0030484B" w:rsidRDefault="0063004B" w:rsidP="0030484B">
      <w:pPr>
        <w:pStyle w:val="c2"/>
        <w:spacing w:before="0" w:beforeAutospacing="0" w:after="0" w:afterAutospacing="0" w:line="360" w:lineRule="auto"/>
        <w:ind w:firstLine="709"/>
        <w:rPr>
          <w:rStyle w:val="c3"/>
          <w:sz w:val="28"/>
          <w:szCs w:val="28"/>
        </w:rPr>
      </w:pPr>
      <w:r w:rsidRPr="0030484B">
        <w:rPr>
          <w:rStyle w:val="c3"/>
          <w:sz w:val="28"/>
          <w:szCs w:val="28"/>
        </w:rPr>
        <w:t>В процессе игровой деятельности зарождаются и дифференцируются новые виды деятельности ребенка. Именно в игре зарождается художестве</w:t>
      </w:r>
      <w:r w:rsidRPr="0030484B">
        <w:rPr>
          <w:rStyle w:val="c3"/>
          <w:sz w:val="28"/>
          <w:szCs w:val="28"/>
        </w:rPr>
        <w:t>н</w:t>
      </w:r>
      <w:r w:rsidRPr="0030484B">
        <w:rPr>
          <w:rStyle w:val="c3"/>
          <w:sz w:val="28"/>
          <w:szCs w:val="28"/>
        </w:rPr>
        <w:t>ная деятельность, в ней впервые появляются элементы труда обучения. И</w:t>
      </w:r>
      <w:r w:rsidRPr="0030484B">
        <w:rPr>
          <w:rStyle w:val="c3"/>
          <w:sz w:val="28"/>
          <w:szCs w:val="28"/>
        </w:rPr>
        <w:t>с</w:t>
      </w:r>
      <w:r w:rsidRPr="0030484B">
        <w:rPr>
          <w:rStyle w:val="c3"/>
          <w:sz w:val="28"/>
          <w:szCs w:val="28"/>
        </w:rPr>
        <w:t>пользование игровых приемов, дидактических игр делает обучение в этом возрасте сообразным природе ребенка.</w:t>
      </w:r>
    </w:p>
    <w:p w:rsidR="0063004B" w:rsidRPr="00D075CE" w:rsidRDefault="0063004B" w:rsidP="0030484B">
      <w:pPr>
        <w:pStyle w:val="c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075CE">
        <w:rPr>
          <w:sz w:val="28"/>
          <w:szCs w:val="28"/>
        </w:rPr>
        <w:t>Коррекционно-развивающая работа в виде игр и упражнений поможет положительно повлиять на характер и содержание различных видов деятел</w:t>
      </w:r>
      <w:r w:rsidRPr="00D075CE">
        <w:rPr>
          <w:sz w:val="28"/>
          <w:szCs w:val="28"/>
        </w:rPr>
        <w:t>ь</w:t>
      </w:r>
      <w:r w:rsidRPr="00D075CE">
        <w:rPr>
          <w:sz w:val="28"/>
          <w:szCs w:val="28"/>
        </w:rPr>
        <w:t>ности, речи, поведения дошкольника, на состояние его эмоционально-волевой сферы. Ведь в играх дети смогут ощущать свое тело, его части; к</w:t>
      </w:r>
      <w:r w:rsidRPr="00D075CE">
        <w:rPr>
          <w:sz w:val="28"/>
          <w:szCs w:val="28"/>
        </w:rPr>
        <w:t>о</w:t>
      </w:r>
      <w:r w:rsidRPr="00D075CE">
        <w:rPr>
          <w:sz w:val="28"/>
          <w:szCs w:val="28"/>
        </w:rPr>
        <w:t>ординировать свои движения; развивать по</w:t>
      </w:r>
      <w:r w:rsidRPr="00D075CE">
        <w:rPr>
          <w:sz w:val="28"/>
          <w:szCs w:val="28"/>
        </w:rPr>
        <w:t>д</w:t>
      </w:r>
      <w:r w:rsidRPr="00D075CE">
        <w:rPr>
          <w:sz w:val="28"/>
          <w:szCs w:val="28"/>
        </w:rPr>
        <w:t>вижность, силу и гибкость тела; понимать направления движения; внимательно рассматривать и анализир</w:t>
      </w:r>
      <w:r w:rsidRPr="00D075CE">
        <w:rPr>
          <w:sz w:val="28"/>
          <w:szCs w:val="28"/>
        </w:rPr>
        <w:t>о</w:t>
      </w:r>
      <w:r w:rsidRPr="00D075CE">
        <w:rPr>
          <w:sz w:val="28"/>
          <w:szCs w:val="28"/>
        </w:rPr>
        <w:t>вать образец, предложенный взрослым; чувствовать и радоваться достигн</w:t>
      </w:r>
      <w:r w:rsidRPr="00D075CE">
        <w:rPr>
          <w:sz w:val="28"/>
          <w:szCs w:val="28"/>
        </w:rPr>
        <w:t>у</w:t>
      </w:r>
      <w:r w:rsidRPr="00D075CE">
        <w:rPr>
          <w:sz w:val="28"/>
          <w:szCs w:val="28"/>
        </w:rPr>
        <w:t>тому результ</w:t>
      </w:r>
      <w:r w:rsidRPr="00D075CE">
        <w:rPr>
          <w:sz w:val="28"/>
          <w:szCs w:val="28"/>
        </w:rPr>
        <w:t>а</w:t>
      </w:r>
      <w:r w:rsidRPr="00D075CE">
        <w:rPr>
          <w:sz w:val="28"/>
          <w:szCs w:val="28"/>
        </w:rPr>
        <w:t>ту.</w:t>
      </w:r>
    </w:p>
    <w:p w:rsidR="0030484B" w:rsidRDefault="0030484B" w:rsidP="0030484B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орма организации жизни и деятельности детей с ОВЗ игра должна иметь свое</w:t>
      </w:r>
      <w:r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C0A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определенное</w:t>
      </w:r>
      <w:r w:rsidRPr="006C0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6C0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место в распорядке дня и в педагогическом процессе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целом. Воспитательно-образовательные возможности игры во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растают, если она соединена с каким-либо другим видом деятельности. На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более целесообразно связывать игру с трудом, изобразительной и констру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тивной деятельностями.</w:t>
      </w:r>
    </w:p>
    <w:p w:rsidR="0030484B" w:rsidRDefault="0030484B" w:rsidP="0030484B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Таким образом, педагог, организуя жизнь и деятельность в форме игры, последовательно развивает активность и инициативу детей с нарушениями в развитии, формирует навыки самоорганизации.   </w:t>
      </w:r>
    </w:p>
    <w:p w:rsidR="0030484B" w:rsidRPr="00251486" w:rsidRDefault="0030484B" w:rsidP="003048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всех игр с готовыми правилами характерны следующие особенности:</w:t>
      </w:r>
    </w:p>
    <w:p w:rsidR="0030484B" w:rsidRPr="00251486" w:rsidRDefault="0030484B" w:rsidP="0030484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игрового замысла (игровая 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действия = с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 игры);</w:t>
      </w:r>
    </w:p>
    <w:p w:rsidR="0030484B" w:rsidRPr="00251486" w:rsidRDefault="0030484B" w:rsidP="0030484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и отношения участвующих людей регулируются правилами;</w:t>
      </w:r>
    </w:p>
    <w:p w:rsidR="0030484B" w:rsidRPr="00251486" w:rsidRDefault="0030484B" w:rsidP="0030484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готовое содержание игры позволяет детям самосто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 организовывать и проводить игры;</w:t>
      </w:r>
    </w:p>
    <w:p w:rsidR="0030484B" w:rsidRPr="00251486" w:rsidRDefault="0030484B" w:rsidP="0030484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воспитательно-образовательное содержание игры заключено в игровом замысле, действиях, правилах и не является самостоятельной задачей детей.</w:t>
      </w:r>
    </w:p>
    <w:p w:rsidR="0030484B" w:rsidRPr="00251486" w:rsidRDefault="0030484B" w:rsidP="003048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 из обозначенных выше групп игр имеет следующие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разновидности: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группа:</w:t>
      </w:r>
      <w:r w:rsidRPr="0025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0484B" w:rsidRPr="00251486" w:rsidRDefault="0030484B" w:rsidP="0030484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сюжетно-ролевые;</w:t>
      </w:r>
    </w:p>
    <w:p w:rsidR="0030484B" w:rsidRPr="00251486" w:rsidRDefault="0030484B" w:rsidP="0030484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строительно-конструктивные;</w:t>
      </w:r>
    </w:p>
    <w:p w:rsidR="0030484B" w:rsidRDefault="0030484B" w:rsidP="0030484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игры-драматизации.</w:t>
      </w:r>
    </w:p>
    <w:p w:rsidR="0030484B" w:rsidRPr="0030484B" w:rsidRDefault="0030484B" w:rsidP="003048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группа:</w:t>
      </w:r>
      <w:r w:rsidRPr="0030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0484B" w:rsidRPr="00251486" w:rsidRDefault="0030484B" w:rsidP="0030484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(игры с предметами или игрушками, словесно-дидактические, настольно-печатные, музыкально-дидактические);</w:t>
      </w:r>
    </w:p>
    <w:p w:rsidR="0030484B" w:rsidRPr="00251486" w:rsidRDefault="0030484B" w:rsidP="0030484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 (подвижные и дидактические);</w:t>
      </w:r>
    </w:p>
    <w:p w:rsidR="0030484B" w:rsidRPr="00251486" w:rsidRDefault="0030484B" w:rsidP="0030484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подвижные;</w:t>
      </w:r>
    </w:p>
    <w:p w:rsidR="0030484B" w:rsidRPr="00251486" w:rsidRDefault="0030484B" w:rsidP="0030484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игры-развлечения;</w:t>
      </w:r>
    </w:p>
    <w:p w:rsidR="0030484B" w:rsidRPr="00251486" w:rsidRDefault="0030484B" w:rsidP="0030484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развивающие;</w:t>
      </w:r>
    </w:p>
    <w:p w:rsidR="0063004B" w:rsidRDefault="0030484B" w:rsidP="0030484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музыкальные.</w:t>
      </w:r>
    </w:p>
    <w:p w:rsidR="0030484B" w:rsidRPr="0030484B" w:rsidRDefault="0030484B" w:rsidP="0030484B">
      <w:pPr>
        <w:shd w:val="clear" w:color="auto" w:fill="FFFFFF"/>
        <w:spacing w:after="0" w:line="360" w:lineRule="auto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FC6" w:rsidRPr="00217A1A" w:rsidRDefault="002A6FC6" w:rsidP="008F5AAE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217A1A">
        <w:rPr>
          <w:rStyle w:val="c3"/>
          <w:rFonts w:ascii="Times New Roman" w:hAnsi="Times New Roman" w:cs="Times New Roman"/>
          <w:sz w:val="28"/>
          <w:szCs w:val="28"/>
        </w:rPr>
        <w:t>Большое значение имеет игровая деятельность в развитии мотивацио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н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ной сферы ребенка, в формировании социальной готовности. Обращая вн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и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 xml:space="preserve">мание на эту особенность Д. Б. Эльконин, пишет: </w:t>
      </w:r>
    </w:p>
    <w:p w:rsidR="002A6FC6" w:rsidRPr="00217A1A" w:rsidRDefault="002A6FC6" w:rsidP="00217A1A">
      <w:pPr>
        <w:shd w:val="clear" w:color="auto" w:fill="FFFFFF"/>
        <w:spacing w:after="0" w:line="360" w:lineRule="auto"/>
        <w:ind w:firstLine="700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217A1A"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«Значение игры не ограничивается тем, что у ребенка возникают новые по своему содержанию мотивы деятельности и связанные с ними задачи. </w:t>
      </w:r>
    </w:p>
    <w:p w:rsidR="002A6FC6" w:rsidRPr="00217A1A" w:rsidRDefault="002A6FC6" w:rsidP="00217A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7A1A">
        <w:rPr>
          <w:rStyle w:val="c3"/>
          <w:rFonts w:ascii="Times New Roman" w:hAnsi="Times New Roman" w:cs="Times New Roman"/>
          <w:sz w:val="28"/>
          <w:szCs w:val="28"/>
        </w:rPr>
        <w:t>Существенно, важным является то, что в игре возникает новая, психологич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е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ская форма мотивов».</w:t>
      </w:r>
    </w:p>
    <w:p w:rsidR="006D7187" w:rsidRDefault="002A6FC6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17A1A">
        <w:rPr>
          <w:rStyle w:val="c3"/>
          <w:rFonts w:ascii="Times New Roman" w:hAnsi="Times New Roman" w:cs="Times New Roman"/>
          <w:sz w:val="28"/>
          <w:szCs w:val="28"/>
        </w:rPr>
        <w:t>Ведущую роль игры в формировании психики ребенка отмечали кру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п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нейшие педагоги и психологи (К. Д. Ушинский, А. С. Макаренко, Л. С. В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ы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готский, А.Н. Леонтьев, Д. Б. Эльконин и др.).</w:t>
      </w:r>
      <w:r w:rsidRPr="00217A1A">
        <w:rPr>
          <w:rFonts w:ascii="Times New Roman" w:hAnsi="Times New Roman" w:cs="Times New Roman"/>
          <w:sz w:val="28"/>
          <w:szCs w:val="28"/>
        </w:rPr>
        <w:br/>
      </w:r>
      <w:r w:rsidR="006D7187"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«Большое значение игры в развитии личности ребенка </w:t>
      </w:r>
      <w:r w:rsidR="006D7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6D7187"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определяется не тем, что в ней упражняются отдельные психические процессы, а тем, что о</w:t>
      </w:r>
      <w:r w:rsidR="006D7187"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</w:t>
      </w:r>
      <w:r w:rsidR="006D7187"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дельные психические процессы совершенствуются в игре, благодаря тому, что игра поднимает личность ребенка, его сознание на новую ступень ра</w:t>
      </w:r>
      <w:r w:rsidR="006D7187"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</w:t>
      </w:r>
      <w:r w:rsidR="006D7187"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вития. Ребенок в игре сознает свое «я», учится действовать, подчиняя ж</w:t>
      </w:r>
      <w:r w:rsidR="006D7187"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 w:rsidR="006D7187"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ланной цели свои действия и определяя их в зависимости от цели.</w:t>
      </w:r>
    </w:p>
    <w:p w:rsidR="006D7187" w:rsidRDefault="006D7187" w:rsidP="006D7187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Игра, следовательно, является школой такой деятельности, в которой необходимость выступает не как внешняя, навязанная извне, а как жела</w:t>
      </w:r>
      <w:r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</w:t>
      </w:r>
      <w:r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ная… Она является прототипом будущей серьезной деятельности...»</w:t>
      </w:r>
      <w:r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1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(Д.Б. Эльконин)</w:t>
      </w:r>
    </w:p>
    <w:p w:rsidR="006D7187" w:rsidRDefault="006D7187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  появилось целое направление в педагогической науке -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игровая педагогика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которая рассматривает игру как ведущий метод воспитания и обучения детей дошкольного и младшего школьного возрастов. Согласно этой концепции, опора на игровую деятельность, игровые формы, приемы – это важнейший путь включения детей в учебную работу, способ обеспечения эмоционального отклика на воспитательные воздействия и но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мальных  условий жизнедеятельности.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187" w:rsidRDefault="006D7187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Роль игры в воспитании и обучении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детей с ограниченными возмо</w:t>
      </w:r>
      <w:r w:rsidRPr="0025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</w:t>
      </w:r>
      <w:r w:rsidRPr="0025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ностями здоровья (ОВЗ)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очевидна, так как с ее помощью можно успешно корректировать, улучшать, развивать важнейшие психические свойства, а также личностные качества ребенка (ответственность, активность, творчес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во, самостоятельность и др.), физические и творческие способности.</w:t>
      </w:r>
    </w:p>
    <w:p w:rsidR="006D7187" w:rsidRDefault="006D7187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недрах игры зарождаются и дифференцируются (выде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ляются) другие виды деятельности, среди которых труд и учение. По мере развития игры р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бенок овладевает компонентами, присущи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любой деятельности: учится ставить цель, планировать, добиваться результата. Затем он переносит эти умения в дру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гие виды деятельности, прежде всего, в трудовую.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66"/>
          <w:sz w:val="28"/>
          <w:szCs w:val="28"/>
        </w:rPr>
        <w:tab/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 С. Макаренко считал, что хорошая игра похожа на хорошую работу: их роднят ответственность за достижение цели, усилие мысли, радость тво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чества, культура деятельности. Кроме того, по словам А. С. Макаренко, игра готовит детей к тем нервно-психи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ческим затратам, которые требует труд. Это значит, что в игре вырабатывается произвольность поведения. В силу нео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ходимости выполнять правила, дети становятся орга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низованнее, учатся оц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нивать себя и свои возможности, приобретают сноровку, ловкость и многое другое, что об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легчает формирование прочных навыков трудовой дея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тельности.</w:t>
      </w:r>
    </w:p>
    <w:p w:rsidR="006D7187" w:rsidRDefault="006D7187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Являясь ведущей деятельностью, игра в наибольшей сте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пени способс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вует формированию новообразований у ребенка, его психических процессов, в том числе воображения. К. Д. Ушинский од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ним из первых связал развитие игры с особенностями детского воображения. Он об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ратил внимание на во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питательную ценность образов во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ображения. Ребенок искренне верит в них, поэтому, играя, испытывает сильные неподдельные чувства. В игре вообр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жение проявляется и раз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вивается при определении замысла, развертывании сюжета, разыгрывании роли, замещении предметов. Воображение помогает ребенку принять условность игры, действовать в мнимой ситуации. Но реб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нок видит грань между вообра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жаемым в игре и реальностью, поэтому приб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гает к словам «понарошку», «как будто», «по правде так не бывает».</w:t>
      </w:r>
    </w:p>
    <w:p w:rsidR="006C0AA7" w:rsidRPr="00217A1A" w:rsidRDefault="006D7187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7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 выполняет следующие</w:t>
      </w:r>
      <w:r w:rsidRPr="00217A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7A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функции:</w:t>
      </w:r>
      <w:r w:rsidRPr="00217A1A">
        <w:rPr>
          <w:rFonts w:ascii="Times New Roman" w:eastAsia="Times New Roman" w:hAnsi="Times New Roman" w:cs="Times New Roman"/>
          <w:sz w:val="28"/>
          <w:szCs w:val="28"/>
        </w:rPr>
        <w:br/>
      </w:r>
      <w:r w:rsidRPr="00217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217A1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общевоспитательную</w:t>
      </w:r>
      <w:r w:rsidRPr="00217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усвоение норм и правил поведения, воспитание нравственных и волевых качеств, способности к сопереживанию, оказанию помощи, к коллективизму и дружбе.</w:t>
      </w:r>
      <w:r w:rsidRPr="00217A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7A1A">
        <w:rPr>
          <w:rFonts w:ascii="Times New Roman" w:eastAsia="Times New Roman" w:hAnsi="Times New Roman" w:cs="Times New Roman"/>
          <w:sz w:val="28"/>
          <w:szCs w:val="28"/>
        </w:rPr>
        <w:br/>
      </w:r>
      <w:r w:rsidRPr="00217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217A1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познавательную</w:t>
      </w:r>
      <w:r w:rsidRPr="00217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все сведения об окружающем ребенок получает через </w:t>
      </w:r>
      <w:r w:rsidRPr="00217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игры, познание социальных ролей.</w:t>
      </w:r>
      <w:r w:rsidRPr="00217A1A">
        <w:rPr>
          <w:rFonts w:ascii="Times New Roman" w:eastAsia="Times New Roman" w:hAnsi="Times New Roman" w:cs="Times New Roman"/>
          <w:sz w:val="28"/>
          <w:szCs w:val="28"/>
        </w:rPr>
        <w:br/>
      </w:r>
      <w:r w:rsidRPr="00217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217A1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развивающую</w:t>
      </w:r>
      <w:r w:rsidRPr="00217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осуществляется умственное и физическое развитие детей.</w:t>
      </w:r>
      <w:r w:rsidRPr="00217A1A">
        <w:rPr>
          <w:rFonts w:ascii="Times New Roman" w:eastAsia="Times New Roman" w:hAnsi="Times New Roman" w:cs="Times New Roman"/>
          <w:sz w:val="28"/>
          <w:szCs w:val="28"/>
        </w:rPr>
        <w:br/>
      </w:r>
      <w:r w:rsidRPr="00217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Pr="00217A1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развитие речи</w:t>
      </w:r>
      <w:r w:rsidRPr="00217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в этом направлении большое влияние оказывают игры-инсценировки, хоровые игры с пением, которые совершенствуют выраз</w:t>
      </w:r>
      <w:r w:rsidRPr="00217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217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тельность речи и соотнесение двигательных функций и дыхания.</w:t>
      </w:r>
    </w:p>
    <w:p w:rsidR="006C0AA7" w:rsidRDefault="006C0AA7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зарубежной и отечественной педагогике выделились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н</w:t>
      </w:r>
      <w:r w:rsidRPr="0025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25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правления использования игры: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игра для всестороннего гармоничного развития личности;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узко-дидактическая игра для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0AA7" w:rsidRDefault="006C0AA7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Преимущество игры перед любой другой детской деятельностью з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ключается в том, что в ней ребёнок добровольно подчиняется определённым правилам, причём именно выполнение правил доставляет ему максимальное удовольствие. Это делает его поведение осмысленным и осознанным. В связи с этим игра – единственная область деятельности, где дошкольник может проявить свою инициативу и творческую активность.</w:t>
      </w:r>
    </w:p>
    <w:p w:rsidR="006C0AA7" w:rsidRPr="00217A1A" w:rsidRDefault="006C0AA7" w:rsidP="00217A1A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Интересная игра повышает умственную активность ребенка, именно в игре развиваются основные психические функции (воображение, мышление, память, внимание, речь), навыки общения, эмоционально-волевая сфера. П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этому обучающие занятия с дошкольниками лучше всего проводить в игр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вой форме. Обучение же детей младшего школьного возраста требует прим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нения разнообразных методов, а игра — один из них. Следует отметить, что использование игры дает хорошие результаты только в со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четании с другими методами: наблюдениями, беседами, чтени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ем и др.</w:t>
      </w:r>
    </w:p>
    <w:p w:rsidR="00333B9B" w:rsidRDefault="006C0AA7" w:rsidP="006C0AA7">
      <w:pPr>
        <w:pStyle w:val="2"/>
        <w:spacing w:before="0" w:beforeAutospacing="0" w:after="0" w:afterAutospacing="0" w:line="360" w:lineRule="auto"/>
        <w:ind w:firstLine="709"/>
        <w:rPr>
          <w:b w:val="0"/>
          <w:color w:val="000000"/>
          <w:sz w:val="28"/>
          <w:szCs w:val="28"/>
          <w:shd w:val="clear" w:color="auto" w:fill="FFFFFF"/>
        </w:rPr>
      </w:pPr>
      <w:r w:rsidRPr="006C0AA7">
        <w:rPr>
          <w:b w:val="0"/>
          <w:color w:val="000000"/>
          <w:sz w:val="28"/>
          <w:szCs w:val="28"/>
          <w:shd w:val="clear" w:color="auto" w:fill="FFFFFF"/>
        </w:rPr>
        <w:t>Игра определяет дальнейшее психическое и физическое развитие «ос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>бого» ребенка. В</w:t>
      </w:r>
      <w:r w:rsidRPr="006C0AA7">
        <w:rPr>
          <w:b w:val="0"/>
          <w:color w:val="000000"/>
          <w:sz w:val="28"/>
          <w:szCs w:val="28"/>
        </w:rPr>
        <w:t> 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>сюжетно-ролевой</w:t>
      </w:r>
      <w:r w:rsidRPr="006C0AA7">
        <w:rPr>
          <w:b w:val="0"/>
          <w:color w:val="000000"/>
          <w:sz w:val="28"/>
          <w:szCs w:val="28"/>
        </w:rPr>
        <w:t> 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>игре он учится взаимодействию со све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>р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>стниками, самостоятельности. Этот вид игры также способствует развитию речи и воображения ребенка. Использование</w:t>
      </w:r>
      <w:r w:rsidRPr="006C0AA7">
        <w:rPr>
          <w:b w:val="0"/>
          <w:color w:val="000000"/>
          <w:sz w:val="28"/>
          <w:szCs w:val="28"/>
        </w:rPr>
        <w:t> 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>подвижных игр</w:t>
      </w:r>
      <w:r w:rsidRPr="006C0AA7">
        <w:rPr>
          <w:b w:val="0"/>
          <w:color w:val="000000"/>
          <w:sz w:val="28"/>
          <w:szCs w:val="28"/>
        </w:rPr>
        <w:t> 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>создает условия для того, чтобы ребенок научился владеть своим телом. Кроме того, «по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>д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 xml:space="preserve">вижная игра – источник радости, одно из лучших средств общения взрослого с ребенком. Включение в игру различных персонажей развивает детскую 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lastRenderedPageBreak/>
        <w:t>фантазию, способствует формированию речи». Также нельзя недооценивать позитивное влияние музыкальных игр, которые способствуют не только э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>с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>тетическому воспитанию и развитию творческих способностей детей с ОВЗ, но и помогают формированию речевых и дыхательных, а также двигател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>ь</w:t>
      </w:r>
      <w:r w:rsidRPr="006C0AA7">
        <w:rPr>
          <w:b w:val="0"/>
          <w:color w:val="000000"/>
          <w:sz w:val="28"/>
          <w:szCs w:val="28"/>
          <w:shd w:val="clear" w:color="auto" w:fill="FFFFFF"/>
        </w:rPr>
        <w:t>ных навыков, слухового восприятия и внимания.</w:t>
      </w:r>
    </w:p>
    <w:p w:rsidR="00333B9B" w:rsidRDefault="006C0AA7" w:rsidP="006C0AA7">
      <w:pPr>
        <w:pStyle w:val="2"/>
        <w:spacing w:before="0" w:beforeAutospacing="0" w:after="0" w:afterAutospacing="0" w:line="360" w:lineRule="auto"/>
        <w:ind w:firstLine="709"/>
        <w:rPr>
          <w:b w:val="0"/>
          <w:color w:val="000000"/>
          <w:sz w:val="28"/>
          <w:szCs w:val="28"/>
          <w:shd w:val="clear" w:color="auto" w:fill="FFFFFF"/>
        </w:rPr>
      </w:pPr>
      <w:r w:rsidRPr="00333B9B">
        <w:rPr>
          <w:b w:val="0"/>
          <w:color w:val="000000"/>
          <w:sz w:val="28"/>
          <w:szCs w:val="28"/>
          <w:shd w:val="clear" w:color="auto" w:fill="FFFFFF"/>
        </w:rPr>
        <w:t>Детям ограниченными возможностями здоровья очень полезны</w:t>
      </w:r>
      <w:r w:rsidRPr="00333B9B">
        <w:rPr>
          <w:b w:val="0"/>
          <w:color w:val="000000"/>
          <w:sz w:val="28"/>
          <w:szCs w:val="28"/>
        </w:rPr>
        <w:t> </w:t>
      </w:r>
      <w:r w:rsidRPr="00333B9B">
        <w:rPr>
          <w:b w:val="0"/>
          <w:color w:val="000000"/>
          <w:sz w:val="28"/>
          <w:szCs w:val="28"/>
          <w:shd w:val="clear" w:color="auto" w:fill="FFFFFF"/>
        </w:rPr>
        <w:t>игры с водой, песком и другими природными материалами, так как такие действия не только привлекают многих из них, но и развивают тактильные ощущения, способствуют снятию напряжения. Особое значение в коррекционно-воспитательной работе с детьми данной категории имеют</w:t>
      </w:r>
      <w:r w:rsidRPr="00333B9B">
        <w:rPr>
          <w:b w:val="0"/>
          <w:color w:val="000000"/>
          <w:sz w:val="28"/>
          <w:szCs w:val="28"/>
        </w:rPr>
        <w:t> </w:t>
      </w:r>
      <w:r w:rsidRPr="00333B9B">
        <w:rPr>
          <w:b w:val="0"/>
          <w:color w:val="000000"/>
          <w:sz w:val="28"/>
          <w:szCs w:val="28"/>
          <w:shd w:val="clear" w:color="auto" w:fill="FFFFFF"/>
        </w:rPr>
        <w:t>дидактические и развивающие игры,</w:t>
      </w:r>
      <w:r w:rsidRPr="00333B9B">
        <w:rPr>
          <w:b w:val="0"/>
          <w:color w:val="000000"/>
          <w:sz w:val="28"/>
          <w:szCs w:val="28"/>
        </w:rPr>
        <w:t> </w:t>
      </w:r>
      <w:r w:rsidRPr="00333B9B">
        <w:rPr>
          <w:b w:val="0"/>
          <w:color w:val="000000"/>
          <w:sz w:val="28"/>
          <w:szCs w:val="28"/>
          <w:shd w:val="clear" w:color="auto" w:fill="FFFFFF"/>
        </w:rPr>
        <w:t>направленные на коррекцию и развитие основных вы</w:t>
      </w:r>
      <w:r w:rsidRPr="00333B9B">
        <w:rPr>
          <w:b w:val="0"/>
          <w:color w:val="000000"/>
          <w:sz w:val="28"/>
          <w:szCs w:val="28"/>
          <w:shd w:val="clear" w:color="auto" w:fill="FFFFFF"/>
        </w:rPr>
        <w:t>с</w:t>
      </w:r>
      <w:r w:rsidRPr="00333B9B">
        <w:rPr>
          <w:b w:val="0"/>
          <w:color w:val="000000"/>
          <w:sz w:val="28"/>
          <w:szCs w:val="28"/>
          <w:shd w:val="clear" w:color="auto" w:fill="FFFFFF"/>
        </w:rPr>
        <w:t>ших психических функций ребенка (речи, мыслительной деятельности, во</w:t>
      </w:r>
      <w:r w:rsidRPr="00333B9B">
        <w:rPr>
          <w:b w:val="0"/>
          <w:color w:val="000000"/>
          <w:sz w:val="28"/>
          <w:szCs w:val="28"/>
          <w:shd w:val="clear" w:color="auto" w:fill="FFFFFF"/>
        </w:rPr>
        <w:t>с</w:t>
      </w:r>
      <w:r w:rsidRPr="00333B9B">
        <w:rPr>
          <w:b w:val="0"/>
          <w:color w:val="000000"/>
          <w:sz w:val="28"/>
          <w:szCs w:val="28"/>
          <w:shd w:val="clear" w:color="auto" w:fill="FFFFFF"/>
        </w:rPr>
        <w:t>приятия, внимания, памяти, воображения).</w:t>
      </w:r>
    </w:p>
    <w:p w:rsidR="007351FB" w:rsidRDefault="006C0AA7" w:rsidP="006C0AA7">
      <w:pPr>
        <w:pStyle w:val="2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33B9B">
        <w:rPr>
          <w:b w:val="0"/>
          <w:color w:val="000000"/>
          <w:sz w:val="28"/>
          <w:szCs w:val="28"/>
          <w:shd w:val="clear" w:color="auto" w:fill="FFFFFF"/>
        </w:rPr>
        <w:t>Итак, игра</w:t>
      </w:r>
      <w:r w:rsidR="00333B9B" w:rsidRPr="00333B9B">
        <w:rPr>
          <w:b w:val="0"/>
          <w:color w:val="000000"/>
          <w:sz w:val="28"/>
          <w:szCs w:val="28"/>
          <w:shd w:val="clear" w:color="auto" w:fill="FFFFFF"/>
        </w:rPr>
        <w:t xml:space="preserve"> занимает большую часть жизни младшего </w:t>
      </w:r>
      <w:r w:rsidRPr="00333B9B">
        <w:rPr>
          <w:b w:val="0"/>
          <w:color w:val="000000"/>
          <w:sz w:val="28"/>
          <w:szCs w:val="28"/>
          <w:shd w:val="clear" w:color="auto" w:fill="FFFFFF"/>
        </w:rPr>
        <w:t>школьника, а п</w:t>
      </w:r>
      <w:r w:rsidRPr="00333B9B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333B9B">
        <w:rPr>
          <w:b w:val="0"/>
          <w:color w:val="000000"/>
          <w:sz w:val="28"/>
          <w:szCs w:val="28"/>
          <w:shd w:val="clear" w:color="auto" w:fill="FFFFFF"/>
        </w:rPr>
        <w:t>этому обучение ребенка не может проходить вне игры. Любая детская игра – тихая или подвижная, групповая или индивидуальная, сюжетно-ролевая или словесная – может стать развивающей, если взрослый определит, какие сп</w:t>
      </w:r>
      <w:r w:rsidRPr="00333B9B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333B9B">
        <w:rPr>
          <w:b w:val="0"/>
          <w:color w:val="000000"/>
          <w:sz w:val="28"/>
          <w:szCs w:val="28"/>
          <w:shd w:val="clear" w:color="auto" w:fill="FFFFFF"/>
        </w:rPr>
        <w:t>собности и навыки ребенка она может развить и усовершенствовать, а также дополнительно обогатит ее дидактическими</w:t>
      </w:r>
      <w:r w:rsidRPr="00251486">
        <w:rPr>
          <w:color w:val="000000"/>
          <w:sz w:val="28"/>
          <w:szCs w:val="28"/>
          <w:shd w:val="clear" w:color="auto" w:fill="FFFFFF"/>
        </w:rPr>
        <w:t xml:space="preserve"> элементами, которые помогут эти навыки закрепить.</w:t>
      </w:r>
      <w:r w:rsidRPr="00251486">
        <w:rPr>
          <w:color w:val="000000"/>
          <w:sz w:val="28"/>
          <w:szCs w:val="28"/>
        </w:rPr>
        <w:t> </w:t>
      </w:r>
    </w:p>
    <w:p w:rsidR="007351FB" w:rsidRDefault="007351FB" w:rsidP="006C0AA7">
      <w:pPr>
        <w:pStyle w:val="2"/>
        <w:spacing w:before="0" w:beforeAutospacing="0" w:after="0" w:afterAutospacing="0" w:line="360" w:lineRule="auto"/>
        <w:ind w:firstLine="709"/>
        <w:rPr>
          <w:b w:val="0"/>
          <w:color w:val="000000"/>
          <w:sz w:val="28"/>
          <w:szCs w:val="28"/>
        </w:rPr>
      </w:pPr>
      <w:r w:rsidRPr="007351FB">
        <w:rPr>
          <w:b w:val="0"/>
          <w:color w:val="000000"/>
          <w:sz w:val="28"/>
          <w:szCs w:val="28"/>
        </w:rPr>
        <w:t>Для обеспечения всех видов детской деятельности необходимы опр</w:t>
      </w:r>
      <w:r w:rsidRPr="007351FB">
        <w:rPr>
          <w:b w:val="0"/>
          <w:color w:val="000000"/>
          <w:sz w:val="28"/>
          <w:szCs w:val="28"/>
        </w:rPr>
        <w:t>е</w:t>
      </w:r>
      <w:r w:rsidRPr="007351FB">
        <w:rPr>
          <w:b w:val="0"/>
          <w:color w:val="000000"/>
          <w:sz w:val="28"/>
          <w:szCs w:val="28"/>
        </w:rPr>
        <w:t>деленные условия, при которых ребенок будет расти и развиваться. Такими условиями являются: развивающая предметная среда(игровые и развива</w:t>
      </w:r>
      <w:r w:rsidRPr="007351FB">
        <w:rPr>
          <w:b w:val="0"/>
          <w:color w:val="000000"/>
          <w:sz w:val="28"/>
          <w:szCs w:val="28"/>
        </w:rPr>
        <w:t>ю</w:t>
      </w:r>
      <w:r w:rsidRPr="007351FB">
        <w:rPr>
          <w:b w:val="0"/>
          <w:color w:val="000000"/>
          <w:sz w:val="28"/>
          <w:szCs w:val="28"/>
        </w:rPr>
        <w:t>щие предметы, игрушки, детская библиотека, физкультурно-игровые и озд</w:t>
      </w:r>
      <w:r w:rsidRPr="007351FB">
        <w:rPr>
          <w:b w:val="0"/>
          <w:color w:val="000000"/>
          <w:sz w:val="28"/>
          <w:szCs w:val="28"/>
        </w:rPr>
        <w:t>о</w:t>
      </w:r>
      <w:r w:rsidRPr="007351FB">
        <w:rPr>
          <w:b w:val="0"/>
          <w:color w:val="000000"/>
          <w:sz w:val="28"/>
          <w:szCs w:val="28"/>
        </w:rPr>
        <w:t>ровительные сооружения, природа с ее объектами и др.) и содержательное общение со взрослыми. Ребенок с ограниченными возможностями здоровья нуждается в постоянной помощи родителей, педагогов на всех этапах своего развития. Для него общение практическое, когда взрослый обучает ребенка овладению тем или иным предметом, является основным с первых дней жи</w:t>
      </w:r>
      <w:r w:rsidRPr="007351FB">
        <w:rPr>
          <w:b w:val="0"/>
          <w:color w:val="000000"/>
          <w:sz w:val="28"/>
          <w:szCs w:val="28"/>
        </w:rPr>
        <w:t>з</w:t>
      </w:r>
      <w:r w:rsidRPr="007351FB">
        <w:rPr>
          <w:b w:val="0"/>
          <w:color w:val="000000"/>
          <w:sz w:val="28"/>
          <w:szCs w:val="28"/>
        </w:rPr>
        <w:t>ни. </w:t>
      </w:r>
    </w:p>
    <w:p w:rsidR="007351FB" w:rsidRDefault="00217A1A" w:rsidP="007351FB">
      <w:pPr>
        <w:pStyle w:val="2"/>
        <w:spacing w:before="0" w:beforeAutospacing="0" w:after="0" w:afterAutospacing="0" w:line="360" w:lineRule="auto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Как  уже было отмечено выше,</w:t>
      </w:r>
      <w:r w:rsidR="007351FB" w:rsidRPr="007351FB">
        <w:rPr>
          <w:b w:val="0"/>
          <w:color w:val="000000"/>
          <w:sz w:val="28"/>
          <w:szCs w:val="28"/>
        </w:rPr>
        <w:t xml:space="preserve"> ведущей деятельностью детей является игра и ее средство –</w:t>
      </w:r>
      <w:r>
        <w:rPr>
          <w:b w:val="0"/>
          <w:color w:val="000000"/>
          <w:sz w:val="28"/>
          <w:szCs w:val="28"/>
        </w:rPr>
        <w:t xml:space="preserve"> </w:t>
      </w:r>
      <w:r w:rsidR="007351FB" w:rsidRPr="007351FB">
        <w:rPr>
          <w:b w:val="0"/>
          <w:color w:val="000000"/>
          <w:sz w:val="28"/>
          <w:szCs w:val="28"/>
        </w:rPr>
        <w:t>игрушка. Игрушка - неизменный спутник ребенка с пе</w:t>
      </w:r>
      <w:r w:rsidR="007351FB" w:rsidRPr="007351FB">
        <w:rPr>
          <w:b w:val="0"/>
          <w:color w:val="000000"/>
          <w:sz w:val="28"/>
          <w:szCs w:val="28"/>
        </w:rPr>
        <w:t>р</w:t>
      </w:r>
      <w:r w:rsidR="007351FB" w:rsidRPr="007351FB">
        <w:rPr>
          <w:b w:val="0"/>
          <w:color w:val="000000"/>
          <w:sz w:val="28"/>
          <w:szCs w:val="28"/>
        </w:rPr>
        <w:t>вых дней рождения. Ее специально создает взрослый в воспитательных ц</w:t>
      </w:r>
      <w:r w:rsidR="007351FB" w:rsidRPr="007351FB">
        <w:rPr>
          <w:b w:val="0"/>
          <w:color w:val="000000"/>
          <w:sz w:val="28"/>
          <w:szCs w:val="28"/>
        </w:rPr>
        <w:t>е</w:t>
      </w:r>
      <w:r w:rsidR="007351FB" w:rsidRPr="007351FB">
        <w:rPr>
          <w:b w:val="0"/>
          <w:color w:val="000000"/>
          <w:sz w:val="28"/>
          <w:szCs w:val="28"/>
        </w:rPr>
        <w:t>лях, чтоб подготовить малыша к вхождению в общественные отношения.</w:t>
      </w:r>
    </w:p>
    <w:p w:rsidR="007351FB" w:rsidRDefault="007351FB" w:rsidP="007351FB">
      <w:pPr>
        <w:pStyle w:val="2"/>
        <w:spacing w:before="0" w:beforeAutospacing="0" w:after="0" w:afterAutospacing="0" w:line="360" w:lineRule="auto"/>
        <w:ind w:firstLine="709"/>
        <w:rPr>
          <w:b w:val="0"/>
          <w:color w:val="000000"/>
          <w:sz w:val="28"/>
          <w:szCs w:val="28"/>
        </w:rPr>
      </w:pPr>
      <w:r w:rsidRPr="007351FB">
        <w:rPr>
          <w:b w:val="0"/>
          <w:color w:val="000000"/>
          <w:sz w:val="28"/>
          <w:szCs w:val="28"/>
        </w:rPr>
        <w:t>В практической работе педагогов и дошкольных учреждений была принята следующая рабочая классификация игр и игрушек:</w:t>
      </w:r>
    </w:p>
    <w:p w:rsidR="00997152" w:rsidRPr="00997152" w:rsidRDefault="007351FB" w:rsidP="007351FB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ind w:left="567"/>
        <w:rPr>
          <w:b w:val="0"/>
          <w:color w:val="000000"/>
          <w:sz w:val="28"/>
          <w:szCs w:val="28"/>
        </w:rPr>
      </w:pPr>
      <w:r w:rsidRPr="00997152">
        <w:rPr>
          <w:b w:val="0"/>
          <w:color w:val="000000"/>
          <w:sz w:val="28"/>
          <w:szCs w:val="28"/>
        </w:rPr>
        <w:t>игрушки для творческих сюжетных игр (например, куклы);</w:t>
      </w:r>
    </w:p>
    <w:p w:rsidR="00997152" w:rsidRPr="00997152" w:rsidRDefault="007351FB" w:rsidP="007351FB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ind w:left="567"/>
        <w:rPr>
          <w:b w:val="0"/>
          <w:color w:val="000000"/>
          <w:sz w:val="28"/>
          <w:szCs w:val="28"/>
        </w:rPr>
      </w:pPr>
      <w:r w:rsidRPr="00997152">
        <w:rPr>
          <w:b w:val="0"/>
          <w:color w:val="000000"/>
          <w:sz w:val="28"/>
          <w:szCs w:val="28"/>
        </w:rPr>
        <w:t>игрушки-занятия (настольные игры, полуфабрикаты, стройматериалы, конструкторы и др.); </w:t>
      </w:r>
    </w:p>
    <w:p w:rsidR="00997152" w:rsidRPr="00997152" w:rsidRDefault="007351FB" w:rsidP="007351FB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ind w:left="567"/>
        <w:rPr>
          <w:b w:val="0"/>
          <w:color w:val="000000"/>
          <w:sz w:val="28"/>
          <w:szCs w:val="28"/>
        </w:rPr>
      </w:pPr>
      <w:r w:rsidRPr="00997152">
        <w:rPr>
          <w:b w:val="0"/>
          <w:color w:val="000000"/>
          <w:sz w:val="28"/>
          <w:szCs w:val="28"/>
        </w:rPr>
        <w:t>технические игрушки (машины, трактора и т.д.); </w:t>
      </w:r>
    </w:p>
    <w:p w:rsidR="00997152" w:rsidRPr="00997152" w:rsidRDefault="007351FB" w:rsidP="007351FB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ind w:left="567"/>
        <w:rPr>
          <w:b w:val="0"/>
          <w:color w:val="000000"/>
          <w:sz w:val="28"/>
          <w:szCs w:val="28"/>
        </w:rPr>
      </w:pPr>
      <w:r w:rsidRPr="00997152">
        <w:rPr>
          <w:b w:val="0"/>
          <w:color w:val="000000"/>
          <w:sz w:val="28"/>
          <w:szCs w:val="28"/>
        </w:rPr>
        <w:t>игрушки для подвижных и спортивных игр;</w:t>
      </w:r>
    </w:p>
    <w:p w:rsidR="00333B9B" w:rsidRDefault="007351FB" w:rsidP="007351FB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ind w:left="567"/>
        <w:rPr>
          <w:b w:val="0"/>
          <w:color w:val="000000"/>
          <w:sz w:val="28"/>
          <w:szCs w:val="28"/>
        </w:rPr>
      </w:pPr>
      <w:r w:rsidRPr="00997152">
        <w:rPr>
          <w:b w:val="0"/>
          <w:color w:val="000000"/>
          <w:sz w:val="28"/>
          <w:szCs w:val="28"/>
        </w:rPr>
        <w:t>  декоративные карн</w:t>
      </w:r>
      <w:r w:rsidR="00997152" w:rsidRPr="00997152">
        <w:rPr>
          <w:b w:val="0"/>
          <w:color w:val="000000"/>
          <w:sz w:val="28"/>
          <w:szCs w:val="28"/>
        </w:rPr>
        <w:t>авально-праздничные игрушки</w:t>
      </w:r>
      <w:r w:rsidR="00217A1A">
        <w:rPr>
          <w:b w:val="0"/>
          <w:color w:val="000000"/>
          <w:sz w:val="28"/>
          <w:szCs w:val="28"/>
        </w:rPr>
        <w:t>.</w:t>
      </w:r>
    </w:p>
    <w:p w:rsidR="00997152" w:rsidRPr="00251486" w:rsidRDefault="00997152" w:rsidP="009971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грамотном выборе и поддержке взрослого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 способствуют разностороннему развитию ребенка с ОВЗ. Так, они могут формировать и развивать познавательную и личностную (эмоционально-волевую, коммун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кативную) сферы ребенка. 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требования к подбору игр и игрушек для детей с ОВЗ:</w:t>
      </w:r>
    </w:p>
    <w:p w:rsidR="00997152" w:rsidRPr="00251486" w:rsidRDefault="00997152" w:rsidP="0099715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игры возрасту ребенка;</w:t>
      </w:r>
    </w:p>
    <w:p w:rsidR="00997152" w:rsidRPr="00251486" w:rsidRDefault="00997152" w:rsidP="0099715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игрового материала с постепенным усложнением;</w:t>
      </w:r>
    </w:p>
    <w:p w:rsidR="00997152" w:rsidRPr="00251486" w:rsidRDefault="00997152" w:rsidP="0099715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содержания игры с системой знаний ребенка;</w:t>
      </w:r>
    </w:p>
    <w:p w:rsidR="00997152" w:rsidRPr="00251486" w:rsidRDefault="00997152" w:rsidP="0099715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структуры дефекта;</w:t>
      </w:r>
    </w:p>
    <w:p w:rsidR="00997152" w:rsidRPr="00251486" w:rsidRDefault="00997152" w:rsidP="0099715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коррекционной цели занятия;</w:t>
      </w:r>
    </w:p>
    <w:p w:rsidR="00997152" w:rsidRPr="00251486" w:rsidRDefault="00997152" w:rsidP="0099715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принципа смены видов деятельности (спокойные игры чередую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ся с подвижными);</w:t>
      </w:r>
    </w:p>
    <w:p w:rsidR="00997152" w:rsidRPr="00251486" w:rsidRDefault="00997152" w:rsidP="0099715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ярких, озвученных игрушек и пособий;</w:t>
      </w:r>
    </w:p>
    <w:p w:rsidR="00997152" w:rsidRPr="00217A1A" w:rsidRDefault="00997152" w:rsidP="0099715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игрушек и пособий гигиеническим требованиям, без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пасность.</w:t>
      </w:r>
    </w:p>
    <w:p w:rsidR="00997152" w:rsidRDefault="00997152" w:rsidP="00217A1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Перечисленным требованиям, в первую очередь, отв</w:t>
      </w:r>
      <w:r w:rsidR="00217A1A"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25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дидактические (развивающие) игрушки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. Дидактические игрушки - это игрушки, напра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ленные на развитие психических процессов ребенка. Любая дидактическая 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игрушка ставит перед ребенком соответствующую опред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ленному возрасту обучающую задачу, условия решения которой залож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ны в самой игрушке, ее конструкции или содержании игры. Это могут быть задачи на развитие во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приятия, памяти, мышления, речи. Правильно подо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ранные по цвету, форме, величине, количеству, дидактические игрушки являются прекрасным средс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вом развития детей с любыми нарушениями в ра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витии в любом возрасте и не только обогащают чувственный опыт ребенка, но и учат мыслить. Осно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ная задача взрослого состоит в том, чтобы с помощью таких игрушек обр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внимание ребенка с ОВЗ на различные свойства предм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тов, научить его выполнять задачи на подбор их по сходству и ра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личию. </w:t>
      </w:r>
    </w:p>
    <w:p w:rsidR="00997152" w:rsidRDefault="00997152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для детей с ограниченными возможностями здоровья нужны, в первую очередь,</w:t>
      </w:r>
      <w:r w:rsidRPr="0025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игрушки, которые расширяют границы и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теллектуальных возможностей малыша, формируют определенные умения и навыки. Они довольно широко представлены на современном рынке игровых пособий. Это всевозможные шнуровки, пирамидки и подобные им игры для нанизывания форм с различными отверстиями; матрешки, стаканчики, кор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бочки, бочонки и другие наборы однородных предметов разной величины и цвета для сравнения; варианты игр с целью присоединения их элементов с помощью липучек, шнурков, пуговиц, кнопок; кубики с нанесенным на них изображением и разрезные картинки из 2, 3, 4 частей; разнообразные вкл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дыши, мозаики, пособия типа “Почтового ящика”, доски с углублениями для вкладывания различных форм и предметов в соответствующие отверстия или рамки; головоломки для развития образного, пространственного и творческ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мышления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7152" w:rsidRDefault="00997152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место в коррекционно-развивающей работе с детьми, имеющ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особые образовательные потребности, имеют настольно-печатные игры </w:t>
      </w:r>
      <w:r w:rsidRPr="0099715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hyperlink r:id="rId7" w:history="1">
        <w:r w:rsidRPr="00997152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разрезные картинки</w:t>
        </w:r>
      </w:hyperlink>
      <w:r w:rsidRPr="00997152">
        <w:rPr>
          <w:rFonts w:ascii="Times New Roman" w:eastAsia="Times New Roman" w:hAnsi="Times New Roman" w:cs="Times New Roman"/>
          <w:i/>
          <w:sz w:val="28"/>
          <w:szCs w:val="28"/>
        </w:rPr>
        <w:t>, </w:t>
      </w:r>
      <w:hyperlink r:id="rId8" w:history="1">
        <w:r w:rsidRPr="00997152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паз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з</w:t>
        </w:r>
        <w:r w:rsidRPr="00997152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лы</w:t>
        </w:r>
      </w:hyperlink>
      <w:r w:rsidRPr="00997152">
        <w:rPr>
          <w:rFonts w:ascii="Times New Roman" w:eastAsia="Times New Roman" w:hAnsi="Times New Roman" w:cs="Times New Roman"/>
          <w:i/>
          <w:sz w:val="28"/>
          <w:szCs w:val="28"/>
        </w:rPr>
        <w:t>, </w:t>
      </w:r>
      <w:hyperlink r:id="rId9" w:history="1">
        <w:r w:rsidRPr="00997152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лото</w:t>
        </w:r>
      </w:hyperlink>
      <w:r w:rsidRPr="00997152">
        <w:rPr>
          <w:rFonts w:ascii="Times New Roman" w:eastAsia="Times New Roman" w:hAnsi="Times New Roman" w:cs="Times New Roman"/>
          <w:i/>
          <w:sz w:val="28"/>
          <w:szCs w:val="28"/>
        </w:rPr>
        <w:t>, </w:t>
      </w:r>
      <w:r w:rsidRPr="009971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домино</w:t>
      </w:r>
      <w:r w:rsidRPr="00997152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  <w:r w:rsidRPr="0099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карточки, предназначенные  для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классификации, выкладывания последовательностей и др.). Сюда же можно отнести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997152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конструкторы</w:t>
        </w:r>
      </w:hyperlink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. Причем следует отметить, что игры с разнообра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ным строительным материалом полезны как мальчикам, так и девочкам.</w:t>
      </w:r>
    </w:p>
    <w:p w:rsidR="00997152" w:rsidRDefault="00997152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Игрушки, предполагающие развитие личностной сферы ребенка, и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пользуются им в сюжетно-ролевой игре. Это фигурки животных и людей, растений, предметы обихода, профессиональной деятельности человека (н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бор доктора, повара, продавца), транспорт.  Среди игрушек ребенка должно быть все, что необходимо для воспроизведения игровых сюжетов (в магазин, почту, больницу, дом, гараж, детский сад и т. д.). Это разнообразные игру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ки, копирующие реальные взрослые вещи: посуда, мебель, машины, стро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 материал. Для сюжетно-ролевых игр необходимы различные мелкие предметы, которые могут быть заместителями продуктов, лекарств, то есть все то, что понадобится ребенку для реализации сюжетного замысла.</w:t>
      </w:r>
    </w:p>
    <w:p w:rsidR="00997152" w:rsidRDefault="00997152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В освоении социального мира, мира взаимоотношений между людьми могут помочь игрушки, предназначенные для театрализации: пальчиковые куклы, куклы-перчатки, настольно-плоскостной театр, марионетки, с кот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рыми можно разыгрывать разнообразные сюжеты. Здесь также могут испол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зоваться конструкторы, представляющие собой тематические наборы: по сказкам, видам животных (домашние / дикие), зонам обитания, типу посел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ния (деревня / город). С их помощью ребенок может разыгрывать  разноо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сюжеты, наблюдаемые им в реальной жизни или являющиеся предм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том его фантазий. </w:t>
      </w:r>
    </w:p>
    <w:p w:rsidR="00997152" w:rsidRDefault="00997152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полноценного развития </w:t>
      </w:r>
      <w:r w:rsidR="00217A1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 звучащие игрушки и детские музыкальные инструменты: ударные (бубен, барабан, металлофон, ка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таньеты) и духовые (дудочки, свистульки, губные гармошки, гудки). Они развивают чувство ритма, музыкальную культуру, способствуют развитию слухового восприятия и внимания, формированию речевого выдоха и проф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1486"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лактике заболеваний органов дыхания.</w:t>
      </w:r>
    </w:p>
    <w:p w:rsidR="00217A1A" w:rsidRPr="00217A1A" w:rsidRDefault="002A6FC6" w:rsidP="002A6FC6">
      <w:pPr>
        <w:shd w:val="clear" w:color="auto" w:fill="FFFFFF"/>
        <w:spacing w:after="0" w:line="360" w:lineRule="auto"/>
        <w:ind w:firstLine="700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217A1A">
        <w:rPr>
          <w:rStyle w:val="c3"/>
          <w:rFonts w:ascii="Times New Roman" w:hAnsi="Times New Roman" w:cs="Times New Roman"/>
          <w:sz w:val="28"/>
          <w:szCs w:val="28"/>
        </w:rPr>
        <w:t>Ценность игровой деятельности заключается и в том, что она обладает на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и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 xml:space="preserve">большими возможностями для формирования детского общества. Именно в игре наиболее полно активизируется общественная жизнь детей; она как никакая другая деятельность позволяет детям уже на самых ранних стадиях развития создавать самодеятельным путем те или иные формы общения. В 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lastRenderedPageBreak/>
        <w:t>игре как в ведущем виде деятельности активно формируются или перестра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и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ваются психические процессы, начиная от простых и кончая самыми сло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ж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 xml:space="preserve">ными. </w:t>
      </w:r>
    </w:p>
    <w:p w:rsidR="00217A1A" w:rsidRDefault="002A6FC6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  <w:r w:rsidRPr="00217A1A">
        <w:rPr>
          <w:rStyle w:val="c3"/>
          <w:rFonts w:ascii="Times New Roman" w:hAnsi="Times New Roman" w:cs="Times New Roman"/>
          <w:sz w:val="28"/>
          <w:szCs w:val="28"/>
        </w:rPr>
        <w:t>В игровой деятельности складываются особо благоприятные условия для развития интеллекта, для перехода от наглядно действенного мышления к элементам словесно-логического мышления. Именно в процессе игры ра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з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вивается способность ребенка создавать системы обобщенных типичных о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б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разов и явлений, мысленно преобразовывать их. Специально проводимые в последние годы исследования в НИИ детского воспитания АПН РФ показ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ы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вают, что развитие элементарных форм речевого отвлеченного мышления происходит за счет усвоения детьми более сложных способов игровых дейс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т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вий, смысла их. Чрезвычайно важно, что в процессе игровой деятельности у ребенка формируется воображение как психологическая основа творчества, делающая субъекта способным к созиданию нового в различных сферах де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я</w:t>
      </w:r>
      <w:r w:rsidRPr="00217A1A">
        <w:rPr>
          <w:rStyle w:val="c3"/>
          <w:rFonts w:ascii="Times New Roman" w:hAnsi="Times New Roman" w:cs="Times New Roman"/>
          <w:sz w:val="28"/>
          <w:szCs w:val="28"/>
        </w:rPr>
        <w:t>тельности и на разных уровнях значимости.</w:t>
      </w:r>
      <w:r w:rsidRPr="00217A1A">
        <w:rPr>
          <w:rFonts w:ascii="Times New Roman" w:hAnsi="Times New Roman" w:cs="Times New Roman"/>
          <w:sz w:val="28"/>
          <w:szCs w:val="28"/>
        </w:rPr>
        <w:br/>
      </w:r>
    </w:p>
    <w:p w:rsidR="00217A1A" w:rsidRDefault="00217A1A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</w:p>
    <w:p w:rsidR="00217A1A" w:rsidRDefault="00217A1A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</w:p>
    <w:p w:rsidR="00217A1A" w:rsidRDefault="00217A1A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</w:p>
    <w:p w:rsidR="00217A1A" w:rsidRDefault="00217A1A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</w:p>
    <w:p w:rsidR="00217A1A" w:rsidRDefault="00217A1A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</w:p>
    <w:p w:rsidR="00217A1A" w:rsidRDefault="00217A1A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</w:p>
    <w:p w:rsidR="00217A1A" w:rsidRDefault="00217A1A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</w:p>
    <w:p w:rsidR="00217A1A" w:rsidRDefault="00217A1A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</w:p>
    <w:p w:rsidR="00217A1A" w:rsidRDefault="00217A1A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</w:p>
    <w:p w:rsidR="00217A1A" w:rsidRDefault="00217A1A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</w:p>
    <w:p w:rsidR="00217A1A" w:rsidRDefault="00217A1A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</w:p>
    <w:p w:rsidR="00217A1A" w:rsidRDefault="00217A1A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</w:p>
    <w:p w:rsidR="00217A1A" w:rsidRDefault="00217A1A" w:rsidP="002A6FC6">
      <w:pPr>
        <w:shd w:val="clear" w:color="auto" w:fill="FFFFFF"/>
        <w:spacing w:after="0" w:line="360" w:lineRule="auto"/>
        <w:ind w:firstLine="700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</w:p>
    <w:p w:rsidR="002A6FC6" w:rsidRPr="00217A1A" w:rsidRDefault="00217A1A" w:rsidP="00217A1A">
      <w:pPr>
        <w:shd w:val="clear" w:color="auto" w:fill="FFFFFF"/>
        <w:spacing w:after="0" w:line="360" w:lineRule="auto"/>
        <w:ind w:firstLine="70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17A1A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  <w:r w:rsidR="002A6FC6" w:rsidRPr="00217A1A">
        <w:rPr>
          <w:rFonts w:ascii="Times New Roman" w:hAnsi="Times New Roman" w:cs="Times New Roman"/>
          <w:sz w:val="28"/>
          <w:szCs w:val="28"/>
        </w:rPr>
        <w:br/>
      </w:r>
    </w:p>
    <w:p w:rsidR="00217A1A" w:rsidRDefault="00217A1A" w:rsidP="00217A1A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Аникеева Н.П. Воспитание игрой</w:t>
      </w:r>
      <w:r w:rsidR="00CF5A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М.: Просвещение, 2001.</w:t>
      </w:r>
      <w:r w:rsidR="00CF5A26">
        <w:rPr>
          <w:rFonts w:ascii="Times New Roman" w:hAnsi="Times New Roman" w:cs="Times New Roman"/>
          <w:sz w:val="28"/>
          <w:szCs w:val="28"/>
        </w:rPr>
        <w:t>;</w:t>
      </w:r>
    </w:p>
    <w:p w:rsidR="00CF5A26" w:rsidRDefault="00CF5A26" w:rsidP="00217A1A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Аникеева Н.П. Психологический климат. – М.: Просвещение 2002.;</w:t>
      </w:r>
    </w:p>
    <w:p w:rsidR="00CF5A26" w:rsidRDefault="00CF5A26" w:rsidP="00217A1A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Бобнева М.И. Психологические проблемы социального развития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 – М.: 2004.;</w:t>
      </w:r>
    </w:p>
    <w:p w:rsidR="00217A1A" w:rsidRPr="00CF5A26" w:rsidRDefault="00CF5A26" w:rsidP="00217A1A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CF5A26">
        <w:rPr>
          <w:rFonts w:ascii="Times New Roman" w:hAnsi="Times New Roman" w:cs="Times New Roman"/>
          <w:sz w:val="28"/>
          <w:szCs w:val="28"/>
        </w:rPr>
        <w:t xml:space="preserve"> </w:t>
      </w:r>
      <w:r w:rsidRPr="00CF5A26">
        <w:rPr>
          <w:rFonts w:ascii="Times New Roman" w:eastAsia="Times New Roman" w:hAnsi="Times New Roman" w:cs="Times New Roman"/>
          <w:sz w:val="28"/>
          <w:szCs w:val="28"/>
        </w:rPr>
        <w:t xml:space="preserve">Спиваковская А.С. Игра-это </w:t>
      </w:r>
      <w:r>
        <w:rPr>
          <w:rFonts w:ascii="Times New Roman" w:eastAsia="Times New Roman" w:hAnsi="Times New Roman" w:cs="Times New Roman"/>
          <w:sz w:val="28"/>
          <w:szCs w:val="28"/>
        </w:rPr>
        <w:t>серьезно. - М.: Педагогика, 1999.;</w:t>
      </w:r>
    </w:p>
    <w:p w:rsidR="00CF5A26" w:rsidRPr="00CF5A26" w:rsidRDefault="00CF5A26" w:rsidP="00217A1A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CF5A26">
        <w:rPr>
          <w:rFonts w:ascii="Times New Roman" w:eastAsia="Times New Roman" w:hAnsi="Times New Roman" w:cs="Times New Roman"/>
          <w:sz w:val="28"/>
          <w:szCs w:val="28"/>
        </w:rPr>
        <w:t>Усова А.Б. Роль игры в воспитании детей. - М.</w:t>
      </w:r>
      <w:r>
        <w:rPr>
          <w:rFonts w:ascii="Times New Roman" w:eastAsia="Times New Roman" w:hAnsi="Times New Roman" w:cs="Times New Roman"/>
          <w:sz w:val="28"/>
          <w:szCs w:val="28"/>
        </w:rPr>
        <w:t>, 1995.;</w:t>
      </w:r>
    </w:p>
    <w:p w:rsidR="00CF5A26" w:rsidRDefault="00CF5A26" w:rsidP="00217A1A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Эльконин Д.Б. Особенности психического развития детей 9 – 11 лет. – М., 1998.;</w:t>
      </w:r>
    </w:p>
    <w:p w:rsidR="00C03A8D" w:rsidRPr="00CF5A26" w:rsidRDefault="00CF5A26" w:rsidP="00CF5A2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Эльконин Д.Б. Психология игры. – М.: Педагогика, 2003.</w:t>
      </w:r>
    </w:p>
    <w:sectPr w:rsidR="00C03A8D" w:rsidRPr="00CF5A26" w:rsidSect="00724D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632" w:rsidRDefault="00FD7632" w:rsidP="00FF1292">
      <w:pPr>
        <w:spacing w:after="0" w:line="240" w:lineRule="auto"/>
      </w:pPr>
      <w:r>
        <w:separator/>
      </w:r>
    </w:p>
  </w:endnote>
  <w:endnote w:type="continuationSeparator" w:id="1">
    <w:p w:rsidR="00FD7632" w:rsidRDefault="00FD7632" w:rsidP="00FF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62" w:rsidRDefault="00724D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62" w:rsidRDefault="00724D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62" w:rsidRDefault="00724D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632" w:rsidRDefault="00FD7632" w:rsidP="00FF1292">
      <w:pPr>
        <w:spacing w:after="0" w:line="240" w:lineRule="auto"/>
      </w:pPr>
      <w:r>
        <w:separator/>
      </w:r>
    </w:p>
  </w:footnote>
  <w:footnote w:type="continuationSeparator" w:id="1">
    <w:p w:rsidR="00FD7632" w:rsidRDefault="00FD7632" w:rsidP="00FF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62" w:rsidRDefault="00724D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62" w:rsidRDefault="00724D62">
    <w:pPr>
      <w:pStyle w:val="a3"/>
      <w:jc w:val="right"/>
    </w:pPr>
  </w:p>
  <w:p w:rsidR="00FF1292" w:rsidRDefault="00FF12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62" w:rsidRDefault="00724D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BB3"/>
    <w:multiLevelType w:val="hybridMultilevel"/>
    <w:tmpl w:val="DFE26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770BD1"/>
    <w:multiLevelType w:val="hybridMultilevel"/>
    <w:tmpl w:val="FA36925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24A17328"/>
    <w:multiLevelType w:val="multilevel"/>
    <w:tmpl w:val="328A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B62EB"/>
    <w:multiLevelType w:val="multilevel"/>
    <w:tmpl w:val="36E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F6F69"/>
    <w:multiLevelType w:val="multilevel"/>
    <w:tmpl w:val="B818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80754"/>
    <w:multiLevelType w:val="hybridMultilevel"/>
    <w:tmpl w:val="D11233EA"/>
    <w:lvl w:ilvl="0" w:tplc="40BCC42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68DC1117"/>
    <w:multiLevelType w:val="multilevel"/>
    <w:tmpl w:val="B78E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CBB"/>
    <w:rsid w:val="0004175F"/>
    <w:rsid w:val="00217A1A"/>
    <w:rsid w:val="002A6FC6"/>
    <w:rsid w:val="0030484B"/>
    <w:rsid w:val="00333B9B"/>
    <w:rsid w:val="0063004B"/>
    <w:rsid w:val="006C0AA7"/>
    <w:rsid w:val="006D7187"/>
    <w:rsid w:val="00724D62"/>
    <w:rsid w:val="007351FB"/>
    <w:rsid w:val="008E7654"/>
    <w:rsid w:val="008F5AAE"/>
    <w:rsid w:val="00946CBB"/>
    <w:rsid w:val="00997152"/>
    <w:rsid w:val="00BE503B"/>
    <w:rsid w:val="00C03A8D"/>
    <w:rsid w:val="00CB5B60"/>
    <w:rsid w:val="00CF5A26"/>
    <w:rsid w:val="00DD0D3B"/>
    <w:rsid w:val="00FD7632"/>
    <w:rsid w:val="00FF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54"/>
  </w:style>
  <w:style w:type="paragraph" w:styleId="2">
    <w:name w:val="heading 2"/>
    <w:basedOn w:val="a"/>
    <w:link w:val="20"/>
    <w:uiPriority w:val="9"/>
    <w:qFormat/>
    <w:rsid w:val="006C0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2A6FC6"/>
  </w:style>
  <w:style w:type="character" w:customStyle="1" w:styleId="20">
    <w:name w:val="Заголовок 2 Знак"/>
    <w:basedOn w:val="a0"/>
    <w:link w:val="2"/>
    <w:uiPriority w:val="9"/>
    <w:rsid w:val="006C0AA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CB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F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292"/>
  </w:style>
  <w:style w:type="paragraph" w:styleId="a5">
    <w:name w:val="footer"/>
    <w:basedOn w:val="a"/>
    <w:link w:val="a6"/>
    <w:uiPriority w:val="99"/>
    <w:unhideWhenUsed/>
    <w:rsid w:val="00FF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292"/>
  </w:style>
  <w:style w:type="paragraph" w:styleId="a7">
    <w:name w:val="Balloon Text"/>
    <w:basedOn w:val="a"/>
    <w:link w:val="a8"/>
    <w:uiPriority w:val="99"/>
    <w:semiHidden/>
    <w:unhideWhenUsed/>
    <w:rsid w:val="0072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D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0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benok.com/catalog/952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benok.com/catalog/952/5897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rebenok.com/catalog/5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benok.com/catalog/702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2013-10-31T04:37:00Z</dcterms:created>
  <dcterms:modified xsi:type="dcterms:W3CDTF">2013-10-31T14:19:00Z</dcterms:modified>
</cp:coreProperties>
</file>