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619" w:rsidRPr="008F7619" w:rsidRDefault="008F7619" w:rsidP="008F7619">
      <w:pPr>
        <w:shd w:val="clear" w:color="auto" w:fill="F9F9F9"/>
        <w:spacing w:after="0" w:line="240" w:lineRule="auto"/>
        <w:outlineLvl w:val="2"/>
        <w:rPr>
          <w:rFonts w:ascii="Arial" w:eastAsia="Times New Roman" w:hAnsi="Arial" w:cs="Arial"/>
          <w:b/>
          <w:bCs/>
          <w:caps/>
          <w:color w:val="000000"/>
          <w:sz w:val="29"/>
          <w:szCs w:val="29"/>
          <w:lang w:eastAsia="ru-RU"/>
        </w:rPr>
      </w:pPr>
      <w:r w:rsidRPr="008F7619">
        <w:rPr>
          <w:rFonts w:ascii="Arial" w:eastAsia="Times New Roman" w:hAnsi="Arial" w:cs="Arial"/>
          <w:b/>
          <w:bCs/>
          <w:caps/>
          <w:color w:val="000000"/>
          <w:sz w:val="29"/>
          <w:szCs w:val="29"/>
          <w:lang w:eastAsia="ru-RU"/>
        </w:rPr>
        <w:t xml:space="preserve">КЛАССНЫЙ ЧАС В 9 КЛАССЕ "ЗДОРОВЫЙ ОБРАЗ ЖИЗНИ" </w:t>
      </w:r>
    </w:p>
    <w:tbl>
      <w:tblPr>
        <w:tblW w:w="5228" w:type="pct"/>
        <w:tblCellSpacing w:w="0" w:type="dxa"/>
        <w:tblInd w:w="-426" w:type="dxa"/>
        <w:shd w:val="clear" w:color="auto" w:fill="F9F9F9"/>
        <w:tblCellMar>
          <w:left w:w="0" w:type="dxa"/>
          <w:bottom w:w="300" w:type="dxa"/>
          <w:right w:w="0" w:type="dxa"/>
        </w:tblCellMar>
        <w:tblLook w:val="04A0" w:firstRow="1" w:lastRow="0" w:firstColumn="1" w:lastColumn="0" w:noHBand="0" w:noVBand="1"/>
      </w:tblPr>
      <w:tblGrid>
        <w:gridCol w:w="8379"/>
        <w:gridCol w:w="1403"/>
      </w:tblGrid>
      <w:tr w:rsidR="008F7619" w:rsidRPr="008F7619" w:rsidTr="008F7619">
        <w:trPr>
          <w:tblCellSpacing w:w="0" w:type="dxa"/>
        </w:trPr>
        <w:tc>
          <w:tcPr>
            <w:tcW w:w="4283" w:type="pct"/>
            <w:shd w:val="clear" w:color="auto" w:fill="F9F9F9"/>
            <w:vAlign w:val="center"/>
            <w:hideMark/>
          </w:tcPr>
          <w:p w:rsidR="008F7619" w:rsidRPr="008F7619" w:rsidRDefault="008F7619" w:rsidP="008F7619">
            <w:pPr>
              <w:spacing w:after="0" w:line="240" w:lineRule="auto"/>
              <w:rPr>
                <w:rFonts w:ascii="Arial" w:eastAsia="Times New Roman" w:hAnsi="Arial" w:cs="Arial"/>
                <w:color w:val="555555"/>
                <w:sz w:val="20"/>
                <w:szCs w:val="20"/>
                <w:lang w:eastAsia="ru-RU"/>
              </w:rPr>
            </w:pPr>
          </w:p>
        </w:tc>
        <w:tc>
          <w:tcPr>
            <w:tcW w:w="0" w:type="auto"/>
            <w:shd w:val="clear" w:color="auto" w:fill="F9F9F9"/>
            <w:noWrap/>
            <w:vAlign w:val="center"/>
          </w:tcPr>
          <w:p w:rsidR="008F7619" w:rsidRPr="008F7619" w:rsidRDefault="008F7619" w:rsidP="008F7619">
            <w:pPr>
              <w:spacing w:after="0" w:line="240" w:lineRule="auto"/>
              <w:jc w:val="right"/>
              <w:rPr>
                <w:rFonts w:ascii="Arial" w:eastAsia="Times New Roman" w:hAnsi="Arial" w:cs="Arial"/>
                <w:color w:val="555555"/>
                <w:sz w:val="14"/>
                <w:szCs w:val="14"/>
                <w:lang w:eastAsia="ru-RU"/>
              </w:rPr>
            </w:pPr>
          </w:p>
        </w:tc>
      </w:tr>
      <w:tr w:rsidR="008F7619" w:rsidRPr="008F7619" w:rsidTr="008F7619">
        <w:trPr>
          <w:tblCellSpacing w:w="0" w:type="dxa"/>
        </w:trPr>
        <w:tc>
          <w:tcPr>
            <w:tcW w:w="5000" w:type="pct"/>
            <w:gridSpan w:val="2"/>
            <w:shd w:val="clear" w:color="auto" w:fill="F9F9F9"/>
            <w:tcMar>
              <w:top w:w="0" w:type="dxa"/>
              <w:left w:w="0" w:type="dxa"/>
              <w:bottom w:w="150" w:type="dxa"/>
              <w:right w:w="0" w:type="dxa"/>
            </w:tcMar>
            <w:vAlign w:val="center"/>
            <w:hideMark/>
          </w:tcPr>
          <w:p w:rsidR="008F7619" w:rsidRPr="008F7619" w:rsidRDefault="008F7619" w:rsidP="00DA4358">
            <w:pPr>
              <w:spacing w:after="0" w:line="300" w:lineRule="atLeast"/>
              <w:rPr>
                <w:rFonts w:ascii="Arial" w:eastAsia="Times New Roman" w:hAnsi="Arial" w:cs="Arial"/>
                <w:b/>
                <w:bCs/>
                <w:color w:val="555555"/>
                <w:sz w:val="20"/>
                <w:szCs w:val="20"/>
                <w:lang w:eastAsia="ru-RU"/>
              </w:rPr>
            </w:pPr>
            <w:r w:rsidRPr="008F7619">
              <w:rPr>
                <w:rFonts w:ascii="Arial" w:eastAsia="Times New Roman" w:hAnsi="Arial" w:cs="Arial"/>
                <w:b/>
                <w:bCs/>
                <w:sz w:val="20"/>
                <w:szCs w:val="20"/>
                <w:lang w:eastAsia="ru-RU"/>
              </w:rPr>
              <w:t>Форма проведения: круглый стол. </w:t>
            </w:r>
            <w:r w:rsidRPr="008F7619">
              <w:rPr>
                <w:rFonts w:ascii="Arial" w:eastAsia="Times New Roman" w:hAnsi="Arial" w:cs="Arial"/>
                <w:b/>
                <w:bCs/>
                <w:sz w:val="20"/>
                <w:szCs w:val="20"/>
                <w:lang w:eastAsia="ru-RU"/>
              </w:rPr>
              <w:br/>
              <w:t>Цель. Познакомить учащихся с важнейшими жизненными ценностями, убедить в необходимости здорового образа жизни, развивать умение выступать перед аудиторией своих сверстников. </w:t>
            </w:r>
            <w:r w:rsidRPr="008F7619">
              <w:rPr>
                <w:rFonts w:ascii="Arial" w:eastAsia="Times New Roman" w:hAnsi="Arial" w:cs="Arial"/>
                <w:b/>
                <w:bCs/>
                <w:sz w:val="20"/>
                <w:szCs w:val="20"/>
                <w:lang w:eastAsia="ru-RU"/>
              </w:rPr>
              <w:br/>
            </w:r>
            <w:r w:rsidRPr="008F7619">
              <w:rPr>
                <w:rFonts w:ascii="Arial" w:eastAsia="Times New Roman" w:hAnsi="Arial" w:cs="Arial"/>
                <w:b/>
                <w:bCs/>
                <w:sz w:val="20"/>
                <w:szCs w:val="20"/>
                <w:lang w:eastAsia="ru-RU"/>
              </w:rPr>
              <w:br/>
              <w:t xml:space="preserve">1-й </w:t>
            </w:r>
            <w:proofErr w:type="gramStart"/>
            <w:r w:rsidRPr="008F7619">
              <w:rPr>
                <w:rFonts w:ascii="Arial" w:eastAsia="Times New Roman" w:hAnsi="Arial" w:cs="Arial"/>
                <w:b/>
                <w:bCs/>
                <w:sz w:val="20"/>
                <w:szCs w:val="20"/>
                <w:lang w:eastAsia="ru-RU"/>
              </w:rPr>
              <w:t>выступающий</w:t>
            </w:r>
            <w:proofErr w:type="gramEnd"/>
            <w:r w:rsidRPr="008F7619">
              <w:rPr>
                <w:rFonts w:ascii="Arial" w:eastAsia="Times New Roman" w:hAnsi="Arial" w:cs="Arial"/>
                <w:b/>
                <w:bCs/>
                <w:sz w:val="20"/>
                <w:szCs w:val="20"/>
                <w:lang w:eastAsia="ru-RU"/>
              </w:rPr>
              <w:t xml:space="preserve">: С интенсивностью жизни, работоспособностью человека, устойчивостью организма к внешней среде и к инфекционным заболеваниям прямо связано питание. Доказана его связь с настроением человека. Правильное питание снижает усталость, улучшат самочувствие, уменьшает раздражительность и возбужденность. </w:t>
            </w:r>
            <w:proofErr w:type="gramStart"/>
            <w:r w:rsidRPr="008F7619">
              <w:rPr>
                <w:rFonts w:ascii="Arial" w:eastAsia="Times New Roman" w:hAnsi="Arial" w:cs="Arial"/>
                <w:b/>
                <w:bCs/>
                <w:sz w:val="20"/>
                <w:szCs w:val="20"/>
                <w:lang w:eastAsia="ru-RU"/>
              </w:rPr>
              <w:t>Для хорошего здоровья пищевой рацион каждого человека должен быть ограничен по объему и полноценным по набору продуктов.</w:t>
            </w:r>
            <w:proofErr w:type="gramEnd"/>
            <w:r w:rsidRPr="008F7619">
              <w:rPr>
                <w:rFonts w:ascii="Arial" w:eastAsia="Times New Roman" w:hAnsi="Arial" w:cs="Arial"/>
                <w:b/>
                <w:bCs/>
                <w:sz w:val="20"/>
                <w:szCs w:val="20"/>
                <w:lang w:eastAsia="ru-RU"/>
              </w:rPr>
              <w:t xml:space="preserve"> Рекомендации по рациональному питанию очень индивидуальны, но существуют принципы, придерживаться которых должны все. </w:t>
            </w:r>
            <w:r w:rsidRPr="008F7619">
              <w:rPr>
                <w:rFonts w:ascii="Arial" w:eastAsia="Times New Roman" w:hAnsi="Arial" w:cs="Arial"/>
                <w:b/>
                <w:bCs/>
                <w:sz w:val="20"/>
                <w:szCs w:val="20"/>
                <w:lang w:eastAsia="ru-RU"/>
              </w:rPr>
              <w:br/>
              <w:t>Доказано, что нормальная желудочная секреция может поддерживаться только при наличии четко установленных промежутков между приемами пищи. Соблюдение ритма приема пищи во многом является залогом хорошего аппетита. Специалисты считают, что основной прием пищи должен быть принят днем, а меньшая часть после 18 часов. Вечером не стоит есть мясо, не полезны вечером острые блюда, также крепкий чай и кофе. </w:t>
            </w:r>
            <w:r w:rsidRPr="008F7619">
              <w:rPr>
                <w:rFonts w:ascii="Arial" w:eastAsia="Times New Roman" w:hAnsi="Arial" w:cs="Arial"/>
                <w:b/>
                <w:bCs/>
                <w:sz w:val="20"/>
                <w:szCs w:val="20"/>
                <w:lang w:eastAsia="ru-RU"/>
              </w:rPr>
              <w:br/>
              <w:t>Если насыщаться пищей до предела происходит стойкое растяжение желудка и бороться с этим трудно. Нужно вставать из-за стола вовремя, чтобы еще осталось желание поесть. </w:t>
            </w:r>
            <w:r w:rsidRPr="008F7619">
              <w:rPr>
                <w:rFonts w:ascii="Arial" w:eastAsia="Times New Roman" w:hAnsi="Arial" w:cs="Arial"/>
                <w:b/>
                <w:bCs/>
                <w:sz w:val="20"/>
                <w:szCs w:val="20"/>
                <w:lang w:eastAsia="ru-RU"/>
              </w:rPr>
              <w:br/>
              <w:t xml:space="preserve">На сегодня твердо установлено, что для живых существ </w:t>
            </w:r>
            <w:proofErr w:type="gramStart"/>
            <w:r w:rsidRPr="008F7619">
              <w:rPr>
                <w:rFonts w:ascii="Arial" w:eastAsia="Times New Roman" w:hAnsi="Arial" w:cs="Arial"/>
                <w:b/>
                <w:bCs/>
                <w:sz w:val="20"/>
                <w:szCs w:val="20"/>
                <w:lang w:eastAsia="ru-RU"/>
              </w:rPr>
              <w:t>необходим</w:t>
            </w:r>
            <w:r>
              <w:rPr>
                <w:rFonts w:ascii="Arial" w:eastAsia="Times New Roman" w:hAnsi="Arial" w:cs="Arial"/>
                <w:b/>
                <w:bCs/>
                <w:sz w:val="20"/>
                <w:szCs w:val="20"/>
                <w:lang w:eastAsia="ru-RU"/>
              </w:rPr>
              <w:t>ы</w:t>
            </w:r>
            <w:proofErr w:type="gramEnd"/>
            <w:r w:rsidRPr="008F7619">
              <w:rPr>
                <w:rFonts w:ascii="Arial" w:eastAsia="Times New Roman" w:hAnsi="Arial" w:cs="Arial"/>
                <w:b/>
                <w:bCs/>
                <w:sz w:val="20"/>
                <w:szCs w:val="20"/>
                <w:lang w:eastAsia="ru-RU"/>
              </w:rPr>
              <w:t xml:space="preserve"> по крайней мере 10 металлов. </w:t>
            </w:r>
            <w:proofErr w:type="gramStart"/>
            <w:r w:rsidRPr="008F7619">
              <w:rPr>
                <w:rFonts w:ascii="Arial" w:eastAsia="Times New Roman" w:hAnsi="Arial" w:cs="Arial"/>
                <w:b/>
                <w:bCs/>
                <w:sz w:val="20"/>
                <w:szCs w:val="20"/>
                <w:lang w:eastAsia="ru-RU"/>
              </w:rPr>
              <w:t xml:space="preserve">Это </w:t>
            </w:r>
            <w:r>
              <w:rPr>
                <w:rFonts w:ascii="Arial" w:eastAsia="Times New Roman" w:hAnsi="Arial" w:cs="Arial"/>
                <w:b/>
                <w:bCs/>
                <w:sz w:val="20"/>
                <w:szCs w:val="20"/>
                <w:lang w:eastAsia="ru-RU"/>
              </w:rPr>
              <w:t xml:space="preserve">- </w:t>
            </w:r>
            <w:r w:rsidRPr="008F7619">
              <w:rPr>
                <w:rFonts w:ascii="Arial" w:eastAsia="Times New Roman" w:hAnsi="Arial" w:cs="Arial"/>
                <w:b/>
                <w:bCs/>
                <w:sz w:val="20"/>
                <w:szCs w:val="20"/>
                <w:lang w:eastAsia="ru-RU"/>
              </w:rPr>
              <w:t>железо, медь, магний, кобальт, цинк, марганец, молибден, натрий, калий, кальций.</w:t>
            </w:r>
            <w:proofErr w:type="gramEnd"/>
            <w:r w:rsidRPr="008F7619">
              <w:rPr>
                <w:rFonts w:ascii="Arial" w:eastAsia="Times New Roman" w:hAnsi="Arial" w:cs="Arial"/>
                <w:b/>
                <w:bCs/>
                <w:sz w:val="20"/>
                <w:szCs w:val="20"/>
                <w:lang w:eastAsia="ru-RU"/>
              </w:rPr>
              <w:t xml:space="preserve"> Их называют металлами жизни. Человек может получить</w:t>
            </w:r>
            <w:proofErr w:type="gramStart"/>
            <w:r w:rsidRPr="008F7619">
              <w:rPr>
                <w:rFonts w:ascii="Arial" w:eastAsia="Times New Roman" w:hAnsi="Arial" w:cs="Arial"/>
                <w:b/>
                <w:bCs/>
                <w:sz w:val="20"/>
                <w:szCs w:val="20"/>
                <w:lang w:eastAsia="ru-RU"/>
              </w:rPr>
              <w:t xml:space="preserve"> Э</w:t>
            </w:r>
            <w:proofErr w:type="gramEnd"/>
            <w:r w:rsidRPr="008F7619">
              <w:rPr>
                <w:rFonts w:ascii="Arial" w:eastAsia="Times New Roman" w:hAnsi="Arial" w:cs="Arial"/>
                <w:b/>
                <w:bCs/>
                <w:sz w:val="20"/>
                <w:szCs w:val="20"/>
                <w:lang w:eastAsia="ru-RU"/>
              </w:rPr>
              <w:t>ти вещества, употребляя в пищу сырые растительные продукты питания. </w:t>
            </w:r>
            <w:r w:rsidRPr="008F7619">
              <w:rPr>
                <w:rFonts w:ascii="Arial" w:eastAsia="Times New Roman" w:hAnsi="Arial" w:cs="Arial"/>
                <w:b/>
                <w:bCs/>
                <w:sz w:val="20"/>
                <w:szCs w:val="20"/>
                <w:lang w:eastAsia="ru-RU"/>
              </w:rPr>
              <w:br/>
              <w:t xml:space="preserve">Что может быть </w:t>
            </w:r>
            <w:proofErr w:type="gramStart"/>
            <w:r w:rsidRPr="008F7619">
              <w:rPr>
                <w:rFonts w:ascii="Arial" w:eastAsia="Times New Roman" w:hAnsi="Arial" w:cs="Arial"/>
                <w:b/>
                <w:bCs/>
                <w:sz w:val="20"/>
                <w:szCs w:val="20"/>
                <w:lang w:eastAsia="ru-RU"/>
              </w:rPr>
              <w:t>полезней</w:t>
            </w:r>
            <w:proofErr w:type="gramEnd"/>
            <w:r w:rsidRPr="008F7619">
              <w:rPr>
                <w:rFonts w:ascii="Arial" w:eastAsia="Times New Roman" w:hAnsi="Arial" w:cs="Arial"/>
                <w:b/>
                <w:bCs/>
                <w:sz w:val="20"/>
                <w:szCs w:val="20"/>
                <w:lang w:eastAsia="ru-RU"/>
              </w:rPr>
              <w:t> </w:t>
            </w:r>
            <w:r w:rsidRPr="008F7619">
              <w:rPr>
                <w:rFonts w:ascii="Arial" w:eastAsia="Times New Roman" w:hAnsi="Arial" w:cs="Arial"/>
                <w:b/>
                <w:bCs/>
                <w:sz w:val="20"/>
                <w:szCs w:val="20"/>
                <w:lang w:eastAsia="ru-RU"/>
              </w:rPr>
              <w:br/>
              <w:t>Чем овощей бальзам и фруктов сок? </w:t>
            </w:r>
            <w:r w:rsidRPr="008F7619">
              <w:rPr>
                <w:rFonts w:ascii="Arial" w:eastAsia="Times New Roman" w:hAnsi="Arial" w:cs="Arial"/>
                <w:b/>
                <w:bCs/>
                <w:sz w:val="20"/>
                <w:szCs w:val="20"/>
                <w:lang w:eastAsia="ru-RU"/>
              </w:rPr>
              <w:br/>
              <w:t>Они целебны от всех болезней</w:t>
            </w:r>
            <w:proofErr w:type="gramStart"/>
            <w:r w:rsidRPr="008F7619">
              <w:rPr>
                <w:rFonts w:ascii="Arial" w:eastAsia="Times New Roman" w:hAnsi="Arial" w:cs="Arial"/>
                <w:b/>
                <w:bCs/>
                <w:sz w:val="20"/>
                <w:szCs w:val="20"/>
                <w:lang w:eastAsia="ru-RU"/>
              </w:rPr>
              <w:t> </w:t>
            </w:r>
            <w:r w:rsidRPr="008F7619">
              <w:rPr>
                <w:rFonts w:ascii="Arial" w:eastAsia="Times New Roman" w:hAnsi="Arial" w:cs="Arial"/>
                <w:b/>
                <w:bCs/>
                <w:sz w:val="20"/>
                <w:szCs w:val="20"/>
                <w:lang w:eastAsia="ru-RU"/>
              </w:rPr>
              <w:br/>
              <w:t>И</w:t>
            </w:r>
            <w:proofErr w:type="gramEnd"/>
            <w:r w:rsidRPr="008F7619">
              <w:rPr>
                <w:rFonts w:ascii="Arial" w:eastAsia="Times New Roman" w:hAnsi="Arial" w:cs="Arial"/>
                <w:b/>
                <w:bCs/>
                <w:sz w:val="20"/>
                <w:szCs w:val="20"/>
                <w:lang w:eastAsia="ru-RU"/>
              </w:rPr>
              <w:t xml:space="preserve"> жизни нашей удлиняют срок </w:t>
            </w:r>
            <w:r w:rsidRPr="008F7619">
              <w:rPr>
                <w:rFonts w:ascii="Arial" w:eastAsia="Times New Roman" w:hAnsi="Arial" w:cs="Arial"/>
                <w:b/>
                <w:bCs/>
                <w:sz w:val="20"/>
                <w:szCs w:val="20"/>
                <w:lang w:eastAsia="ru-RU"/>
              </w:rPr>
              <w:br/>
            </w:r>
            <w:r w:rsidRPr="008F7619">
              <w:rPr>
                <w:rFonts w:ascii="Arial" w:eastAsia="Times New Roman" w:hAnsi="Arial" w:cs="Arial"/>
                <w:b/>
                <w:bCs/>
                <w:sz w:val="20"/>
                <w:szCs w:val="20"/>
                <w:lang w:eastAsia="ru-RU"/>
              </w:rPr>
              <w:br/>
              <w:t>2-й выступающий читает стихотворение со слайда. </w:t>
            </w:r>
            <w:r w:rsidRPr="008F7619">
              <w:rPr>
                <w:rFonts w:ascii="Arial" w:eastAsia="Times New Roman" w:hAnsi="Arial" w:cs="Arial"/>
                <w:b/>
                <w:bCs/>
                <w:sz w:val="20"/>
                <w:szCs w:val="20"/>
                <w:lang w:eastAsia="ru-RU"/>
              </w:rPr>
              <w:br/>
              <w:t>Действительно современному человеку приходится затрачивать все меньше физических усилий. Но самой природой в человеке заложена потребность в движении, в мышечном усилии, и подавление этой потребности ведет к тяжелым последствиям для здоровья. В последнее десятилетие одной из главных причин преждевременной смерти людей стали болезни сердечно</w:t>
            </w:r>
            <w:r>
              <w:rPr>
                <w:rFonts w:ascii="Arial" w:eastAsia="Times New Roman" w:hAnsi="Arial" w:cs="Arial"/>
                <w:b/>
                <w:bCs/>
                <w:sz w:val="20"/>
                <w:szCs w:val="20"/>
                <w:lang w:eastAsia="ru-RU"/>
              </w:rPr>
              <w:t xml:space="preserve"> </w:t>
            </w:r>
            <w:r w:rsidRPr="008F7619">
              <w:rPr>
                <w:rFonts w:ascii="Arial" w:eastAsia="Times New Roman" w:hAnsi="Arial" w:cs="Arial"/>
                <w:b/>
                <w:bCs/>
                <w:sz w:val="20"/>
                <w:szCs w:val="20"/>
                <w:lang w:eastAsia="ru-RU"/>
              </w:rPr>
              <w:t>-</w:t>
            </w:r>
            <w:r>
              <w:rPr>
                <w:rFonts w:ascii="Arial" w:eastAsia="Times New Roman" w:hAnsi="Arial" w:cs="Arial"/>
                <w:b/>
                <w:bCs/>
                <w:sz w:val="20"/>
                <w:szCs w:val="20"/>
                <w:lang w:eastAsia="ru-RU"/>
              </w:rPr>
              <w:t xml:space="preserve"> </w:t>
            </w:r>
            <w:r w:rsidRPr="008F7619">
              <w:rPr>
                <w:rFonts w:ascii="Arial" w:eastAsia="Times New Roman" w:hAnsi="Arial" w:cs="Arial"/>
                <w:b/>
                <w:bCs/>
                <w:sz w:val="20"/>
                <w:szCs w:val="20"/>
                <w:lang w:eastAsia="ru-RU"/>
              </w:rPr>
              <w:t>сосудистой системы. Ученые определили, что при гиподинамии особенно страдают кровеносные сосуды, сердце и нервная система. </w:t>
            </w:r>
            <w:r w:rsidRPr="008F7619">
              <w:rPr>
                <w:rFonts w:ascii="Arial" w:eastAsia="Times New Roman" w:hAnsi="Arial" w:cs="Arial"/>
                <w:b/>
                <w:bCs/>
                <w:sz w:val="20"/>
                <w:szCs w:val="20"/>
                <w:lang w:eastAsia="ru-RU"/>
              </w:rPr>
              <w:br/>
              <w:t>Подвижный быстрый человек</w:t>
            </w:r>
            <w:proofErr w:type="gramStart"/>
            <w:r w:rsidRPr="008F7619">
              <w:rPr>
                <w:rFonts w:ascii="Arial" w:eastAsia="Times New Roman" w:hAnsi="Arial" w:cs="Arial"/>
                <w:b/>
                <w:bCs/>
                <w:sz w:val="20"/>
                <w:szCs w:val="20"/>
                <w:lang w:eastAsia="ru-RU"/>
              </w:rPr>
              <w:t> </w:t>
            </w:r>
            <w:r w:rsidRPr="008F7619">
              <w:rPr>
                <w:rFonts w:ascii="Arial" w:eastAsia="Times New Roman" w:hAnsi="Arial" w:cs="Arial"/>
                <w:b/>
                <w:bCs/>
                <w:sz w:val="20"/>
                <w:szCs w:val="20"/>
                <w:lang w:eastAsia="ru-RU"/>
              </w:rPr>
              <w:br/>
              <w:t>Г</w:t>
            </w:r>
            <w:proofErr w:type="gramEnd"/>
            <w:r w:rsidRPr="008F7619">
              <w:rPr>
                <w:rFonts w:ascii="Arial" w:eastAsia="Times New Roman" w:hAnsi="Arial" w:cs="Arial"/>
                <w:b/>
                <w:bCs/>
                <w:sz w:val="20"/>
                <w:szCs w:val="20"/>
                <w:lang w:eastAsia="ru-RU"/>
              </w:rPr>
              <w:t>ордится стройным станом </w:t>
            </w:r>
            <w:r w:rsidRPr="008F7619">
              <w:rPr>
                <w:rFonts w:ascii="Arial" w:eastAsia="Times New Roman" w:hAnsi="Arial" w:cs="Arial"/>
                <w:b/>
                <w:bCs/>
                <w:sz w:val="20"/>
                <w:szCs w:val="20"/>
                <w:lang w:eastAsia="ru-RU"/>
              </w:rPr>
              <w:br/>
              <w:t>Сидящий сиднем целый век </w:t>
            </w:r>
            <w:r w:rsidRPr="008F7619">
              <w:rPr>
                <w:rFonts w:ascii="Arial" w:eastAsia="Times New Roman" w:hAnsi="Arial" w:cs="Arial"/>
                <w:b/>
                <w:bCs/>
                <w:sz w:val="20"/>
                <w:szCs w:val="20"/>
                <w:lang w:eastAsia="ru-RU"/>
              </w:rPr>
              <w:br/>
              <w:t>Подвержен всем изъянам. </w:t>
            </w:r>
            <w:r w:rsidRPr="008F7619">
              <w:rPr>
                <w:rFonts w:ascii="Arial" w:eastAsia="Times New Roman" w:hAnsi="Arial" w:cs="Arial"/>
                <w:b/>
                <w:bCs/>
                <w:sz w:val="20"/>
                <w:szCs w:val="20"/>
                <w:lang w:eastAsia="ru-RU"/>
              </w:rPr>
              <w:br/>
              <w:t>3-й выступающий</w:t>
            </w:r>
            <w:r w:rsidR="00DA4358">
              <w:rPr>
                <w:rFonts w:ascii="Arial" w:eastAsia="Times New Roman" w:hAnsi="Arial" w:cs="Arial"/>
                <w:b/>
                <w:bCs/>
                <w:sz w:val="20"/>
                <w:szCs w:val="20"/>
                <w:lang w:eastAsia="ru-RU"/>
              </w:rPr>
              <w:t>:</w:t>
            </w:r>
            <w:r w:rsidRPr="008F7619">
              <w:rPr>
                <w:rFonts w:ascii="Arial" w:eastAsia="Times New Roman" w:hAnsi="Arial" w:cs="Arial"/>
                <w:b/>
                <w:bCs/>
                <w:sz w:val="20"/>
                <w:szCs w:val="20"/>
                <w:lang w:eastAsia="ru-RU"/>
              </w:rPr>
              <w:t xml:space="preserve"> Но если будешь действовать по принципу: все, с сегодняшнего дня начинаю закаляться, снимаю обувь, обливаюсь холодной водой, наверно дело закончится насморком, если не хуже. Нужно ходить босиком, но очень часто сырые ноги становятся причиной простуды, головной боли. Дело в том, что подушечки четырех ногтевых фаланг пальцев ног (кроме больших пальцев) связаны с лобными гайморовыми пазухами. Недаром народная мудрость гласит: «Держи ноги в тепле, а голову в холоде». </w:t>
            </w:r>
            <w:r w:rsidRPr="008F7619">
              <w:rPr>
                <w:rFonts w:ascii="Arial" w:eastAsia="Times New Roman" w:hAnsi="Arial" w:cs="Arial"/>
                <w:b/>
                <w:bCs/>
                <w:sz w:val="20"/>
                <w:szCs w:val="20"/>
                <w:lang w:eastAsia="ru-RU"/>
              </w:rPr>
              <w:br/>
            </w:r>
            <w:r w:rsidR="00DA4358">
              <w:rPr>
                <w:rFonts w:ascii="Arial" w:eastAsia="Times New Roman" w:hAnsi="Arial" w:cs="Arial"/>
                <w:b/>
                <w:bCs/>
                <w:sz w:val="20"/>
                <w:szCs w:val="20"/>
                <w:lang w:eastAsia="ru-RU"/>
              </w:rPr>
              <w:t xml:space="preserve">4-й </w:t>
            </w:r>
            <w:proofErr w:type="gramStart"/>
            <w:r w:rsidR="00DA4358">
              <w:rPr>
                <w:rFonts w:ascii="Arial" w:eastAsia="Times New Roman" w:hAnsi="Arial" w:cs="Arial"/>
                <w:b/>
                <w:bCs/>
                <w:sz w:val="20"/>
                <w:szCs w:val="20"/>
                <w:lang w:eastAsia="ru-RU"/>
              </w:rPr>
              <w:t>выступающий</w:t>
            </w:r>
            <w:proofErr w:type="gramEnd"/>
            <w:r w:rsidR="00DA4358">
              <w:rPr>
                <w:rFonts w:ascii="Arial" w:eastAsia="Times New Roman" w:hAnsi="Arial" w:cs="Arial"/>
                <w:b/>
                <w:bCs/>
                <w:sz w:val="20"/>
                <w:szCs w:val="20"/>
                <w:lang w:eastAsia="ru-RU"/>
              </w:rPr>
              <w:t>:</w:t>
            </w:r>
            <w:r w:rsidRPr="008F7619">
              <w:rPr>
                <w:rFonts w:ascii="Arial" w:eastAsia="Times New Roman" w:hAnsi="Arial" w:cs="Arial"/>
                <w:b/>
                <w:bCs/>
                <w:sz w:val="20"/>
                <w:szCs w:val="20"/>
                <w:lang w:eastAsia="ru-RU"/>
              </w:rPr>
              <w:t xml:space="preserve"> Человек, соблюдающий здоровые формы жизнедеятельности, свободнее </w:t>
            </w:r>
            <w:r w:rsidRPr="008F7619">
              <w:rPr>
                <w:rFonts w:ascii="Arial" w:eastAsia="Times New Roman" w:hAnsi="Arial" w:cs="Arial"/>
                <w:b/>
                <w:bCs/>
                <w:sz w:val="20"/>
                <w:szCs w:val="20"/>
                <w:lang w:eastAsia="ru-RU"/>
              </w:rPr>
              <w:lastRenderedPageBreak/>
              <w:t>переносит психоэмоциональные трудности, легче переносит стрессовые ситуации. Говорят: «Где любовь да совет, там и горя нет». </w:t>
            </w:r>
            <w:r w:rsidRPr="008F7619">
              <w:rPr>
                <w:rFonts w:ascii="Arial" w:eastAsia="Times New Roman" w:hAnsi="Arial" w:cs="Arial"/>
                <w:b/>
                <w:bCs/>
                <w:sz w:val="20"/>
                <w:szCs w:val="20"/>
                <w:lang w:eastAsia="ru-RU"/>
              </w:rPr>
              <w:br/>
              <w:t>В ком воля есть и сильный дух</w:t>
            </w:r>
            <w:r>
              <w:rPr>
                <w:rFonts w:ascii="Arial" w:eastAsia="Times New Roman" w:hAnsi="Arial" w:cs="Arial"/>
                <w:b/>
                <w:bCs/>
                <w:sz w:val="20"/>
                <w:szCs w:val="20"/>
                <w:lang w:eastAsia="ru-RU"/>
              </w:rPr>
              <w:t>,</w:t>
            </w:r>
            <w:r w:rsidRPr="008F7619">
              <w:rPr>
                <w:rFonts w:ascii="Arial" w:eastAsia="Times New Roman" w:hAnsi="Arial" w:cs="Arial"/>
                <w:b/>
                <w:bCs/>
                <w:sz w:val="20"/>
                <w:szCs w:val="20"/>
                <w:lang w:eastAsia="ru-RU"/>
              </w:rPr>
              <w:t> </w:t>
            </w:r>
            <w:r w:rsidRPr="008F7619">
              <w:rPr>
                <w:rFonts w:ascii="Arial" w:eastAsia="Times New Roman" w:hAnsi="Arial" w:cs="Arial"/>
                <w:b/>
                <w:bCs/>
                <w:sz w:val="20"/>
                <w:szCs w:val="20"/>
                <w:lang w:eastAsia="ru-RU"/>
              </w:rPr>
              <w:br/>
              <w:t>Тот победит любой недуг </w:t>
            </w:r>
            <w:r w:rsidRPr="008F7619">
              <w:rPr>
                <w:rFonts w:ascii="Arial" w:eastAsia="Times New Roman" w:hAnsi="Arial" w:cs="Arial"/>
                <w:b/>
                <w:bCs/>
                <w:sz w:val="20"/>
                <w:szCs w:val="20"/>
                <w:lang w:eastAsia="ru-RU"/>
              </w:rPr>
              <w:br/>
              <w:t>Болезнь отступит перед гордым </w:t>
            </w:r>
            <w:r w:rsidRPr="008F7619">
              <w:rPr>
                <w:rFonts w:ascii="Arial" w:eastAsia="Times New Roman" w:hAnsi="Arial" w:cs="Arial"/>
                <w:b/>
                <w:bCs/>
                <w:sz w:val="20"/>
                <w:szCs w:val="20"/>
                <w:lang w:eastAsia="ru-RU"/>
              </w:rPr>
              <w:br/>
              <w:t>Перед бесстрашным, непокорным. </w:t>
            </w:r>
            <w:r w:rsidRPr="008F7619">
              <w:rPr>
                <w:rFonts w:ascii="Arial" w:eastAsia="Times New Roman" w:hAnsi="Arial" w:cs="Arial"/>
                <w:b/>
                <w:bCs/>
                <w:sz w:val="20"/>
                <w:szCs w:val="20"/>
                <w:lang w:eastAsia="ru-RU"/>
              </w:rPr>
              <w:br/>
            </w:r>
            <w:r w:rsidRPr="008F7619">
              <w:rPr>
                <w:rFonts w:ascii="Arial" w:eastAsia="Times New Roman" w:hAnsi="Arial" w:cs="Arial"/>
                <w:b/>
                <w:bCs/>
                <w:sz w:val="20"/>
                <w:szCs w:val="20"/>
                <w:lang w:eastAsia="ru-RU"/>
              </w:rPr>
              <w:br/>
            </w:r>
            <w:r w:rsidRPr="008F7619">
              <w:rPr>
                <w:rFonts w:ascii="Arial" w:eastAsia="Times New Roman" w:hAnsi="Arial" w:cs="Arial"/>
                <w:b/>
                <w:bCs/>
                <w:sz w:val="20"/>
                <w:szCs w:val="20"/>
                <w:lang w:eastAsia="ru-RU"/>
              </w:rPr>
              <w:br/>
            </w:r>
            <w:bookmarkStart w:id="0" w:name="_GoBack"/>
            <w:bookmarkEnd w:id="0"/>
          </w:p>
        </w:tc>
      </w:tr>
    </w:tbl>
    <w:p w:rsidR="0054535F" w:rsidRDefault="0054535F"/>
    <w:sectPr w:rsidR="00545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619"/>
    <w:rsid w:val="00010CD4"/>
    <w:rsid w:val="000A0A5B"/>
    <w:rsid w:val="00100461"/>
    <w:rsid w:val="0013101A"/>
    <w:rsid w:val="001A515D"/>
    <w:rsid w:val="002C78B5"/>
    <w:rsid w:val="00337071"/>
    <w:rsid w:val="00375A60"/>
    <w:rsid w:val="003F55FD"/>
    <w:rsid w:val="0054535F"/>
    <w:rsid w:val="005918DA"/>
    <w:rsid w:val="006C5060"/>
    <w:rsid w:val="006D5FD6"/>
    <w:rsid w:val="00717055"/>
    <w:rsid w:val="007E1888"/>
    <w:rsid w:val="008A190E"/>
    <w:rsid w:val="008D5F25"/>
    <w:rsid w:val="008D63BD"/>
    <w:rsid w:val="008F7619"/>
    <w:rsid w:val="009C7536"/>
    <w:rsid w:val="00A24C8C"/>
    <w:rsid w:val="00C2214E"/>
    <w:rsid w:val="00D454F3"/>
    <w:rsid w:val="00DA4358"/>
    <w:rsid w:val="00DA4EF2"/>
    <w:rsid w:val="00DB0699"/>
    <w:rsid w:val="00E57F2E"/>
    <w:rsid w:val="00F60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863140">
      <w:bodyDiv w:val="1"/>
      <w:marLeft w:val="0"/>
      <w:marRight w:val="0"/>
      <w:marTop w:val="0"/>
      <w:marBottom w:val="0"/>
      <w:divBdr>
        <w:top w:val="none" w:sz="0" w:space="0" w:color="auto"/>
        <w:left w:val="none" w:sz="0" w:space="0" w:color="auto"/>
        <w:bottom w:val="none" w:sz="0" w:space="0" w:color="auto"/>
        <w:right w:val="none" w:sz="0" w:space="0" w:color="auto"/>
      </w:divBdr>
      <w:divsChild>
        <w:div w:id="121310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484</Words>
  <Characters>2762</Characters>
  <Application>Microsoft Office Word</Application>
  <DocSecurity>0</DocSecurity>
  <Lines>23</Lines>
  <Paragraphs>6</Paragraphs>
  <ScaleCrop>false</ScaleCrop>
  <Company>SPecialiST RePack</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3</cp:revision>
  <dcterms:created xsi:type="dcterms:W3CDTF">2014-11-30T10:29:00Z</dcterms:created>
  <dcterms:modified xsi:type="dcterms:W3CDTF">2014-11-30T10:49:00Z</dcterms:modified>
</cp:coreProperties>
</file>