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86" w:rsidRDefault="002E4986" w:rsidP="002E49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Этот удивительный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E4986">
        <w:rPr>
          <w:rFonts w:ascii="Times New Roman" w:hAnsi="Times New Roman" w:cs="Times New Roman"/>
          <w:sz w:val="24"/>
          <w:szCs w:val="24"/>
          <w:lang w:val="ru-RU"/>
        </w:rPr>
        <w:t>Синквейн</w:t>
      </w:r>
      <w:proofErr w:type="spellEnd"/>
      <w:r w:rsidRPr="002E4986">
        <w:rPr>
          <w:rFonts w:ascii="Times New Roman" w:hAnsi="Times New Roman" w:cs="Times New Roman"/>
          <w:sz w:val="24"/>
          <w:szCs w:val="24"/>
          <w:lang w:val="ru-RU"/>
        </w:rPr>
        <w:t>» — это стихотворение, состоящее из 5 строк, каждая из которых имеет своё содержание и определённую форму: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- первая – имя существительное, задающее тему стихотворению;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- вторая – два  прилагательных к данному существительному;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- третья - три глагола к данному существительному;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- четвертая – осмысленная фраза, показывающая отношение к теме;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- пятая - заключительное слово или предложение, определяющее эмоциональное     </w:t>
      </w:r>
    </w:p>
    <w:p w:rsidR="002E4986" w:rsidRPr="00BF77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F7786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proofErr w:type="gramEnd"/>
      <w:r w:rsidRPr="00BF7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786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BF7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786"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 w:rsidRPr="00BF7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786">
        <w:rPr>
          <w:rFonts w:ascii="Times New Roman" w:hAnsi="Times New Roman" w:cs="Times New Roman"/>
          <w:sz w:val="24"/>
          <w:szCs w:val="24"/>
        </w:rPr>
        <w:t>сказанному</w:t>
      </w:r>
      <w:proofErr w:type="spellEnd"/>
      <w:r w:rsidRPr="00BF77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Почему уделяю </w:t>
      </w:r>
      <w:proofErr w:type="spellStart"/>
      <w:r w:rsidRPr="002E4986">
        <w:rPr>
          <w:rFonts w:ascii="Times New Roman" w:hAnsi="Times New Roman" w:cs="Times New Roman"/>
          <w:sz w:val="24"/>
          <w:szCs w:val="24"/>
          <w:lang w:val="ru-RU"/>
        </w:rPr>
        <w:t>синквейну</w:t>
      </w:r>
      <w:proofErr w:type="spellEnd"/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такое внимание? Во-первых, можно использовать на различных этапах урока и  в качестве домашнего задания. Во-вторых, приём  эффективен как на уроках русского языка, так и на литературе. В-третьих, работа  может быть как  </w:t>
      </w:r>
      <w:proofErr w:type="gramStart"/>
      <w:r w:rsidRPr="002E4986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proofErr w:type="gramEnd"/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так, и групповой. В-четвёртых, составление  </w:t>
      </w:r>
      <w:proofErr w:type="spellStart"/>
      <w:r w:rsidRPr="002E4986">
        <w:rPr>
          <w:rFonts w:ascii="Times New Roman" w:hAnsi="Times New Roman" w:cs="Times New Roman"/>
          <w:sz w:val="24"/>
          <w:szCs w:val="24"/>
          <w:lang w:val="ru-RU"/>
        </w:rPr>
        <w:t>синквейна</w:t>
      </w:r>
      <w:proofErr w:type="spellEnd"/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приводит к осознанию того, что «художественное творчество» интересно.   Ключевое слово – </w:t>
      </w:r>
      <w:r w:rsidRPr="002E4986">
        <w:rPr>
          <w:rFonts w:ascii="Times New Roman" w:hAnsi="Times New Roman" w:cs="Times New Roman"/>
          <w:b/>
          <w:i/>
          <w:sz w:val="24"/>
          <w:szCs w:val="24"/>
          <w:lang w:val="ru-RU"/>
        </w:rPr>
        <w:t>интересно.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На разных этапах урока имеет разные цели. Вот пример использования </w:t>
      </w:r>
      <w:proofErr w:type="spellStart"/>
      <w:r w:rsidRPr="002E4986">
        <w:rPr>
          <w:rFonts w:ascii="Times New Roman" w:hAnsi="Times New Roman" w:cs="Times New Roman"/>
          <w:sz w:val="24"/>
          <w:szCs w:val="24"/>
          <w:lang w:val="ru-RU"/>
        </w:rPr>
        <w:t>синквейна</w:t>
      </w:r>
      <w:proofErr w:type="spellEnd"/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на  уроке русского языка в 6 классе по теме « Местоимение» (2 урок изучения).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Вызов - « В чём особенность местоимений?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Работая в группах, учащиеся составляют </w:t>
      </w:r>
      <w:proofErr w:type="spellStart"/>
      <w:r w:rsidRPr="002E4986">
        <w:rPr>
          <w:rFonts w:ascii="Times New Roman" w:hAnsi="Times New Roman" w:cs="Times New Roman"/>
          <w:sz w:val="24"/>
          <w:szCs w:val="24"/>
          <w:lang w:val="ru-RU"/>
        </w:rPr>
        <w:t>синквейн</w:t>
      </w:r>
      <w:proofErr w:type="spellEnd"/>
      <w:r w:rsidRPr="002E4986">
        <w:rPr>
          <w:rFonts w:ascii="Times New Roman" w:hAnsi="Times New Roman" w:cs="Times New Roman"/>
          <w:sz w:val="24"/>
          <w:szCs w:val="24"/>
          <w:lang w:val="ru-RU"/>
        </w:rPr>
        <w:t>. При этом, рассказывая о местоимении,  повторяют существительное,  прилагательное,  глагол, виды предложений по цели высказывания,  развивают свой лексический запас.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       Местоимение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Загадочное, обманчивое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Заменяет, указывает, но не называет.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Так в чём же роль местоименья?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С ним избегаем повторенья!  (Воронкова Е.)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Местоимение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Маленькое, но важное.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Указывает, но называть не хочет.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Его роль важна:</w:t>
      </w:r>
    </w:p>
    <w:p w:rsidR="002E4986" w:rsidRPr="002E4986" w:rsidRDefault="002E4986" w:rsidP="002E49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Заменяет слова. (Лозовая М.)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В старших классах на стадии «Рефлексия» после изучения произведения можно обобщить информацию. Например, в 9  «А» классе после изучения темы «Образы помещиков в поэме Н.В. Гоголя» предложила учащимся с помощью </w:t>
      </w:r>
      <w:proofErr w:type="spellStart"/>
      <w:r w:rsidRPr="002E4986">
        <w:rPr>
          <w:rFonts w:ascii="Times New Roman" w:hAnsi="Times New Roman" w:cs="Times New Roman"/>
          <w:sz w:val="24"/>
          <w:szCs w:val="24"/>
          <w:lang w:val="ru-RU"/>
        </w:rPr>
        <w:t>синквейна</w:t>
      </w:r>
      <w:proofErr w:type="spellEnd"/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обобщить материал: «Почему Манилова, Коробочку, Ноздрёва,  Собакевича, Плюшкина можно назвать «мёртвой душой»?». Ответив на этот вопрос индивидуально, учащиеся объединяются в группы в соответствии с выбранным литературным персонажем и составляют </w:t>
      </w:r>
      <w:proofErr w:type="spellStart"/>
      <w:r w:rsidRPr="002E4986">
        <w:rPr>
          <w:rFonts w:ascii="Times New Roman" w:hAnsi="Times New Roman" w:cs="Times New Roman"/>
          <w:sz w:val="24"/>
          <w:szCs w:val="24"/>
          <w:lang w:val="ru-RU"/>
        </w:rPr>
        <w:t>синквейн</w:t>
      </w:r>
      <w:proofErr w:type="spellEnd"/>
      <w:r w:rsidRPr="002E49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Манилов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Пустой, приторный.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Строит проекты, но ничего не делает.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Почему он такой?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Потому что «душа мертва».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Казанова Т.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        Ноздрёв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Хвастливый, задиристый.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Пьёт, врёт, всем  «</w:t>
      </w:r>
      <w:proofErr w:type="gramStart"/>
      <w:r w:rsidRPr="002E4986">
        <w:rPr>
          <w:rFonts w:ascii="Times New Roman" w:hAnsi="Times New Roman" w:cs="Times New Roman"/>
          <w:sz w:val="24"/>
          <w:szCs w:val="24"/>
          <w:lang w:val="ru-RU"/>
        </w:rPr>
        <w:t>пакостит</w:t>
      </w:r>
      <w:proofErr w:type="gramEnd"/>
      <w:r w:rsidRPr="002E4986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Почему он так ведёт себя?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Потому что «мёртвая душа».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Богданов В.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lastRenderedPageBreak/>
        <w:t>Плюшкин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Скупой, жадный.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Всё подбирает, ворует, копит.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Кем стал?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«Мертвой душой» – прорехой на человечестве.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Ульянова О.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Коробочка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Предприимчивая, но дубинноголовая.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Всё копит, боится продешевить.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Зачем ей всё это?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Сама не знает.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Войтович Г.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        Собакевич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Некулюжий, жадный.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Подмечает, понимает, обманывает.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Почему он такой?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>Потому что «мёртвая душа».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Кумов Я.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диагностики позволяет утверждать, что используемый приём   технологии РКМЧП обеспечивают самостоятельность, активность учеников в их совместной учебной работе, развивает критическое и творческое мышления. </w:t>
      </w:r>
    </w:p>
    <w:p w:rsidR="002E4986" w:rsidRPr="002E4986" w:rsidRDefault="002E4986" w:rsidP="002E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3663" w:rsidRPr="002E4986" w:rsidRDefault="002E4986" w:rsidP="002E4986">
      <w:pPr>
        <w:tabs>
          <w:tab w:val="left" w:pos="16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4F3663" w:rsidRPr="002E4986" w:rsidSect="001B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986"/>
    <w:rsid w:val="001B6C07"/>
    <w:rsid w:val="002E4986"/>
    <w:rsid w:val="003001CF"/>
    <w:rsid w:val="00476EA8"/>
    <w:rsid w:val="007A1353"/>
    <w:rsid w:val="00EB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86"/>
  </w:style>
  <w:style w:type="paragraph" w:styleId="1">
    <w:name w:val="heading 1"/>
    <w:basedOn w:val="a"/>
    <w:next w:val="a"/>
    <w:link w:val="10"/>
    <w:uiPriority w:val="9"/>
    <w:qFormat/>
    <w:rsid w:val="002E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9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9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9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9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9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9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49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49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49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49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49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49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49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9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9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4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9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9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986"/>
    <w:rPr>
      <w:b/>
      <w:bCs/>
    </w:rPr>
  </w:style>
  <w:style w:type="character" w:styleId="a9">
    <w:name w:val="Emphasis"/>
    <w:basedOn w:val="a0"/>
    <w:uiPriority w:val="20"/>
    <w:qFormat/>
    <w:rsid w:val="002E4986"/>
    <w:rPr>
      <w:i/>
      <w:iCs/>
    </w:rPr>
  </w:style>
  <w:style w:type="paragraph" w:styleId="aa">
    <w:name w:val="No Spacing"/>
    <w:uiPriority w:val="1"/>
    <w:qFormat/>
    <w:rsid w:val="002E49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49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9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9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9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9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9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9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9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9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9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9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марине</dc:creator>
  <cp:lastModifiedBy>марине</cp:lastModifiedBy>
  <cp:revision>1</cp:revision>
  <dcterms:created xsi:type="dcterms:W3CDTF">2014-02-15T19:58:00Z</dcterms:created>
  <dcterms:modified xsi:type="dcterms:W3CDTF">2014-02-15T20:01:00Z</dcterms:modified>
</cp:coreProperties>
</file>