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31" w:rsidRDefault="008F364A" w:rsidP="0003483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Уч.</w:t>
      </w:r>
      <w:r w:rsidR="0003483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-логопед ГБДОУ №40 Кировского РОО г</w:t>
      </w:r>
      <w:proofErr w:type="gramStart"/>
      <w:r w:rsidR="0003483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.С</w:t>
      </w:r>
      <w:proofErr w:type="gramEnd"/>
      <w:r w:rsidR="0003483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анкт-Петербург</w:t>
      </w:r>
    </w:p>
    <w:p w:rsidR="00034831" w:rsidRDefault="00034831" w:rsidP="0003483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Подвигина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Т.Н.</w:t>
      </w:r>
    </w:p>
    <w:p w:rsidR="00034831" w:rsidRPr="00034831" w:rsidRDefault="00034831" w:rsidP="00034831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047DFD" w:rsidRDefault="00034831" w:rsidP="000348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Укороченная уздечка языка.</w:t>
      </w:r>
    </w:p>
    <w:p w:rsidR="00392BE5" w:rsidRDefault="000B2DFD" w:rsidP="0003483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/статья для родителей\</w:t>
      </w:r>
      <w:bookmarkStart w:id="0" w:name="_GoBack"/>
      <w:bookmarkEnd w:id="0"/>
    </w:p>
    <w:p w:rsidR="00A010F5" w:rsidRPr="00197408" w:rsidRDefault="000D6074" w:rsidP="001974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ab/>
        <w:t>Логопеды-практики, ежегодно в своей работе, сталкиваются с детьми, имеющими укороченную уздечку языка. Зачастую родители таких детей узнают о том, что у их ребенка укорочена уздечка языка впервые от логопеда (если ранее об этом не было информации от стоматолога или педиатра). При беседе с родителями возникает очень много вопросов требующих детального разъяснения. Цель данной статьи – попытаться дать исчерпывающие ответы</w:t>
      </w:r>
      <w:r w:rsidR="00B7547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возникающие у родителей, объяснить, почему столь незначительная анатомическая особенность требует такого пристального внимания со стороны специалистов, логопеда, стоматолога и педиатра.</w:t>
      </w:r>
      <w:r w:rsidR="00A010F5"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10F5"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10F5" w:rsidRPr="0003483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Уздечка языка</w:t>
      </w:r>
      <w:r w:rsidR="00A010F5"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10F5" w:rsidRPr="000348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Уздечка языка – это складка слизистой оболочки полости рта, которая прикреплена под языком и тянется до основания десен передних нижних зубов.</w:t>
      </w:r>
    </w:p>
    <w:p w:rsidR="00A010F5" w:rsidRPr="00047DFD" w:rsidRDefault="00A010F5" w:rsidP="00A0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2914650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DFD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 </w:t>
      </w:r>
    </w:p>
    <w:p w:rsidR="00711F4E" w:rsidRPr="00034831" w:rsidRDefault="00A010F5" w:rsidP="00047DF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515151"/>
          <w:sz w:val="18"/>
          <w:szCs w:val="18"/>
        </w:rPr>
        <w:br/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Укороченную уздечку языка замечают чаще всего неонатологи и логопеды. 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первом случае, проблема выявляется</w:t>
      </w:r>
      <w:r w:rsidR="008969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когда ребенок находится еще в родильном доме, т.к. затруднено  нормальное питание, правильное сосание, иногда это приводит к тому, что малыш заметно отстает в росте и весе от сверстников. Поэтому сразу после рождения врачи обязательно осматривают полость рта ребенка, в случае проблем, уздечку подрезают.</w:t>
      </w:r>
    </w:p>
    <w:p w:rsidR="00966021" w:rsidRPr="00034831" w:rsidRDefault="00711F4E" w:rsidP="00966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втором случае, когда ребенка направляет логопед, укорочен</w:t>
      </w:r>
      <w:r w:rsidR="00A9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ная уздечка является причиной не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правильного произношения некоторых звуков, а в некоторых случаях делает 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их произноше</w:t>
      </w:r>
      <w:r w:rsidR="00A9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ние невозможным. Т.е. укороченна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уздечка может являт</w:t>
      </w:r>
      <w:r w:rsidR="00A9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ся причиной механической </w:t>
      </w:r>
      <w:proofErr w:type="spell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дислалии</w:t>
      </w:r>
      <w:proofErr w:type="spell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66021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данном случае  затруднены (или невозможны) движения языка, так как слишком короткая уздечка не дает ему возможности высоко подниматься.</w:t>
      </w:r>
      <w:r w:rsidR="00BA5E1F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Ребенку трудно высовывать язык, при открытом рте он не может дотянуться кончиком языка до верхних резцов.</w:t>
      </w:r>
      <w:r w:rsidR="00BA5E1F"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страдает  произношение так называемых  звуков верхнего подъема языка</w:t>
      </w:r>
      <w:proofErr w:type="gramStart"/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наиболее часто нарушается произношение группы шипящих  и сонорных звуков (</w:t>
      </w:r>
      <w:r w:rsidR="00966021" w:rsidRP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966021" w:rsidRP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][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966021" w:rsidRP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`][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66021" w:rsidRP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][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66021" w:rsidRP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`]</w:t>
      </w:r>
      <w:r w:rsidR="00966021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BA5E1F" w:rsidRPr="00034831" w:rsidRDefault="00BA5E1F" w:rsidP="00966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6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Способы коррекции</w:t>
      </w:r>
      <w:r w:rsidR="003B4F42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данной анатомической особенности </w:t>
      </w: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следующие: либо хирургическая операция, либо растягивание уздечки языка посредством артикуляционных упражнений.</w:t>
      </w:r>
    </w:p>
    <w:p w:rsidR="003B4F42" w:rsidRPr="00034831" w:rsidRDefault="00BA5E1F" w:rsidP="009660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 случае хирургического лечения проводится не просто подрезание уздечки, а полноценная операция, под местной анестезией, с наложением швов и последующим послеоперационным контролем. Иногда также требуется назначение лекарственных средств и выполнение некоторых рекомендаций с целью профилактики послеоперационных осложнений. Швы снимаются на четвертый-шестой день, либо накладывается </w:t>
      </w:r>
      <w:proofErr w:type="spell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саморассасывающийся</w:t>
      </w:r>
      <w:proofErr w:type="spell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шовный материал. Осложнения после данной операции крайне редки.</w:t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Идеальный возраст для пластики уздечки языка – 5 лет. </w:t>
      </w:r>
      <w:r w:rsidR="00E42B8B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Поскольку еще есть время до поступлен</w:t>
      </w:r>
      <w:r w:rsidR="009B7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 ребенка в школу для проведен</w:t>
      </w:r>
      <w:r w:rsidR="00E42B8B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 реабилитационного периода и постановки звуков  логопедом в новых анатомических условиях. Послеоперационный период должен про</w:t>
      </w:r>
      <w:r w:rsidR="003B4F42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ходить под контролем</w:t>
      </w:r>
      <w:r w:rsidR="008706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B4F42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хирурга</w:t>
      </w:r>
      <w:r w:rsidR="00E42B8B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-стоматолога, так и логопеда, поскольку позднее начало занятий с логопедом может привести к тому, что на уздечке образуется рубцовая ткань, которая не </w:t>
      </w:r>
      <w:proofErr w:type="gramStart"/>
      <w:r w:rsidR="00E42B8B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даст уздечке увеличиться по длине и в свою очередь</w:t>
      </w:r>
      <w:proofErr w:type="gramEnd"/>
      <w:r w:rsidR="00E42B8B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будет стягивать уздечку языка (поскольку рубцовая ткань не растягивается).</w:t>
      </w:r>
    </w:p>
    <w:p w:rsidR="003B4F42" w:rsidRPr="00034831" w:rsidRDefault="003B4F42" w:rsidP="009660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Растягивание короткой уздечки языка с помощью артикуляционных упражнений проводиться </w:t>
      </w:r>
      <w:r w:rsidR="000F75E3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контролем логопед</w:t>
      </w:r>
      <w:r w:rsidR="00FA79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Ниже представлены упражнения</w:t>
      </w:r>
      <w:r w:rsidR="000F75E3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которые могут использоваться для растягивания короткой уздечки языка. Следует также учитывать, что эти упражнения будут эффективными т</w:t>
      </w:r>
      <w:r w:rsidR="00A95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олько тогда, когда они проводят</w:t>
      </w:r>
      <w:r w:rsidR="000F75E3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сист</w:t>
      </w:r>
      <w:r w:rsidR="00FA79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ематически и регулярно в течение</w:t>
      </w:r>
      <w:r w:rsidR="000F75E3"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длительного времени.</w:t>
      </w:r>
    </w:p>
    <w:p w:rsidR="000F75E3" w:rsidRPr="008F364A" w:rsidRDefault="00A95732" w:rsidP="009660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Упражнения для ра</w:t>
      </w:r>
      <w:r w:rsidR="000F75E3" w:rsidRPr="008F364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стягивания укороченной уздечки языка:</w:t>
      </w:r>
    </w:p>
    <w:p w:rsidR="000F75E3" w:rsidRPr="00034831" w:rsidRDefault="000F75E3" w:rsidP="000F75E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Открыть рот и дотянуться кончиком языка до верхних резцов.</w:t>
      </w:r>
    </w:p>
    <w:p w:rsidR="000F75E3" w:rsidRPr="00034831" w:rsidRDefault="000F75E3" w:rsidP="000F75E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Открыть рот и дотянуться кончиком языка до носа.</w:t>
      </w:r>
    </w:p>
    <w:p w:rsidR="000F75E3" w:rsidRPr="00034831" w:rsidRDefault="000F75E3" w:rsidP="000F75E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Лакание</w:t>
      </w:r>
      <w:proofErr w:type="spell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 Следить за тем, чтобы голова оставалась неподвижна.</w:t>
      </w:r>
    </w:p>
    <w:p w:rsidR="000F75E3" w:rsidRPr="00034831" w:rsidRDefault="000F75E3" w:rsidP="000F75E3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Слизывание</w:t>
      </w:r>
      <w:proofErr w:type="spell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0F75E3" w:rsidRPr="00034831" w:rsidRDefault="000F75E3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 верхней губы внутрь ротовой полости.</w:t>
      </w:r>
    </w:p>
    <w:p w:rsidR="000F75E3" w:rsidRDefault="000F75E3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слизывание</w:t>
      </w:r>
      <w:proofErr w:type="spell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плоской тарелки</w:t>
      </w:r>
      <w:proofErr w:type="gramStart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0348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Слизывать снизу вверх как можно больше, при этом голова и руки ребенка неподвижны.</w:t>
      </w:r>
    </w:p>
    <w:p w:rsidR="00392BE5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BE5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BE5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BE5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BE5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92BE5" w:rsidRPr="00034831" w:rsidRDefault="00392BE5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75E3" w:rsidRPr="00034831" w:rsidRDefault="00034831" w:rsidP="000F75E3">
      <w:pPr>
        <w:shd w:val="clear" w:color="auto" w:fill="FFFFFF"/>
        <w:spacing w:before="100" w:beforeAutospacing="1" w:after="100" w:afterAutospacing="1" w:line="240" w:lineRule="auto"/>
        <w:ind w:firstLine="3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</w:t>
      </w:r>
      <w:r w:rsidR="000F75E3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ледующие  упра</w:t>
      </w:r>
      <w:r w:rsid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жнения основываются на</w:t>
      </w:r>
      <w:r w:rsidR="000F75E3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положении языка</w:t>
      </w:r>
      <w:r w:rsidR="002B5A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95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приведенном ниже на фото</w:t>
      </w:r>
      <w:r w:rsidR="000F75E3"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75E3" w:rsidRPr="00047DFD" w:rsidRDefault="000F75E3" w:rsidP="000F75E3">
      <w:pPr>
        <w:shd w:val="clear" w:color="auto" w:fill="FFFFFF"/>
        <w:spacing w:before="100" w:beforeAutospacing="1" w:after="100" w:afterAutospacing="1" w:line="240" w:lineRule="auto"/>
        <w:ind w:firstLine="35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47825" cy="1495425"/>
            <wp:effectExtent l="19050" t="0" r="9525" b="0"/>
            <wp:docPr id="10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DFD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47DF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 w:type="textWrapping" w:clear="all"/>
      </w:r>
    </w:p>
    <w:p w:rsidR="000F75E3" w:rsidRPr="00034831" w:rsidRDefault="000F75E3" w:rsidP="000F75E3">
      <w:pPr>
        <w:shd w:val="clear" w:color="auto" w:fill="FFFFFF"/>
        <w:spacing w:before="100" w:beforeAutospacing="1" w:after="100" w:afterAutospacing="1" w:line="240" w:lineRule="auto"/>
        <w:ind w:firstLine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широкий язык </w:t>
      </w:r>
      <w:r w:rsidRPr="000348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присасывается</w:t>
      </w: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твёрдому нёбу, рот при этом открыт широко.</w:t>
      </w:r>
    </w:p>
    <w:p w:rsidR="00034831" w:rsidRPr="00034831" w:rsidRDefault="00034831" w:rsidP="00034831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«Лошадка».  </w:t>
      </w:r>
      <w:r w:rsidRPr="000348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открыть и не закрывать. Улыбнуться. Медленно щёлкать языком, присасывая его к нёбу. Растягивать уздечку.</w:t>
      </w:r>
      <w:r w:rsidRPr="0003483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34831" w:rsidRPr="00034831" w:rsidRDefault="00034831" w:rsidP="00034831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«Грибок». Осуществлять присасывание всей массы языка к твердому небу.</w:t>
      </w:r>
    </w:p>
    <w:p w:rsidR="00034831" w:rsidRPr="00034831" w:rsidRDefault="00034831" w:rsidP="00034831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4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«Гармошка». Улыбнуться, открыть рот, сделать «грибок» и, не опуская язык, открывать и закрывать рот.</w:t>
      </w:r>
    </w:p>
    <w:p w:rsidR="000F75E3" w:rsidRPr="00034831" w:rsidRDefault="000F75E3" w:rsidP="000F75E3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515151"/>
          <w:sz w:val="18"/>
          <w:szCs w:val="18"/>
          <w:shd w:val="clear" w:color="auto" w:fill="FFFFFF"/>
        </w:rPr>
      </w:pPr>
    </w:p>
    <w:p w:rsidR="00BA5E1F" w:rsidRPr="00966021" w:rsidRDefault="00BA5E1F" w:rsidP="009660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ahoma" w:hAnsi="Tahoma" w:cs="Tahoma"/>
          <w:color w:val="515151"/>
          <w:sz w:val="18"/>
          <w:szCs w:val="18"/>
        </w:rPr>
        <w:br/>
      </w:r>
    </w:p>
    <w:p w:rsidR="00A010F5" w:rsidRPr="00047DFD" w:rsidRDefault="00A010F5" w:rsidP="00047DF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9969A"/>
          <w:kern w:val="36"/>
          <w:sz w:val="24"/>
          <w:szCs w:val="24"/>
          <w:lang w:eastAsia="ru-RU"/>
        </w:rPr>
      </w:pPr>
      <w:r>
        <w:rPr>
          <w:rFonts w:ascii="Tahoma" w:hAnsi="Tahoma" w:cs="Tahoma"/>
          <w:color w:val="515151"/>
          <w:sz w:val="18"/>
          <w:szCs w:val="18"/>
        </w:rPr>
        <w:br/>
      </w:r>
    </w:p>
    <w:sectPr w:rsidR="00A010F5" w:rsidRPr="00047DFD" w:rsidSect="00A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AA7"/>
    <w:multiLevelType w:val="hybridMultilevel"/>
    <w:tmpl w:val="5C4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DFD"/>
    <w:rsid w:val="00034831"/>
    <w:rsid w:val="00047DFD"/>
    <w:rsid w:val="000B2DFD"/>
    <w:rsid w:val="000D6074"/>
    <w:rsid w:val="000F75E3"/>
    <w:rsid w:val="00197408"/>
    <w:rsid w:val="002B5ABB"/>
    <w:rsid w:val="0035484F"/>
    <w:rsid w:val="00392BE5"/>
    <w:rsid w:val="003B4F42"/>
    <w:rsid w:val="00711F4E"/>
    <w:rsid w:val="007959E7"/>
    <w:rsid w:val="00807A55"/>
    <w:rsid w:val="00870618"/>
    <w:rsid w:val="008969BC"/>
    <w:rsid w:val="008F364A"/>
    <w:rsid w:val="00966021"/>
    <w:rsid w:val="009B739F"/>
    <w:rsid w:val="00A010F5"/>
    <w:rsid w:val="00A23809"/>
    <w:rsid w:val="00A42384"/>
    <w:rsid w:val="00A95732"/>
    <w:rsid w:val="00B246BC"/>
    <w:rsid w:val="00B7547B"/>
    <w:rsid w:val="00BA5E1F"/>
    <w:rsid w:val="00C34BD6"/>
    <w:rsid w:val="00C703E0"/>
    <w:rsid w:val="00E42B8B"/>
    <w:rsid w:val="00E85500"/>
    <w:rsid w:val="00ED3C44"/>
    <w:rsid w:val="00F94C8D"/>
    <w:rsid w:val="00F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09"/>
  </w:style>
  <w:style w:type="paragraph" w:styleId="1">
    <w:name w:val="heading 1"/>
    <w:basedOn w:val="a"/>
    <w:link w:val="10"/>
    <w:uiPriority w:val="9"/>
    <w:qFormat/>
    <w:rsid w:val="00047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DFD"/>
    <w:rPr>
      <w:b/>
      <w:bCs/>
    </w:rPr>
  </w:style>
  <w:style w:type="character" w:styleId="a5">
    <w:name w:val="Emphasis"/>
    <w:basedOn w:val="a0"/>
    <w:uiPriority w:val="20"/>
    <w:qFormat/>
    <w:rsid w:val="00047DFD"/>
    <w:rPr>
      <w:i/>
      <w:iCs/>
    </w:rPr>
  </w:style>
  <w:style w:type="character" w:customStyle="1" w:styleId="apple-converted-space">
    <w:name w:val="apple-converted-space"/>
    <w:basedOn w:val="a0"/>
    <w:rsid w:val="00047DFD"/>
  </w:style>
  <w:style w:type="paragraph" w:styleId="a6">
    <w:name w:val="Balloon Text"/>
    <w:basedOn w:val="a"/>
    <w:link w:val="a7"/>
    <w:uiPriority w:val="99"/>
    <w:semiHidden/>
    <w:unhideWhenUsed/>
    <w:rsid w:val="0004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D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4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a0"/>
    <w:rsid w:val="0035484F"/>
  </w:style>
  <w:style w:type="paragraph" w:styleId="a8">
    <w:name w:val="List Paragraph"/>
    <w:basedOn w:val="a"/>
    <w:uiPriority w:val="34"/>
    <w:qFormat/>
    <w:rsid w:val="000F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C814-2481-4F11-ABAE-A5BF864F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</cp:lastModifiedBy>
  <cp:revision>25</cp:revision>
  <dcterms:created xsi:type="dcterms:W3CDTF">2014-01-12T11:42:00Z</dcterms:created>
  <dcterms:modified xsi:type="dcterms:W3CDTF">2014-09-03T13:23:00Z</dcterms:modified>
</cp:coreProperties>
</file>