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59" w:rsidRDefault="00B84F59" w:rsidP="00B84F59">
      <w:pPr>
        <w:pStyle w:val="21"/>
        <w:rPr>
          <w:b/>
        </w:rPr>
      </w:pPr>
      <w:r>
        <w:rPr>
          <w:b/>
        </w:rPr>
        <w:t>Проблема «маленького человека» в литературной критике.</w:t>
      </w:r>
    </w:p>
    <w:p w:rsidR="00B84F59" w:rsidRDefault="00B84F59" w:rsidP="00B84F59">
      <w:pPr>
        <w:rPr>
          <w:sz w:val="28"/>
        </w:rPr>
      </w:pPr>
    </w:p>
    <w:p w:rsidR="00B84F59" w:rsidRDefault="00B84F59" w:rsidP="00B84F59">
      <w:pPr>
        <w:rPr>
          <w:sz w:val="28"/>
        </w:rPr>
      </w:pPr>
    </w:p>
    <w:p w:rsidR="00B84F59" w:rsidRDefault="00B84F59" w:rsidP="00B84F59">
      <w:pPr>
        <w:pStyle w:val="a3"/>
        <w:rPr>
          <w:i/>
        </w:rPr>
      </w:pPr>
      <w:r>
        <w:rPr>
          <w:i/>
        </w:rPr>
        <w:tab/>
        <w:t>Я никогда не мог понять мысли, что лишь одна десятая доля людей должна получить высшее развитие, а остальные девять десятых лишь послужить к тому материалом и средством, а сами оставаться во мраке.</w:t>
      </w:r>
    </w:p>
    <w:p w:rsidR="00B84F59" w:rsidRDefault="00B84F59" w:rsidP="00B84F59">
      <w:pPr>
        <w:pStyle w:val="2"/>
        <w:rPr>
          <w:i/>
        </w:rPr>
      </w:pPr>
      <w:r>
        <w:rPr>
          <w:i/>
        </w:rPr>
        <w:t>Ф.М.Достоевский</w:t>
      </w:r>
    </w:p>
    <w:p w:rsidR="00B84F59" w:rsidRDefault="00B84F59" w:rsidP="00B84F59">
      <w:pPr>
        <w:pStyle w:val="2"/>
        <w:ind w:left="0"/>
        <w:jc w:val="left"/>
      </w:pPr>
    </w:p>
    <w:p w:rsidR="00B84F59" w:rsidRDefault="00B84F59" w:rsidP="00B84F59"/>
    <w:p w:rsidR="00B84F59" w:rsidRDefault="00B84F59" w:rsidP="00B84F59">
      <w:pPr>
        <w:pStyle w:val="2"/>
        <w:spacing w:line="360" w:lineRule="auto"/>
        <w:ind w:left="0"/>
        <w:jc w:val="both"/>
      </w:pPr>
      <w:r>
        <w:tab/>
        <w:t>С мнением Ф.М.Достоевского, вероятно, согласна добрая половина русских писателей, многие из них не один раз задумывались о том, что является причиной этого неравенства, искали и, быть может, не находили ответа.</w:t>
      </w:r>
    </w:p>
    <w:p w:rsidR="00B84F59" w:rsidRDefault="00B84F59" w:rsidP="00B84F59">
      <w:pPr>
        <w:pStyle w:val="2"/>
        <w:spacing w:line="360" w:lineRule="auto"/>
        <w:ind w:left="0"/>
        <w:jc w:val="both"/>
      </w:pPr>
      <w:r>
        <w:tab/>
        <w:t xml:space="preserve">Проблема «маленького человека» всегда волновала умы великих писателей. Всегда были люди, считавшие необходимым, к «народу обращать внимание сильных мира». Такими «поэтами – гражданами» были Н.А.Некрасов, М.Ю.Лермонтов, А.С.Пушкин, Н.В.Гоголь, Ф.М.Достоевский, А.П.Чехов ... 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 протяжении </w:t>
      </w:r>
      <w:r>
        <w:rPr>
          <w:sz w:val="28"/>
          <w:lang w:val="en-US"/>
        </w:rPr>
        <w:t xml:space="preserve">XIX века писателей волновала эта тема, и они писали о ней в своих произведениях. </w:t>
      </w:r>
      <w:r>
        <w:rPr>
          <w:sz w:val="28"/>
        </w:rPr>
        <w:t>«</w:t>
      </w:r>
      <w:r>
        <w:rPr>
          <w:sz w:val="28"/>
          <w:lang w:val="en-US"/>
        </w:rPr>
        <w:t>Маленький человек</w:t>
      </w:r>
      <w:r>
        <w:rPr>
          <w:sz w:val="28"/>
        </w:rPr>
        <w:t>»</w:t>
      </w:r>
      <w:r>
        <w:rPr>
          <w:sz w:val="28"/>
          <w:lang w:val="en-US"/>
        </w:rPr>
        <w:t xml:space="preserve"> в литературе за полтора десятка лет (с 1830 г. </w:t>
      </w:r>
      <w:r>
        <w:rPr>
          <w:sz w:val="28"/>
        </w:rPr>
        <w:t>«</w:t>
      </w:r>
      <w:r>
        <w:rPr>
          <w:sz w:val="28"/>
          <w:lang w:val="en-US"/>
        </w:rPr>
        <w:t>Станционный смотритель</w:t>
      </w:r>
      <w:r>
        <w:rPr>
          <w:sz w:val="28"/>
        </w:rPr>
        <w:t>»</w:t>
      </w:r>
      <w:r>
        <w:rPr>
          <w:sz w:val="28"/>
          <w:lang w:val="en-US"/>
        </w:rPr>
        <w:t xml:space="preserve"> по 1846 г.</w:t>
      </w:r>
      <w:r>
        <w:rPr>
          <w:sz w:val="28"/>
        </w:rPr>
        <w:t xml:space="preserve"> «Бедные люди») претерпел некоторые изменения. Проследить динамику этих изменений нам поможет анализ литературоведческих работ.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К образу «маленького человека» обращается в своей статье известный гоголевед И.Н.Степанов. Автор считает, что в «Шинели» Н.В.Гоголь    раскрыл   основное    противоречие   тогдашнего   общества -противостояние бюрократических верхов, пользовавшихся безграничной властью, и «низов», мелких, беспросветных тружеников, угнетаемых безжалостным, бесчеловечным режимом. Типическим выражением этих двух социальных сфер являются образы мелкого чиновника Акакия Акакиевича и </w:t>
      </w:r>
      <w:r>
        <w:rPr>
          <w:sz w:val="28"/>
        </w:rPr>
        <w:lastRenderedPageBreak/>
        <w:t xml:space="preserve">«значительного лица». И.Н.Степанов утверждает: «Социальная направленность, протестующий пафос повести, с ее резким обличением господствующих верхов и горячей защитой бедняка, бесправного и забитого, явились своего рода программой для писателей реалистического направления 40-х годов» </w:t>
      </w:r>
      <w:r>
        <w:rPr>
          <w:sz w:val="28"/>
          <w:lang w:val="en-US"/>
        </w:rPr>
        <w:t>[35, 273].</w:t>
      </w:r>
      <w:r>
        <w:rPr>
          <w:sz w:val="28"/>
        </w:rPr>
        <w:t xml:space="preserve">  То он считает Н.В.Гоголя «первопроходцем в этой области, давшим толчок для своих современников. Также он говорит и об историческом фоне, повлиявшем на взгляды писателя. Литературовед не зря упоминает о том факте, что «Шинель» создавалась в обстановке начинающегося подъема передовой общественной мысли, ознаменованного горячей проповедью Белинского, выступившего в защиту прав человека.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И.Н.Степанов пишет, что Н.В.Гоголь выступает как борец за попранное человеческое достоинство, как писатель – гуманист: «В самом начале Н.В.Гоголь подчеркивает социальную типичность своего героя «В одном департаменте служил один чиновник», типичность Акакия Акакиевича Н.В.Гоголь видит не только в его заурядности, но и в той приниженности, которая показана как результат социальных отношений»  </w:t>
      </w:r>
      <w:r>
        <w:rPr>
          <w:sz w:val="28"/>
          <w:lang w:val="en-US"/>
        </w:rPr>
        <w:t xml:space="preserve">[36, 282]. И.Н.Степанов отмечает и то, что типичность внешности главного героя, обусловлена социальной средой тех лет: </w:t>
      </w:r>
      <w:r>
        <w:rPr>
          <w:sz w:val="28"/>
        </w:rPr>
        <w:t>«</w:t>
      </w:r>
      <w:r>
        <w:rPr>
          <w:sz w:val="28"/>
          <w:lang w:val="en-US"/>
        </w:rPr>
        <w:t>В литературе 30-х годов образ чиновника – разночинца занимал заметное место …</w:t>
      </w:r>
      <w:r>
        <w:rPr>
          <w:sz w:val="28"/>
        </w:rPr>
        <w:t xml:space="preserve">» </w:t>
      </w:r>
      <w:r>
        <w:rPr>
          <w:sz w:val="28"/>
          <w:lang w:val="en-US"/>
        </w:rPr>
        <w:t xml:space="preserve">[36, 280] И с этим утверждением нельзя не согласиться, так как герои из среды мелких чиновников появляются и в повестях Е.Гребенки </w:t>
      </w:r>
      <w:r>
        <w:rPr>
          <w:sz w:val="28"/>
        </w:rPr>
        <w:t>«</w:t>
      </w:r>
      <w:r>
        <w:rPr>
          <w:sz w:val="28"/>
          <w:lang w:val="en-US"/>
        </w:rPr>
        <w:t>Лука Прохорович</w:t>
      </w:r>
      <w:r>
        <w:rPr>
          <w:sz w:val="28"/>
        </w:rPr>
        <w:t>», В.Сологуба «</w:t>
      </w:r>
      <w:r>
        <w:rPr>
          <w:sz w:val="28"/>
          <w:lang w:val="en-US"/>
        </w:rPr>
        <w:t>История двух калош</w:t>
      </w:r>
      <w:r>
        <w:rPr>
          <w:sz w:val="28"/>
        </w:rPr>
        <w:t>», Н.Павлова «Демон» и других. И.Н.Степанов пишет  и  о том, что для Гоголя учителем был А.С.Пушкин и соответственно  существует  (как считал автор)  неразрывная  связь  между этими двумя повестями: «Для Н.В.Гоголя – автора «Шинели» учителем был А.С.Пушкин. В своем «Станционном смотрителе» Пушкин создал впервые в русской литературе образ «маленького человека», жертвы политического  светского общества …»</w:t>
      </w:r>
      <w:r>
        <w:rPr>
          <w:sz w:val="28"/>
          <w:lang w:val="en-US"/>
        </w:rPr>
        <w:t xml:space="preserve"> [36, 275]</w:t>
      </w:r>
      <w:r>
        <w:rPr>
          <w:sz w:val="28"/>
        </w:rPr>
        <w:t xml:space="preserve"> </w:t>
      </w:r>
    </w:p>
    <w:p w:rsidR="00B84F59" w:rsidRDefault="00B84F59" w:rsidP="00B84F59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ab/>
        <w:t xml:space="preserve">Этой же точки зрения придерживается и Макогоненко Г.П., автор работ, посвященных гоголевской «Шинели». В них сопоставляется </w:t>
      </w:r>
      <w:r>
        <w:rPr>
          <w:sz w:val="28"/>
        </w:rPr>
        <w:lastRenderedPageBreak/>
        <w:t xml:space="preserve">«Шинель» с произведением А.С.Пушкина «Станционный смотритель». Автор видит в «Шинели»  пушкинское начало. Он пишет: «Защита человека и обнажение обстоятельств, которые губят его (Башмачкина) и приводят к нравственной, а в конечном счете, и физической гибели, даны в пушкинской трагедии». </w:t>
      </w:r>
      <w:r>
        <w:rPr>
          <w:sz w:val="28"/>
          <w:lang w:val="en-US"/>
        </w:rPr>
        <w:t>[26</w:t>
      </w:r>
      <w:r>
        <w:rPr>
          <w:sz w:val="28"/>
        </w:rPr>
        <w:t>, 325</w:t>
      </w:r>
      <w:r>
        <w:rPr>
          <w:sz w:val="28"/>
          <w:lang w:val="en-US"/>
        </w:rPr>
        <w:t>]</w:t>
      </w:r>
    </w:p>
    <w:p w:rsidR="00B84F59" w:rsidRDefault="00B84F59" w:rsidP="00B84F59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Исследователь отмечает тот факт, что раскрытие образа Башмачкина происходит через сопоставление с С.Выриным из </w:t>
      </w:r>
      <w:r>
        <w:rPr>
          <w:sz w:val="28"/>
        </w:rPr>
        <w:t xml:space="preserve">«Станционного смотрителя». Н.В.Гоголь опирается при создании образа «маленького человека» на опыт А.С.Пушкина, но все же делает шаг вперед и создает героя, который на порядок выше (по социальной лестнице) С.Вырина: «Именно система чинов в государстве губит людей, в том числе и чиновников разных рангов, искажает их личность, обрекает их на бессмысленное, жалкое существование ...» </w:t>
      </w:r>
      <w:r>
        <w:rPr>
          <w:sz w:val="28"/>
          <w:lang w:val="en-US"/>
        </w:rPr>
        <w:t>[26</w:t>
      </w:r>
      <w:r>
        <w:rPr>
          <w:sz w:val="28"/>
        </w:rPr>
        <w:t>, 304</w:t>
      </w:r>
      <w:r>
        <w:rPr>
          <w:sz w:val="28"/>
          <w:lang w:val="en-US"/>
        </w:rPr>
        <w:t>]</w:t>
      </w:r>
    </w:p>
    <w:p w:rsidR="00B84F59" w:rsidRDefault="00B84F59" w:rsidP="00B84F59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Автор статьи видит в </w:t>
      </w:r>
      <w:r>
        <w:rPr>
          <w:sz w:val="28"/>
        </w:rPr>
        <w:t xml:space="preserve">«Шинели» пушкинское начало и в том, что, как и А.С.Пушкин, Н.В.Гоголь фокусирует события на одиноком счастье: «соорудить шинель». Коллизии, созданные А.С.Пушкиным и Н.В.Гоголем таят в себе неминуемую катастрофу: у Вырина украли дочь Дуню, а у Башмачкина шинель. «Дикость и жестокость социального мира с особой обжигающей обнаженностью и проявляется в этой катастрофе – у покорных, со всем смирившихся людей отнимают единственное их достояние, их счастье, их любовь …» </w:t>
      </w:r>
      <w:r>
        <w:rPr>
          <w:sz w:val="28"/>
          <w:lang w:val="en-US"/>
        </w:rPr>
        <w:t>[26, 305].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ab/>
        <w:t xml:space="preserve">По мнению Г.Макогоненко Н.В.Гоголь сумел освоить это открытие А.С.пушкина.  Его  Башмачкин  самый  смиренный  человек: </w:t>
      </w:r>
      <w:r>
        <w:rPr>
          <w:sz w:val="28"/>
        </w:rPr>
        <w:t xml:space="preserve">«Отупение от </w:t>
      </w:r>
    </w:p>
    <w:p w:rsidR="00B84F59" w:rsidRDefault="00B84F59" w:rsidP="00B84F59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службы, которая сводилась к переписыванию бумаг проявлялось в том, что он стал «жить в своей должности», что в «переписывании ему виделся какой-то свой, разнообразный мир». Обмеление души достигло страшного предела»</w:t>
      </w:r>
      <w:r>
        <w:rPr>
          <w:sz w:val="28"/>
          <w:lang w:val="en-US"/>
        </w:rPr>
        <w:t xml:space="preserve"> [26, 305].</w:t>
      </w:r>
    </w:p>
    <w:p w:rsidR="00B84F59" w:rsidRDefault="00B84F59" w:rsidP="00B84F59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Работа С.Е.Шаталова </w:t>
      </w:r>
      <w:r>
        <w:rPr>
          <w:sz w:val="28"/>
        </w:rPr>
        <w:t xml:space="preserve">«Ранние романы Достоевского» посвящается вопросу, поднятому самим Ф.М.Достоевским: «Могут ли эти люди </w:t>
      </w:r>
      <w:r>
        <w:rPr>
          <w:sz w:val="28"/>
        </w:rPr>
        <w:lastRenderedPageBreak/>
        <w:t xml:space="preserve">задуматься о «высоком» призвании человека и вообще о чем-либо, что выходит за пределы каждодневной борьбы за существование?» </w:t>
      </w:r>
      <w:r>
        <w:rPr>
          <w:sz w:val="28"/>
          <w:lang w:val="en-US"/>
        </w:rPr>
        <w:t>[46</w:t>
      </w:r>
      <w:r>
        <w:rPr>
          <w:sz w:val="28"/>
        </w:rPr>
        <w:t>, 12</w:t>
      </w:r>
      <w:r>
        <w:rPr>
          <w:sz w:val="28"/>
          <w:lang w:val="en-US"/>
        </w:rPr>
        <w:t>].</w:t>
      </w:r>
    </w:p>
    <w:p w:rsidR="00B84F59" w:rsidRDefault="00B84F59" w:rsidP="00B84F59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Здесь автор говорит о росте </w:t>
      </w:r>
      <w:r>
        <w:rPr>
          <w:sz w:val="28"/>
        </w:rPr>
        <w:t>«маленького человека» Ф.М.Достоевского в сравнении с А.А.Башмачкиным из повести Н.В.Гоголя «Шинель»: «Ф.М.Достоевский в романе «Бедные люди» убедительно показал, что «в самой невыносимой обстановке человек сохраняет способность к духовному развитию, к нравственному совершенствованию…»</w:t>
      </w:r>
      <w:r>
        <w:rPr>
          <w:sz w:val="28"/>
          <w:lang w:val="en-US"/>
        </w:rPr>
        <w:t>[46</w:t>
      </w:r>
      <w:r>
        <w:rPr>
          <w:sz w:val="28"/>
        </w:rPr>
        <w:t>, 9</w:t>
      </w:r>
      <w:r>
        <w:rPr>
          <w:sz w:val="28"/>
          <w:lang w:val="en-US"/>
        </w:rPr>
        <w:t xml:space="preserve">]. Наряду с этими вопросами автор ставит и ряд других, в частности вопрос о бунте </w:t>
      </w:r>
      <w:r>
        <w:rPr>
          <w:sz w:val="28"/>
        </w:rPr>
        <w:t xml:space="preserve">«маленького человека»: «Прочтя «Шинель», М.Девушкин был глубоко возмущен тем, что Гоголь изоᐱражает чиновника как ничтожноᐳо человека, с чем Макар не мог согласиться …» </w:t>
      </w:r>
    </w:p>
    <w:p w:rsidR="00B84F59" w:rsidRDefault="00B84F59" w:rsidP="00B84F59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Более того, критик, сопоставляя С.Вырина с А.Акакиевичем, уравнивает этих героев общей способностью к бунту, протесту (С.Вырин бунтует,  когда  топчет  деньги,  данные  за  дочь)   совершенно   также  дан 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мотив бунта в </w:t>
      </w:r>
      <w:r>
        <w:rPr>
          <w:sz w:val="28"/>
        </w:rPr>
        <w:t>«Шинели».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Сближение бунта С.Вырина с бунтом Башмачкина оказывается возможным  потому,  что,  по  мысли критика и А.С.Пушкин, и Н.В.Гоголь 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равно были убеждены в закономерности протеста против насилия: «В психологии «маленького человека» как естественный результат воздействия городской жизни, постоянно напоминающей «маленькому человеку» ощущение социальной несправедливости и дух протеста, вырывающийся наружу в моменты катастрофических потрясений» </w:t>
      </w:r>
      <w:r>
        <w:rPr>
          <w:sz w:val="28"/>
          <w:lang w:val="en-US"/>
        </w:rPr>
        <w:t>[46</w:t>
      </w:r>
      <w:r>
        <w:rPr>
          <w:sz w:val="28"/>
        </w:rPr>
        <w:t>, 172-173</w:t>
      </w:r>
      <w:r>
        <w:rPr>
          <w:sz w:val="28"/>
          <w:lang w:val="en-US"/>
        </w:rPr>
        <w:t>]</w:t>
      </w:r>
      <w:r>
        <w:rPr>
          <w:sz w:val="28"/>
        </w:rPr>
        <w:t>.</w:t>
      </w:r>
    </w:p>
    <w:p w:rsidR="00B84F59" w:rsidRDefault="00B84F59" w:rsidP="00B84F59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        Известный литературовед Г.Фридлендер говорит о том, что бунт, находящий место в душе «маленького человека» не единственное и далеко не главное свойство. Он пишет: «Достоевский в «маленьком человеке» хочет найти большого человека, который способен благородно мыслить и чувствовать, защищать свое человеческое достоинство, любить и ненавидеть и который всегда способен самоотверженно прийти на помощь такому же бедняку, как и он сам» </w:t>
      </w:r>
      <w:r>
        <w:rPr>
          <w:sz w:val="28"/>
          <w:lang w:val="en-US"/>
        </w:rPr>
        <w:t>[40</w:t>
      </w:r>
      <w:r>
        <w:rPr>
          <w:sz w:val="28"/>
        </w:rPr>
        <w:t>, 13</w:t>
      </w:r>
      <w:r>
        <w:rPr>
          <w:sz w:val="28"/>
          <w:lang w:val="en-US"/>
        </w:rPr>
        <w:t>]</w:t>
      </w:r>
      <w:r>
        <w:rPr>
          <w:sz w:val="28"/>
        </w:rPr>
        <w:t xml:space="preserve">. </w:t>
      </w:r>
    </w:p>
    <w:p w:rsidR="00B84F59" w:rsidRDefault="00B84F59" w:rsidP="00B84F59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lastRenderedPageBreak/>
        <w:tab/>
      </w:r>
      <w:r>
        <w:rPr>
          <w:sz w:val="28"/>
        </w:rPr>
        <w:t>Г.Фридлендер размышляет и о том, что Ф.М.Достоевский открывает миру читателя совсем другие жизненные ценности, которые должны являться главенствующими в жизни человека: «В духе утопической мысли своего времени Ф.М.Достоевский защищает в «Бедных людях» право простого трудящегося человека на счастье, утверждает мысль о его превосходстве над обитателями аристократических дворцов и особняков»</w:t>
      </w:r>
      <w:r>
        <w:rPr>
          <w:sz w:val="28"/>
          <w:lang w:val="en-US"/>
        </w:rPr>
        <w:t xml:space="preserve"> [40</w:t>
      </w:r>
      <w:r>
        <w:rPr>
          <w:sz w:val="28"/>
        </w:rPr>
        <w:t>, 9</w:t>
      </w:r>
      <w:r>
        <w:rPr>
          <w:sz w:val="28"/>
          <w:lang w:val="en-US"/>
        </w:rPr>
        <w:t>]</w:t>
      </w:r>
      <w:r>
        <w:rPr>
          <w:sz w:val="28"/>
        </w:rPr>
        <w:t>.</w:t>
      </w:r>
      <w:r>
        <w:rPr>
          <w:sz w:val="28"/>
          <w:lang w:val="en-US"/>
        </w:rPr>
        <w:t xml:space="preserve"> </w:t>
      </w:r>
    </w:p>
    <w:p w:rsidR="00B84F59" w:rsidRDefault="00B84F59" w:rsidP="00B84F59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ab/>
        <w:t xml:space="preserve">«А ведь что это за человек, что это за люди, которым сироту оскорбить нипочем? - спрашивает с негодованием М.Девушкин - это какая-то дрянь, а не люди; так себе, только числятся, а на деле их нет, и в этом я уверен …» </w:t>
      </w:r>
      <w:r>
        <w:rPr>
          <w:sz w:val="28"/>
          <w:lang w:val="en-US"/>
        </w:rPr>
        <w:t>[21, 31].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Совсем с другой стороны, нежели вышеперечисленные нами литературные критики, рассматривает образ «маленького человека» М.Бахтин,    а    именно,   со   стороны    самосознания   образа   героя,   как художественной  доминанты. Он говорит о том, что Девушкин увидел себя </w:t>
      </w:r>
    </w:p>
    <w:p w:rsidR="00B84F59" w:rsidRDefault="00B84F59" w:rsidP="00B84F59">
      <w:pPr>
        <w:pStyle w:val="3"/>
      </w:pPr>
      <w:r>
        <w:t>в образе героя «Шинель», так сказать сплошь исчисленным, измеренным и до конца определенным «вот ты весь здесь, и ничего в тебе больше нет».</w:t>
      </w:r>
    </w:p>
    <w:p w:rsidR="00B84F59" w:rsidRDefault="00B84F59" w:rsidP="00B84F59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ab/>
        <w:t>Он пишет: «В «Бедных людях» Ф.М.Достоевский впервые и попытался показать еще не совершенно и неясно, нечто внутренне незавершенное в человеке, чего Гоголь и другие авторы «повести о бедном чиновнике» не могли показать со всех монологических позиций»</w:t>
      </w:r>
      <w:r>
        <w:rPr>
          <w:sz w:val="28"/>
          <w:lang w:val="en-US"/>
        </w:rPr>
        <w:t>. Таким образом, автор говорит о той важной, главенствующей роли эпистолярного жанра, который помог раскрыть внутренний мир героя.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ab/>
        <w:t xml:space="preserve"> Следует также отметить и работы В.Г.Белинского, посвященные произведению </w:t>
      </w:r>
      <w:r>
        <w:rPr>
          <w:sz w:val="28"/>
        </w:rPr>
        <w:t>«Бедные люди»</w:t>
      </w:r>
      <w:r>
        <w:rPr>
          <w:sz w:val="28"/>
          <w:lang w:val="en-US"/>
        </w:rPr>
        <w:t xml:space="preserve">, в которых он говорит о влиянии Н.В.Гоголя на Ф.М.Достоевского в изображении героев. Это и упоминание в романе </w:t>
      </w:r>
      <w:r>
        <w:rPr>
          <w:sz w:val="28"/>
        </w:rPr>
        <w:t>«Бедные люди» повести «Шинель», и простота завязки и многое другое.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Таким образом, изучив литературу по интересующей нас проблеме, мы обнаружили лишь работы, посвященные тому или другому произведению. Нас же интересует вопрос о наличии или отсутствии преемственной связи в русской литературе</w:t>
      </w:r>
      <w:r>
        <w:rPr>
          <w:sz w:val="28"/>
          <w:lang w:val="en-US"/>
        </w:rPr>
        <w:t xml:space="preserve"> XIX </w:t>
      </w:r>
      <w:r>
        <w:rPr>
          <w:sz w:val="28"/>
        </w:rPr>
        <w:t>века в раскрытии темы «маленького человека».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Тем более, что существует, по мнению некоторых исследователей, определенное влияние А.С.Пушкина на Н.В.Гоголя как автора «Шинели», Н.В.Гоголь же в свою очередь, отозвался о «Бедных людях» Ф.М.Достоевского.</w:t>
      </w:r>
    </w:p>
    <w:p w:rsidR="00B84F59" w:rsidRDefault="00B84F59" w:rsidP="00B84F59">
      <w:pPr>
        <w:pStyle w:val="3"/>
      </w:pPr>
      <w:r>
        <w:tab/>
        <w:t>В соответствии с выявленной нами закономерностью мы строим следующий график, который послужит основой для комплексного анализа произведений А.С.Пушкина повесть «Станционный смотритель», написанная в 1830 году, Н.В.Гоголя повесть «Шинель», появившаяся в свет в 1842 году, и  Ф.М.Достоевского «Бедные люди» (1846 года).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t>(См. приложение № 1)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</w:p>
    <w:p w:rsidR="00B84F59" w:rsidRDefault="00B84F59" w:rsidP="00B84F59">
      <w:pPr>
        <w:ind w:left="3686"/>
        <w:rPr>
          <w:i/>
          <w:sz w:val="28"/>
        </w:rPr>
      </w:pPr>
      <w:r>
        <w:rPr>
          <w:i/>
          <w:sz w:val="28"/>
        </w:rPr>
        <w:t xml:space="preserve">Судя по тому, как глубоко проникает взгляд писателя   в  самую  сущность  явлений, как широко      захватывает      он      в      своих изображениях различные стороны жизни, - можно    решить   и   то,    как    велик    его </w:t>
      </w:r>
    </w:p>
    <w:p w:rsidR="00B84F59" w:rsidRDefault="00B84F59" w:rsidP="00B84F59">
      <w:pPr>
        <w:ind w:left="3686"/>
        <w:rPr>
          <w:i/>
          <w:sz w:val="28"/>
        </w:rPr>
      </w:pPr>
      <w:r>
        <w:rPr>
          <w:i/>
          <w:sz w:val="28"/>
        </w:rPr>
        <w:t>талант.</w:t>
      </w:r>
    </w:p>
    <w:p w:rsidR="00B84F59" w:rsidRDefault="00B84F59" w:rsidP="00B84F59">
      <w:pPr>
        <w:ind w:left="3686"/>
        <w:jc w:val="right"/>
        <w:rPr>
          <w:sz w:val="28"/>
        </w:rPr>
      </w:pPr>
      <w:r>
        <w:rPr>
          <w:i/>
          <w:sz w:val="28"/>
        </w:rPr>
        <w:t>Н.А.Добролюбов</w:t>
      </w:r>
      <w:r>
        <w:rPr>
          <w:sz w:val="28"/>
        </w:rPr>
        <w:t>.</w:t>
      </w:r>
    </w:p>
    <w:p w:rsidR="00B84F59" w:rsidRDefault="00B84F59" w:rsidP="00B84F59">
      <w:pPr>
        <w:ind w:firstLine="720"/>
        <w:rPr>
          <w:sz w:val="28"/>
        </w:rPr>
      </w:pPr>
    </w:p>
    <w:p w:rsidR="00B84F59" w:rsidRDefault="00B84F59" w:rsidP="00B84F59">
      <w:pPr>
        <w:ind w:firstLine="720"/>
        <w:rPr>
          <w:sz w:val="28"/>
        </w:rPr>
      </w:pPr>
    </w:p>
    <w:p w:rsidR="00B84F59" w:rsidRDefault="00B84F59" w:rsidP="00B84F59">
      <w:pPr>
        <w:ind w:firstLine="720"/>
        <w:rPr>
          <w:sz w:val="28"/>
        </w:rPr>
      </w:pPr>
    </w:p>
    <w:p w:rsidR="00B84F59" w:rsidRDefault="00B84F59" w:rsidP="00B84F5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Человек, его судьба, поступки – вот главный предмет литературы. Многие произведения великих писателей были посвящены людям, ищущим борьбы с общественной несправедливостью и унижением человека человеком. Наряду с произведениями о них, русская литература нуждалась и в других героях, которых традиционно называют «маленькими людьми».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t>В европейской литературе существует традиция, в рамках которой развивается тема «маленького человека» на русской почве.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«Маленький человек» в литературе обозначает довольно разнородных героев, объединенных тем, что они занимают одно из низших мест в социальной иерархии и это обстоятельство определяет их психологию и общественное поведение (приниженность, соединенная с ощущением несправедливости, уязвленной гордостью). Поэтому «маленький человек» </w:t>
      </w:r>
      <w:r>
        <w:rPr>
          <w:sz w:val="28"/>
        </w:rPr>
        <w:lastRenderedPageBreak/>
        <w:t>часто выступает в оппозиции к другому персонажу, человеку, высокопоставленному, «значительному лицу», а развитие сюжета строится главным образом как история обиды, оскорбления, несчастья.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Тема «маленького человека» имеет интернациональное распространение,   а   ее   источники   относятся   к   глубокой    древности.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Интерес   к   жизни   «маленького   человека»   прослеживается   в   сатирах </w:t>
      </w:r>
    </w:p>
    <w:p w:rsidR="00B84F59" w:rsidRDefault="00B84F59" w:rsidP="00B84F59">
      <w:pPr>
        <w:spacing w:line="360" w:lineRule="auto"/>
        <w:jc w:val="both"/>
        <w:rPr>
          <w:sz w:val="28"/>
        </w:rPr>
      </w:pPr>
      <w:r>
        <w:rPr>
          <w:sz w:val="28"/>
        </w:rPr>
        <w:t>Ювенала, обличавших моральную деградацию власть имущих. В средние века в литературе яркий образец реализации такой точки зрения – «Моление Даниила заточника» (</w:t>
      </w:r>
      <w:r>
        <w:rPr>
          <w:sz w:val="28"/>
          <w:lang w:val="en-US"/>
        </w:rPr>
        <w:t>XIII</w:t>
      </w:r>
      <w:r>
        <w:rPr>
          <w:sz w:val="28"/>
        </w:rPr>
        <w:t xml:space="preserve"> век). Одним из первых произведений в европейской литературе, посвященных теме «маленького человека» считается «Векфильдский священник» О.Голдемита (1766 г.), где уже намечена типичная для этой темы сюжетная канва (преследование бедного человека, совращение его дочери помещиком и другое).  </w:t>
      </w:r>
    </w:p>
    <w:p w:rsidR="005473E7" w:rsidRDefault="005473E7"/>
    <w:sectPr w:rsidR="005473E7" w:rsidSect="0054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4F59"/>
    <w:rsid w:val="005473E7"/>
    <w:rsid w:val="00B8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F59"/>
    <w:pPr>
      <w:keepNext/>
      <w:ind w:left="3828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4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B84F59"/>
    <w:pPr>
      <w:ind w:left="382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84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B84F59"/>
    <w:pPr>
      <w:jc w:val="center"/>
    </w:pPr>
    <w:rPr>
      <w:sz w:val="36"/>
    </w:rPr>
  </w:style>
  <w:style w:type="character" w:customStyle="1" w:styleId="22">
    <w:name w:val="Основной текст 2 Знак"/>
    <w:basedOn w:val="a0"/>
    <w:link w:val="21"/>
    <w:semiHidden/>
    <w:rsid w:val="00B84F5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semiHidden/>
    <w:rsid w:val="00B84F59"/>
    <w:pPr>
      <w:spacing w:line="360" w:lineRule="auto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B84F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1730</Words>
  <Characters>9864</Characters>
  <Application>Microsoft Office Word</Application>
  <DocSecurity>0</DocSecurity>
  <Lines>82</Lines>
  <Paragraphs>23</Paragraphs>
  <ScaleCrop>false</ScaleCrop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2014-01-20T18:16:00Z</dcterms:created>
  <dcterms:modified xsi:type="dcterms:W3CDTF">2014-01-20T18:23:00Z</dcterms:modified>
</cp:coreProperties>
</file>