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4" w:rsidRPr="006033E0" w:rsidRDefault="00C62664" w:rsidP="00C62664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033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Правила поведения </w:t>
      </w:r>
      <w:proofErr w:type="gramStart"/>
      <w:r w:rsidRPr="006033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обучающихся</w:t>
      </w:r>
      <w:proofErr w:type="gramEnd"/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1. Дисциплина в школе поддерживается на основе уважения человеческого достоинства учащихся, педагогов и других работников школы. Применение методов психологического и физического насилия по отношению к окружающим не допускается.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2. Учащиеся обязаны выполнять Устав МОУ «ООШ с</w:t>
      </w:r>
      <w:proofErr w:type="gramStart"/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.К</w:t>
      </w:r>
      <w:proofErr w:type="gramEnd"/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лючи»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3. Соблюдать расписание занятий, не опаздывать и не пропускать занятия без уважительной причины.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4. Соблюдать чистоту в школе и в школьном дворе.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5. Беречь школьное имущество, оборудование, здание.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6. Бережно относиться к результатам труда других людей и оказывать посильную помощь в уборке школьных помещений.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7. Соблюдать порядок и чистоту в столовой, гардеробе, туалете.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8. Уделять должное внимание своему здоровью и здоровью окружающих.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9. Принимать участие в коллективных и творческих делах класса и школы.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10. Придерживаться делового стиля одежды. Учащийся обязан являться в  школу опрятно одетым, иметь и переобувать сменную обувь.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11. Сотовые телефоны использовать только во внеурочное время.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12. В школе и на ее территории категорически запрещено курение.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b/>
          <w:bCs/>
          <w:color w:val="28261B"/>
          <w:sz w:val="24"/>
          <w:szCs w:val="24"/>
          <w:lang w:eastAsia="ru-RU"/>
        </w:rPr>
        <w:t>Меры дисциплинарного воздействия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1. За нарушение правил поведения пункта 10 обучающиеся могут быть направлены домой для приведения себя в порядок.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2. За нарушение пунктов 1, 3, 5, 7, 11, 12 учащийся вызывается в учебную часть для принятия решения: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1.      Уведомление родителей и вызов их в школу;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2.      Вызов на административное совещание;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3.      Вызов на совет профилактики для принятия решения о пресечении вредного для окружающих поведения;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4.      Вызов на педагогический совет.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b/>
          <w:bCs/>
          <w:color w:val="28261B"/>
          <w:sz w:val="24"/>
          <w:szCs w:val="24"/>
          <w:lang w:eastAsia="ru-RU"/>
        </w:rPr>
        <w:t>Обучающимся запрещается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1. Приносить, передавать и использовать спиртные напитки, табачные изделия, наркотические и токсические вещества.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2. Использовать любые вещества, ведущие к взрывам и возгораниям.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3. Принимать физическую силу для выяснения отношений или вымогательства.</w:t>
      </w:r>
    </w:p>
    <w:p w:rsidR="00C62664" w:rsidRPr="006033E0" w:rsidRDefault="00C62664" w:rsidP="00C6266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8261B"/>
          <w:sz w:val="20"/>
          <w:szCs w:val="20"/>
          <w:lang w:eastAsia="ru-RU"/>
        </w:rPr>
      </w:pPr>
      <w:r w:rsidRPr="006033E0">
        <w:rPr>
          <w:rFonts w:ascii="Times New Roman" w:eastAsia="Times New Roman" w:hAnsi="Times New Roman" w:cs="Times New Roman"/>
          <w:color w:val="28261B"/>
          <w:sz w:val="24"/>
          <w:szCs w:val="24"/>
          <w:lang w:eastAsia="ru-RU"/>
        </w:rPr>
        <w:t>4. Совершать любые действия, влекущие за собой опасность для окружающих, для собственной жизни и здоровья; употреблять грубые выражения и нецензурные слова по отношению к другим учащимся и ко всем работникам школы.</w:t>
      </w:r>
    </w:p>
    <w:p w:rsidR="00AB03DC" w:rsidRPr="00C62664" w:rsidRDefault="00AB03DC" w:rsidP="00C62664"/>
    <w:sectPr w:rsidR="00AB03DC" w:rsidRPr="00C62664" w:rsidSect="00C62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664"/>
    <w:rsid w:val="006033E0"/>
    <w:rsid w:val="00700E01"/>
    <w:rsid w:val="00AB03DC"/>
    <w:rsid w:val="00C6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DC"/>
  </w:style>
  <w:style w:type="paragraph" w:styleId="2">
    <w:name w:val="heading 2"/>
    <w:basedOn w:val="a"/>
    <w:link w:val="20"/>
    <w:uiPriority w:val="9"/>
    <w:qFormat/>
    <w:rsid w:val="00C62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Company>$L!DER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2013-12-22T17:13:00Z</dcterms:created>
  <dcterms:modified xsi:type="dcterms:W3CDTF">2014-10-14T13:53:00Z</dcterms:modified>
</cp:coreProperties>
</file>