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7E" w:rsidRPr="00F31D3F" w:rsidRDefault="0007747E" w:rsidP="00F31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D3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438EE" w:rsidRPr="00F31D3F" w:rsidRDefault="0007747E" w:rsidP="00F31D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1D3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 на основе программы курса химии для 8-11 классов общеобразотельных учреждений, требований к результатам освоения основной образовательной программы среднего (полного) общего образования, представленных в федеральном государственном образовательном стандарте общего образования. Структура рабочей  программы соответствует  федеральному государственному стандарту общего образования,  содержание курса соответствует федеральному компоненту </w:t>
      </w:r>
      <w:r w:rsidR="003438EE" w:rsidRPr="00F31D3F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</w:t>
      </w:r>
      <w:r w:rsidRPr="00F31D3F">
        <w:rPr>
          <w:rFonts w:ascii="Times New Roman" w:hAnsi="Times New Roman" w:cs="Times New Roman"/>
          <w:sz w:val="24"/>
          <w:szCs w:val="24"/>
        </w:rPr>
        <w:t xml:space="preserve"> </w:t>
      </w:r>
      <w:r w:rsidR="003438EE" w:rsidRPr="00F31D3F">
        <w:rPr>
          <w:rFonts w:ascii="Times New Roman" w:hAnsi="Times New Roman" w:cs="Times New Roman"/>
          <w:sz w:val="24"/>
          <w:szCs w:val="24"/>
        </w:rPr>
        <w:t xml:space="preserve"> среднего (полного) общего образования по химии. Программа предназначена для организации по учебникам  «Химия-10» и «Химия-11» (авторский коллектив  Г,Е,Рудзитис, Ф,ГФельдман.</w:t>
      </w:r>
      <w:r w:rsidR="00F31D3F" w:rsidRPr="00F31D3F">
        <w:rPr>
          <w:rFonts w:ascii="Times New Roman" w:hAnsi="Times New Roman" w:cs="Times New Roman"/>
          <w:sz w:val="24"/>
          <w:szCs w:val="24"/>
        </w:rPr>
        <w:t>)</w:t>
      </w:r>
      <w:r w:rsidR="003438EE" w:rsidRPr="00F31D3F">
        <w:rPr>
          <w:rFonts w:ascii="Times New Roman" w:hAnsi="Times New Roman" w:cs="Times New Roman"/>
          <w:sz w:val="24"/>
          <w:szCs w:val="24"/>
        </w:rPr>
        <w:t xml:space="preserve"> Москва «Просвещение» и по учебникам «Химия-10» и «Химия-11» (авторский коллектив Н,Е,Кузнецова, И,М,Титова,И,М,Гара</w:t>
      </w:r>
      <w:r w:rsidR="00F31D3F" w:rsidRPr="00F31D3F">
        <w:rPr>
          <w:rFonts w:ascii="Times New Roman" w:hAnsi="Times New Roman" w:cs="Times New Roman"/>
          <w:sz w:val="24"/>
          <w:szCs w:val="24"/>
        </w:rPr>
        <w:t>)</w:t>
      </w:r>
      <w:r w:rsidR="003438EE" w:rsidRPr="00F31D3F">
        <w:rPr>
          <w:rFonts w:ascii="Times New Roman" w:hAnsi="Times New Roman" w:cs="Times New Roman"/>
          <w:sz w:val="24"/>
          <w:szCs w:val="24"/>
        </w:rPr>
        <w:t xml:space="preserve">. </w:t>
      </w:r>
      <w:r w:rsidR="00F31D3F" w:rsidRPr="00F31D3F">
        <w:rPr>
          <w:rFonts w:ascii="Times New Roman" w:hAnsi="Times New Roman" w:cs="Times New Roman"/>
          <w:sz w:val="24"/>
          <w:szCs w:val="24"/>
        </w:rPr>
        <w:t xml:space="preserve">Москва. </w:t>
      </w:r>
      <w:r w:rsidR="003438EE" w:rsidRPr="00F31D3F">
        <w:rPr>
          <w:rFonts w:ascii="Times New Roman" w:hAnsi="Times New Roman" w:cs="Times New Roman"/>
          <w:sz w:val="24"/>
          <w:szCs w:val="24"/>
        </w:rPr>
        <w:t>«Вентана-Граф»</w:t>
      </w:r>
      <w:r w:rsidR="00F31D3F" w:rsidRPr="00F31D3F">
        <w:rPr>
          <w:rFonts w:ascii="Times New Roman" w:hAnsi="Times New Roman" w:cs="Times New Roman"/>
          <w:sz w:val="24"/>
          <w:szCs w:val="24"/>
        </w:rPr>
        <w:t>.</w:t>
      </w:r>
    </w:p>
    <w:p w:rsidR="00F31D3F" w:rsidRPr="00F31D3F" w:rsidRDefault="00F31D3F" w:rsidP="00F31D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1D3F">
        <w:rPr>
          <w:rFonts w:ascii="Times New Roman" w:hAnsi="Times New Roman" w:cs="Times New Roman"/>
          <w:sz w:val="24"/>
          <w:szCs w:val="24"/>
        </w:rPr>
        <w:t>Цели и задачи изучения химии:</w:t>
      </w:r>
    </w:p>
    <w:p w:rsidR="00F31D3F" w:rsidRPr="00F31D3F" w:rsidRDefault="00F31D3F" w:rsidP="00F31D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1D3F">
        <w:rPr>
          <w:rFonts w:ascii="Times New Roman" w:hAnsi="Times New Roman" w:cs="Times New Roman"/>
          <w:sz w:val="24"/>
          <w:szCs w:val="24"/>
        </w:rPr>
        <w:t>-Формирование  у обучающихся знапия основ химической науки; важнейших факторов; понятий; химических законов и теорий, языка науки, доступных обобщений мировозэренческого характера.</w:t>
      </w:r>
    </w:p>
    <w:p w:rsidR="00F31D3F" w:rsidRPr="00F31D3F" w:rsidRDefault="00F31D3F" w:rsidP="00F31D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1D3F">
        <w:rPr>
          <w:rFonts w:ascii="Times New Roman" w:hAnsi="Times New Roman" w:cs="Times New Roman"/>
          <w:sz w:val="24"/>
          <w:szCs w:val="24"/>
        </w:rPr>
        <w:t>-Развитие умений наблюдать и объяснять химические явления, происходящие в природе, лаборатории, в повседневной жизни.</w:t>
      </w:r>
    </w:p>
    <w:p w:rsidR="00F31D3F" w:rsidRPr="00F31D3F" w:rsidRDefault="00F31D3F" w:rsidP="00F31D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1D3F">
        <w:rPr>
          <w:rFonts w:ascii="Times New Roman" w:hAnsi="Times New Roman" w:cs="Times New Roman"/>
          <w:sz w:val="24"/>
          <w:szCs w:val="24"/>
        </w:rPr>
        <w:t>-Формирование специальных умений; обращаться с веществами, выполнять несложные эксперименты, соблюдая правила техники безопасности; грамотно применять химические знания в обращении с природой и в повседневной жизни.</w:t>
      </w:r>
    </w:p>
    <w:p w:rsidR="00F31D3F" w:rsidRPr="00F31D3F" w:rsidRDefault="00F31D3F" w:rsidP="00F31D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1D3F">
        <w:rPr>
          <w:rFonts w:ascii="Times New Roman" w:hAnsi="Times New Roman" w:cs="Times New Roman"/>
          <w:sz w:val="24"/>
          <w:szCs w:val="24"/>
        </w:rPr>
        <w:t>-Раскрытие гуманистической напрвленнсти химии, ее возрастающей роли в решении главных проблем, стоящих перед человечеством.</w:t>
      </w:r>
    </w:p>
    <w:p w:rsidR="00F404F7" w:rsidRDefault="00F31D3F" w:rsidP="00F31D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1D3F">
        <w:rPr>
          <w:rFonts w:ascii="Times New Roman" w:hAnsi="Times New Roman" w:cs="Times New Roman"/>
          <w:sz w:val="24"/>
          <w:szCs w:val="24"/>
        </w:rPr>
        <w:t>-Развитие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процессе трудовой деятельности.</w:t>
      </w:r>
    </w:p>
    <w:p w:rsidR="00F31D3F" w:rsidRPr="00F31D3F" w:rsidRDefault="00F404F7" w:rsidP="00F31D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40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программе предусматривается использование </w:t>
      </w:r>
      <w:r w:rsidR="00782A5E">
        <w:rPr>
          <w:rFonts w:ascii="Times New Roman" w:hAnsi="Times New Roman" w:cs="Times New Roman"/>
          <w:sz w:val="24"/>
          <w:szCs w:val="24"/>
        </w:rPr>
        <w:t xml:space="preserve"> национально- регионального компонентапри изучении тем; « Предельные углеводороды», «Природные источники углеводородов», «Спирты», «Металлы»,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A5E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 повышает воспитательный процесс предмета</w:t>
      </w:r>
      <w:r w:rsidR="00782A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DB4" w:rsidRPr="00F31D3F" w:rsidRDefault="003438EE" w:rsidP="00F31D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1D3F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</w:t>
      </w:r>
      <w:r w:rsidR="008E45D2" w:rsidRPr="00F31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D2" w:rsidRPr="00F31D3F" w:rsidRDefault="003438EE" w:rsidP="00F31D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1D3F">
        <w:rPr>
          <w:rFonts w:ascii="Times New Roman" w:hAnsi="Times New Roman" w:cs="Times New Roman"/>
          <w:sz w:val="24"/>
          <w:szCs w:val="24"/>
        </w:rPr>
        <w:t>Российской Федерации на изучение</w:t>
      </w:r>
      <w:r w:rsidR="008E45D2" w:rsidRPr="00F31D3F">
        <w:rPr>
          <w:rFonts w:ascii="Times New Roman" w:hAnsi="Times New Roman" w:cs="Times New Roman"/>
          <w:sz w:val="24"/>
          <w:szCs w:val="24"/>
        </w:rPr>
        <w:t xml:space="preserve"> </w:t>
      </w:r>
      <w:r w:rsidR="0007747E" w:rsidRPr="00F31D3F">
        <w:rPr>
          <w:rFonts w:ascii="Times New Roman" w:hAnsi="Times New Roman" w:cs="Times New Roman"/>
          <w:sz w:val="24"/>
          <w:szCs w:val="24"/>
        </w:rPr>
        <w:t xml:space="preserve">  </w:t>
      </w:r>
      <w:r w:rsidR="008E45D2" w:rsidRPr="00F31D3F">
        <w:rPr>
          <w:rFonts w:ascii="Times New Roman" w:hAnsi="Times New Roman" w:cs="Times New Roman"/>
          <w:sz w:val="24"/>
          <w:szCs w:val="24"/>
        </w:rPr>
        <w:t>химии на ступени среднего</w:t>
      </w:r>
      <w:r w:rsidR="00750114" w:rsidRPr="00F31D3F">
        <w:rPr>
          <w:rFonts w:ascii="Times New Roman" w:hAnsi="Times New Roman" w:cs="Times New Roman"/>
          <w:sz w:val="24"/>
          <w:szCs w:val="24"/>
        </w:rPr>
        <w:t xml:space="preserve"> </w:t>
      </w:r>
      <w:r w:rsidR="008E45D2" w:rsidRPr="00F31D3F">
        <w:rPr>
          <w:rFonts w:ascii="Times New Roman" w:hAnsi="Times New Roman" w:cs="Times New Roman"/>
          <w:sz w:val="24"/>
          <w:szCs w:val="24"/>
        </w:rPr>
        <w:t>(полного) общего образования отводится не менее 70 часов из расчета 1 час в неделю.</w:t>
      </w:r>
    </w:p>
    <w:p w:rsidR="0007747E" w:rsidRPr="00F31D3F" w:rsidRDefault="008E45D2" w:rsidP="00F31D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1D3F">
        <w:rPr>
          <w:rFonts w:ascii="Times New Roman" w:hAnsi="Times New Roman" w:cs="Times New Roman"/>
          <w:sz w:val="24"/>
          <w:szCs w:val="24"/>
        </w:rPr>
        <w:t>В учебном плане школы добавлено из вариативной части 1 час в 10 классе и 2 часа в 11 классе (105 часов) с целью повышения качества подготовки учащихся.</w:t>
      </w:r>
      <w:r w:rsidR="0007747E" w:rsidRPr="00F31D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7747E" w:rsidRPr="00F31D3F" w:rsidRDefault="00D11958" w:rsidP="00F31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D3F"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D11958" w:rsidRPr="00F31D3F" w:rsidRDefault="00D11958" w:rsidP="00F31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D3F"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856"/>
        <w:gridCol w:w="5535"/>
        <w:gridCol w:w="556"/>
        <w:gridCol w:w="674"/>
        <w:gridCol w:w="987"/>
        <w:gridCol w:w="890"/>
        <w:gridCol w:w="708"/>
      </w:tblGrid>
      <w:tr w:rsidR="00D11958" w:rsidRPr="00D005C1" w:rsidTr="00677693">
        <w:trPr>
          <w:cantSplit/>
          <w:trHeight w:val="1134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958" w:rsidRDefault="00D11958" w:rsidP="00F3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958" w:rsidRDefault="00D11958" w:rsidP="00F3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 и тем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11958" w:rsidRDefault="00D11958" w:rsidP="00F31D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F3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58" w:rsidRDefault="00D11958" w:rsidP="00F3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D11958" w:rsidRPr="00D005C1" w:rsidTr="00677693">
        <w:trPr>
          <w:cantSplit/>
          <w:trHeight w:val="1134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D1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958" w:rsidRDefault="00D11958" w:rsidP="00D1195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958" w:rsidRDefault="00D11958" w:rsidP="00D1195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958" w:rsidRDefault="00D11958" w:rsidP="00D1195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958" w:rsidRPr="00D005C1" w:rsidRDefault="00D11958" w:rsidP="00D1195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Д,И,менделеева в свете учения о строении атома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химической связи.Р еакции ионного обмена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Теория химического строения органических соединений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Органическая химия- химия соединений углерода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5(2)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А,М,Бутлерова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6(3)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Изомерия. Значение теории химического строения. Основные направления ее развития.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7(4)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243D0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электронов в атомах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4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4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электроны). Образование и разрыв ковалентной связи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8(5)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Теория химического строения. органических соединений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Гомологический ряд предельных углеводородов.Метан: его строение и физические свойства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F31D3F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D11958" w:rsidRPr="00D005C1" w:rsidTr="00677693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10(2)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Прстранственное и электронное строение углеводородов ряда алканов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11(3)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Изомерия  и номенклатура алканов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12(4)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алканов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F31D3F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D11958" w:rsidRPr="00D005C1" w:rsidTr="00677693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13(5)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применение алканов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14(6)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Циклопарафины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15(7)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молекулярной формулы газообразного вещества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16(8)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«Качественное определение углерода, водорода и хлора в органических соединениях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17(9)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№1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3.Непрендельные углеводороды.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18(1)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Этилен, его строение и физические свойства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rPr>
          <w:trHeight w:val="6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19(2)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Гомологический ряд зтилена. Строение и номенклатура алкенов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20(3)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углеводородов ряда этилена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21(4)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Получение применение алкенов.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22(5)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 Получение этилена и опыты с ним»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23(6)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Диеновые углеводороды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24(7)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Природный каучук. Его строение исвойства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25(8)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Ацетилен. Его строение, свойства, получение и применение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26(9)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Генетическая связь предельных и непредельных углеводородов.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Тема 4. Ароматические углеводороды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27(1)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Бензол, его строение, свойства, получение и </w:t>
            </w:r>
            <w:r w:rsidRPr="00D0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D1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28(2)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Гомологи бензола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29(3)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Генетическая связь предельных, непредельных и ароматических углеводородов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30(4)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сведений об углеводородах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31(5)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Тема 5.  Природные источники углеводородов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32(1)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Природный и попутный нефтяной газы, их состав и использование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75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750114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33(2)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Нефть, его состав и свойства. Продукты переработки нефти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750114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34(3)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Термические каталитические  процессы в переработке нефти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750114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35(4)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Коксохимическое производство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750114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36(5)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Обобщение по теме 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Тема 6. Спирты и фенолы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37(1)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Строение предельных одноатомных спиртов. Номенклатура спиртов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38(2)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спиртов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39(3)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Получение и применение спиртов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750114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40(4)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Многоатомные спирты. Глицерин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41(5)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Строение, свойства и применение фенолов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42(6)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 « Синтез бромэтана из спирта»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43(7)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углеводородами и спиртами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Тема 7. Альдегиды и карбоновые кислоты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44(1)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Гомологический ряд альдегидов. Физические свойства, строение альдегидов.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45(2)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Общие химические свойства альдегидов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№4,5.6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46(3)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Применение и получение альдегидов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47(4)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Гомологический ряд одноосновных карбоновых кислот, их строение и физические свойства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48(5)   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одноосновных карбоновых кислот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49(6)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Представители одноосновных карбоновых кислот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50(7)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Представители непредельных карбоновых кислот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51(8)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 Получение исвойства карбоновых кислот»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52(9)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 Решение экспериментальных задач»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53(10)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Тема 8. Сложные эфиры. Жиры.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54(1)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Строение и свойства сложных эфиров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55(2)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Жиры, их строение и свойства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56(3)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Переработка жиров в технике. Понятие о СМС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57(4)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 « Синтез этилового эфира уксусной кислоты»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58(5)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 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Тема 9. Углеводы.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59(1)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Глюкоза. Физические свойства, строение, нахождение в природе глюкозы.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60(2)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применение глюкозы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61(3)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Рибоза и дезоксирибоза как представители рибоз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62(4)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Сахароза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63(5)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64(6)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Целлюлоза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65(7)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Применение целлюлозы и его производных. Ацетатное волокно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66(8)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7. «Решение экспериментальных задач»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67(9)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Обобщение знаний о кислородсодержащих  соединениях.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68(10)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69(11)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70(12)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8" w:rsidRPr="00D005C1" w:rsidTr="0067769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8" w:rsidRPr="00D005C1" w:rsidRDefault="00D11958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8" w:rsidRPr="00D005C1" w:rsidRDefault="00F31D3F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7747E" w:rsidRDefault="0007747E" w:rsidP="0007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7693" w:rsidRDefault="00677693" w:rsidP="0007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7693" w:rsidRDefault="00677693" w:rsidP="0007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7693" w:rsidRDefault="00677693" w:rsidP="00750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114" w:rsidRDefault="00750114" w:rsidP="00750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114" w:rsidRDefault="00750114" w:rsidP="00750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114" w:rsidRDefault="00750114" w:rsidP="00750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114" w:rsidRDefault="00750114" w:rsidP="00750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114" w:rsidRDefault="00750114" w:rsidP="00750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114" w:rsidRDefault="00750114" w:rsidP="00750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114" w:rsidRDefault="00750114" w:rsidP="00750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114" w:rsidRDefault="00750114" w:rsidP="00750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114" w:rsidRPr="00D005C1" w:rsidRDefault="00750114" w:rsidP="00750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693" w:rsidRDefault="00677693" w:rsidP="006776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11958" w:rsidRPr="00D005C1">
        <w:rPr>
          <w:rFonts w:ascii="Times New Roman" w:hAnsi="Times New Roman" w:cs="Times New Roman"/>
          <w:sz w:val="24"/>
          <w:szCs w:val="24"/>
        </w:rPr>
        <w:t xml:space="preserve">ематический план   </w:t>
      </w:r>
    </w:p>
    <w:p w:rsidR="00D11958" w:rsidRPr="00D005C1" w:rsidRDefault="00D11958" w:rsidP="006776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005C1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93"/>
        <w:gridCol w:w="4678"/>
        <w:gridCol w:w="567"/>
        <w:gridCol w:w="850"/>
        <w:gridCol w:w="851"/>
        <w:gridCol w:w="850"/>
        <w:gridCol w:w="958"/>
      </w:tblGrid>
      <w:tr w:rsidR="00677693" w:rsidRPr="00D005C1" w:rsidTr="00750114">
        <w:trPr>
          <w:cantSplit/>
          <w:trHeight w:val="656"/>
        </w:trPr>
        <w:tc>
          <w:tcPr>
            <w:tcW w:w="993" w:type="dxa"/>
            <w:vMerge w:val="restart"/>
            <w:textDirection w:val="btLr"/>
          </w:tcPr>
          <w:p w:rsidR="00677693" w:rsidRPr="00D005C1" w:rsidRDefault="00677693" w:rsidP="006C45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№/№ п.п</w:t>
            </w:r>
          </w:p>
        </w:tc>
        <w:tc>
          <w:tcPr>
            <w:tcW w:w="4678" w:type="dxa"/>
            <w:vMerge w:val="restart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textDirection w:val="btLr"/>
          </w:tcPr>
          <w:p w:rsidR="00677693" w:rsidRDefault="00677693" w:rsidP="006C45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</w:tcPr>
          <w:p w:rsidR="00677693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58" w:type="dxa"/>
            <w:vMerge w:val="restart"/>
          </w:tcPr>
          <w:p w:rsidR="00677693" w:rsidRPr="00D005C1" w:rsidRDefault="00677693" w:rsidP="0067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677693" w:rsidRPr="00D005C1" w:rsidTr="00677693">
        <w:trPr>
          <w:cantSplit/>
          <w:trHeight w:val="1457"/>
        </w:trPr>
        <w:tc>
          <w:tcPr>
            <w:tcW w:w="993" w:type="dxa"/>
            <w:vMerge/>
            <w:textDirection w:val="btLr"/>
          </w:tcPr>
          <w:p w:rsidR="00677693" w:rsidRPr="00D005C1" w:rsidRDefault="00677693" w:rsidP="006C45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77693" w:rsidRPr="00D005C1" w:rsidRDefault="00677693" w:rsidP="006C45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77693" w:rsidRPr="00D005C1" w:rsidRDefault="00677693" w:rsidP="006C45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w="851" w:type="dxa"/>
            <w:textDirection w:val="btLr"/>
          </w:tcPr>
          <w:p w:rsidR="00677693" w:rsidRPr="00D005C1" w:rsidRDefault="00677693" w:rsidP="006C453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w="850" w:type="dxa"/>
            <w:textDirection w:val="btLr"/>
          </w:tcPr>
          <w:p w:rsidR="00677693" w:rsidRPr="00D005C1" w:rsidRDefault="00677693" w:rsidP="006C453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958" w:type="dxa"/>
            <w:vMerge/>
          </w:tcPr>
          <w:p w:rsidR="00677693" w:rsidRPr="00D005C1" w:rsidRDefault="00677693" w:rsidP="006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7693" w:rsidRPr="00D005C1" w:rsidRDefault="00677693" w:rsidP="006C4537">
            <w:p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Номенклатура изомерия неорганических соединений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органических соединений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Классификация реакций в органической химии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Решение задач на выведение молекулярной формулы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Тема 1 Амина. Аминокислоты. Азотсодержащие гетероциклические соединения.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8(1)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Амины. Анилин – как представитель ароматических аминов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9(2)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Генетическая связь анилина с другими органическими соединениями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10(3)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Аминокислоты , их строение и свойства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11(4)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аминокислот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12(5)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выведению молекулярных формул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13(6)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Гетероциклические соединения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Белки. Нуклеиновые кислоты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14(1)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Белки, как ВМС. Состав белков. Первичная, вторичная и третичная структура белков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15(2)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Свойства белков. Превращение белков пищи в организме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16(3)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Состав., строение нуклеиновых кислот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17(4)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Обобщение по теме: «Азотсодержащие соединения»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18(5)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Зачет по теме: «Азотсодержащие соединения»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Тема 3 Синтетические высокомолекулярные соединения и полимерные материалы на их основе.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19(1)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Общие понятия о ВМС, зависимость их свойств от строения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20(2)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Классификация и характеристика пластмасс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21(3)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Синтетические волокна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22(4)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Синтетические каучуки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23(5)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 Распознавание пластмасс»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24(6)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 Распознавание волокон»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25(7)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Обобщение по теме; « Синтетические ВМС»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Тема 4. Обобщение знаний по курсу органической химии.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26(1)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теории химического </w:t>
            </w:r>
            <w:r w:rsidRPr="00D0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 органических соединений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27(2)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Основные классы органических соединений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28(3)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Изомерия органических соединений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29(4)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Характерные реакции органических соединениий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30(5)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31(6)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32(7)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33(8)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Именные реакции в органической химии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34(9)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Галерея русских химиков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35(10)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К. Р. № 1.</w:t>
            </w: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Тема 5. Важнейшие химические понятия и законы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36(1)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Важнейшие химические понятия и законы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37(2)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Закон Авогадро. Постоянная Авогадро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38,39(3,4) 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«Важнейшие химические понятия и законы»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40(5)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Обобщение по теме; Важнейшие химические понятия и законы»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К.у.</w:t>
            </w: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41(6)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К.Р.№ 2-тест</w:t>
            </w: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Тема 6. Периодический закон и система  химических элементов Д. И . Менделеева на основе учения о строении атомов.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42(1)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Распределение  е по энергетическим уровням. Характеристика состояния е в атомах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43(2)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Положение в периодической системе водорода, лантаноидов, актиноидов и искус</w:t>
            </w:r>
          </w:p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Твенно получаемых элементов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44(3)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Валентность. Валентные возможности атомов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45(4)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Периодическое изменение валентности и размеров атомов.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46(5)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 для развития науки и диалектико – материалистического понимания природы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47(6)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Жизнь и деятельность Д. И. Менделеева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48(7)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Обобщение по теме 6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К. Р. №3 - тест</w:t>
            </w: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Тема 7. Строение вещества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49(1)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Основные типы химической связи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50,51(2,3)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Общие сведения о химической связи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52(4)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Типы кристаллических решеток и свойства </w:t>
            </w:r>
            <w:r w:rsidRPr="00D0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53(5)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Краткие сведения о комплексных соединениях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54(6)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55(7)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К. Р. №4</w:t>
            </w: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Тема 8. Химические реакции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56,57(1,2)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58(3)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 Катализ.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59(4)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Обратимые химические реакции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60(5)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Гидролиз солей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61(6)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равновесие. Понятие о константе химического равновесия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62(7)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К. Р. №5</w:t>
            </w: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Тема 9. Неметаллы.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63(1)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неметаллов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64(2)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Строение простых веществ - неметаллов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65(3)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Фтор и хлор – неметаллы 7 А подгруппы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66(4)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Кислород и сера – неметаллы 6 А подгруппы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75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750114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67(5)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Азот и фосфор – неметаллы 5А подгруппы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68(6)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Углерод и кремний – неметаллы 4А подгруппы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69(7)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Водородные соединения неметаллов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70(8)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Оксиды и кислородсодержащие кислоты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71(9)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Обобщение по теме: « Неметаллы»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72(10)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К. Р. №6</w:t>
            </w: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Тема 10. Металлы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73(1)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Металлы. Общая характеристика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78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74(2)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Общие способы получения металлов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75(3)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Обзор свойств металлов главных подгрупп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78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76(4)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Общие физические свойства металлов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77(5)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Общие химические свойства металлов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78(6)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Общий обзор металлов побочных подгрупп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79(7)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Роль металлов в современной технике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80(8)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Металлы в медицине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81(9)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Оксиды и гидроксиды металлов: классификация, свойства и применение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82(10)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Металлы в военном деле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83(11)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Металлы в быту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84,85(12,13)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«Металлы»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86(14)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Обобщение по теме: «Металлы»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87(15)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«Металлы»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К. р.№7</w:t>
            </w: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Роль химии в промышленности и в быту.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77693" w:rsidRPr="00D005C1" w:rsidRDefault="00677693" w:rsidP="0078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88(1)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производства основной </w:t>
            </w:r>
            <w:r w:rsidRPr="00D0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химической промышленности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89(2)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Научные основы и главные направления развития химической технологии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90(3)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от загрязнений промышленными отходами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750114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91(4)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Расширение выпуска химической продукции для изготовления товаров массового потребления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92(5)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 Решение экспериментальных задач по неорганической химии»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93(6)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 Решение экспериментальных задач по органической химии»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94(7)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теме; « Решение практических расчетных задач»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95,96(8,9)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 Решение экспериментальных задач по определению минеральных удобрений»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750114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97,98(10,11)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99(12)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Подготовка к годовой контрольной работе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100(13)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 xml:space="preserve">К. Р. № 8  </w:t>
            </w: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101(14)</w:t>
            </w: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Обобщение по курсу- игра : « Синий, красный раунды»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567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3" w:rsidRPr="00D005C1" w:rsidTr="00677693">
        <w:tc>
          <w:tcPr>
            <w:tcW w:w="993" w:type="dxa"/>
            <w:tcBorders>
              <w:bottom w:val="single" w:sz="4" w:space="0" w:color="auto"/>
            </w:tcBorders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77693" w:rsidRPr="00D005C1" w:rsidRDefault="00677693" w:rsidP="006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77693" w:rsidRPr="00D005C1" w:rsidRDefault="00677693" w:rsidP="006C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693" w:rsidRDefault="00677693" w:rsidP="0067769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77693" w:rsidRPr="00677693" w:rsidRDefault="00D11958" w:rsidP="0067769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77693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обучающихся.</w:t>
      </w:r>
    </w:p>
    <w:p w:rsidR="00C734B5" w:rsidRDefault="00D11958" w:rsidP="00D11958">
      <w:pPr>
        <w:ind w:left="-567"/>
        <w:rPr>
          <w:rFonts w:ascii="Times New Roman" w:hAnsi="Times New Roman" w:cs="Times New Roman"/>
          <w:sz w:val="24"/>
          <w:szCs w:val="24"/>
        </w:rPr>
      </w:pPr>
      <w:r w:rsidRPr="00D005C1">
        <w:rPr>
          <w:rFonts w:ascii="Times New Roman" w:hAnsi="Times New Roman" w:cs="Times New Roman"/>
          <w:sz w:val="24"/>
          <w:szCs w:val="24"/>
        </w:rPr>
        <w:t xml:space="preserve">              В результате изучения химии ученик должен знать   </w:t>
      </w:r>
      <w:r w:rsidR="00C734B5">
        <w:rPr>
          <w:rFonts w:ascii="Times New Roman" w:hAnsi="Times New Roman" w:cs="Times New Roman"/>
          <w:sz w:val="24"/>
          <w:szCs w:val="24"/>
        </w:rPr>
        <w:t xml:space="preserve"> и  уметь</w:t>
      </w:r>
      <w:r w:rsidRPr="00D005C1">
        <w:rPr>
          <w:rFonts w:ascii="Times New Roman" w:hAnsi="Times New Roman" w:cs="Times New Roman"/>
          <w:sz w:val="24"/>
          <w:szCs w:val="24"/>
        </w:rPr>
        <w:t xml:space="preserve"> </w:t>
      </w:r>
      <w:r w:rsidR="00C734B5">
        <w:rPr>
          <w:rFonts w:ascii="Times New Roman" w:hAnsi="Times New Roman" w:cs="Times New Roman"/>
          <w:sz w:val="24"/>
          <w:szCs w:val="24"/>
        </w:rPr>
        <w:t>:</w:t>
      </w:r>
    </w:p>
    <w:p w:rsidR="00D11958" w:rsidRPr="00C734B5" w:rsidRDefault="00C734B5" w:rsidP="00C734B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734B5">
        <w:rPr>
          <w:rFonts w:ascii="Times New Roman" w:hAnsi="Times New Roman" w:cs="Times New Roman"/>
          <w:b/>
          <w:sz w:val="24"/>
          <w:szCs w:val="24"/>
        </w:rPr>
        <w:t>Знать:</w:t>
      </w:r>
      <w:r w:rsidR="00D11958" w:rsidRPr="00C734B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677693" w:rsidRPr="00C734B5" w:rsidRDefault="00D11958" w:rsidP="00C734B5">
      <w:pPr>
        <w:pStyle w:val="a8"/>
        <w:rPr>
          <w:rFonts w:ascii="Times New Roman" w:hAnsi="Times New Roman" w:cs="Times New Roman"/>
          <w:sz w:val="24"/>
          <w:szCs w:val="24"/>
        </w:rPr>
      </w:pPr>
      <w:r w:rsidRPr="00C734B5">
        <w:rPr>
          <w:rFonts w:ascii="Times New Roman" w:hAnsi="Times New Roman" w:cs="Times New Roman"/>
          <w:sz w:val="24"/>
          <w:szCs w:val="24"/>
        </w:rPr>
        <w:t xml:space="preserve">- важнейшие химические понятия: изотопы, отомные </w:t>
      </w:r>
      <w:r w:rsidR="00677693" w:rsidRPr="00C734B5">
        <w:rPr>
          <w:rFonts w:ascii="Times New Roman" w:hAnsi="Times New Roman" w:cs="Times New Roman"/>
          <w:sz w:val="24"/>
          <w:szCs w:val="24"/>
        </w:rPr>
        <w:t xml:space="preserve"> </w:t>
      </w:r>
      <w:r w:rsidRPr="00C734B5">
        <w:rPr>
          <w:rFonts w:ascii="Times New Roman" w:hAnsi="Times New Roman" w:cs="Times New Roman"/>
          <w:sz w:val="24"/>
          <w:szCs w:val="24"/>
        </w:rPr>
        <w:t xml:space="preserve">орбитали, аллотропия, изомерия, гомология, электоротрицательность, валентность, степень окисления, типы химических реакций, вещества молекулярного и немолекулярного строения, концентрация раствора, сильные и слабые электролиты, гидролиз, тепловой эффект химической реакции, катализ;                                  - основные теории химии: строения атома, химической связи, структурного строения органических соединений;                                                                                                 </w:t>
      </w:r>
    </w:p>
    <w:p w:rsidR="00C734B5" w:rsidRPr="00C734B5" w:rsidRDefault="00D11958" w:rsidP="00C734B5">
      <w:pPr>
        <w:pStyle w:val="a8"/>
        <w:rPr>
          <w:rFonts w:ascii="Times New Roman" w:hAnsi="Times New Roman" w:cs="Times New Roman"/>
          <w:sz w:val="24"/>
          <w:szCs w:val="24"/>
        </w:rPr>
      </w:pPr>
      <w:r w:rsidRPr="00C734B5">
        <w:rPr>
          <w:rFonts w:ascii="Times New Roman" w:hAnsi="Times New Roman" w:cs="Times New Roman"/>
          <w:sz w:val="24"/>
          <w:szCs w:val="24"/>
        </w:rPr>
        <w:t xml:space="preserve">- вещества и материалы, широко используемые на практике: основные металлы и сплавы, серная, соляная, азотная кислоты, щелочи, аммиак, метан, этилен, ацетилен, бензол, стекло, цемент, минеральные удобрения, бензин, жиры, мыла, глюкоза, сахароза, крахмал, клетчатка, искусственные волокна, каучуки ,пластмассы;                                                                                                                     </w:t>
      </w:r>
    </w:p>
    <w:p w:rsidR="00C734B5" w:rsidRPr="00C734B5" w:rsidRDefault="00750114" w:rsidP="00C734B5">
      <w:pPr>
        <w:pStyle w:val="a8"/>
        <w:rPr>
          <w:rFonts w:ascii="Times New Roman" w:hAnsi="Times New Roman" w:cs="Times New Roman"/>
          <w:sz w:val="24"/>
          <w:szCs w:val="24"/>
        </w:rPr>
      </w:pPr>
      <w:r w:rsidRPr="00C734B5">
        <w:rPr>
          <w:rFonts w:ascii="Times New Roman" w:hAnsi="Times New Roman" w:cs="Times New Roman"/>
          <w:sz w:val="24"/>
          <w:szCs w:val="24"/>
        </w:rPr>
        <w:t xml:space="preserve">Уметь:                                                                                                                                                               - называть: вещества по «тривиальной» и международной номенклатуре;                              - определять: валентность и степень окисления химических элементов, заряд иона, изомеры и гомологи различных классов органических соединений, окислитель и восстановитель в окислительно-восстановительных реакциях.                                </w:t>
      </w:r>
    </w:p>
    <w:p w:rsidR="00C734B5" w:rsidRPr="00C734B5" w:rsidRDefault="00750114" w:rsidP="00C734B5">
      <w:pPr>
        <w:pStyle w:val="a8"/>
        <w:rPr>
          <w:rFonts w:ascii="Times New Roman" w:hAnsi="Times New Roman" w:cs="Times New Roman"/>
          <w:sz w:val="24"/>
          <w:szCs w:val="24"/>
        </w:rPr>
      </w:pPr>
      <w:r w:rsidRPr="00C734B5">
        <w:rPr>
          <w:rFonts w:ascii="Times New Roman" w:hAnsi="Times New Roman" w:cs="Times New Roman"/>
          <w:sz w:val="24"/>
          <w:szCs w:val="24"/>
        </w:rPr>
        <w:lastRenderedPageBreak/>
        <w:t xml:space="preserve">  – характеризовать: s и p-элементы по их положению в периодической системе элементов, общие химические свойства металлов и неметаллов и их важнейших соединений, химическое строение и свойства изученных органических соединений;                                                                                                                                            -объяснять: зависимость свойств веществ от их состава и строения, природу образования химической связи (ионной, ковалентной, металлической, водородной ), зависимость скорости химической реакции от различных факторов, смещение химического равновесия под воздействием внешних факторов;                                                                                                                                             - Выполнять химический эксперимент: по получению и распознаванию важнейших органических и неорганических веществ;                                                                           </w:t>
      </w:r>
    </w:p>
    <w:p w:rsidR="00750114" w:rsidRPr="00C734B5" w:rsidRDefault="00750114" w:rsidP="00C734B5">
      <w:pPr>
        <w:pStyle w:val="a8"/>
        <w:rPr>
          <w:rFonts w:ascii="Times New Roman" w:hAnsi="Times New Roman" w:cs="Times New Roman"/>
          <w:sz w:val="24"/>
          <w:szCs w:val="24"/>
        </w:rPr>
      </w:pPr>
      <w:r w:rsidRPr="00C734B5">
        <w:rPr>
          <w:rFonts w:ascii="Times New Roman" w:hAnsi="Times New Roman" w:cs="Times New Roman"/>
          <w:sz w:val="24"/>
          <w:szCs w:val="24"/>
        </w:rPr>
        <w:t xml:space="preserve"> - использовать приобретенные знания и умения в практической деятельности и повседневной жизни для</w:t>
      </w:r>
      <w:r w:rsidR="00C734B5" w:rsidRPr="00C734B5">
        <w:rPr>
          <w:rFonts w:ascii="Times New Roman" w:hAnsi="Times New Roman" w:cs="Times New Roman"/>
          <w:sz w:val="24"/>
          <w:szCs w:val="24"/>
        </w:rPr>
        <w:t xml:space="preserve">: </w:t>
      </w:r>
      <w:r w:rsidRPr="00C734B5">
        <w:rPr>
          <w:rFonts w:ascii="Times New Roman" w:hAnsi="Times New Roman" w:cs="Times New Roman"/>
          <w:sz w:val="24"/>
          <w:szCs w:val="24"/>
        </w:rPr>
        <w:t xml:space="preserve"> объяснения химических явлений, происходящих в природе, быту и на производстве, глобальных проблем, стоящих перед человечеством (сохранение озоного слоя, парниковый эффект, энергетические и сырьевые проблемы), для понимания роли химии в народном хозяйстве страны;                                                                 </w:t>
      </w:r>
    </w:p>
    <w:p w:rsidR="00750114" w:rsidRPr="00C734B5" w:rsidRDefault="00750114" w:rsidP="00C734B5">
      <w:pPr>
        <w:pStyle w:val="a8"/>
        <w:rPr>
          <w:rFonts w:ascii="Times New Roman" w:hAnsi="Times New Roman" w:cs="Times New Roman"/>
          <w:sz w:val="24"/>
          <w:szCs w:val="24"/>
        </w:rPr>
      </w:pPr>
      <w:r w:rsidRPr="00C734B5">
        <w:rPr>
          <w:rFonts w:ascii="Times New Roman" w:hAnsi="Times New Roman" w:cs="Times New Roman"/>
          <w:sz w:val="24"/>
          <w:szCs w:val="24"/>
        </w:rPr>
        <w:t xml:space="preserve">- безопасного обращения с горючими и токсическими веществами, нагревательными приборами; выполнения расчетов, необходимых при приготовлении растворов заданной концентрации, используемых в быту и на производстве.  </w:t>
      </w:r>
    </w:p>
    <w:p w:rsidR="00D11958" w:rsidRPr="00D005C1" w:rsidRDefault="00D11958" w:rsidP="00D1195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11958" w:rsidRPr="00677693" w:rsidRDefault="00D11958" w:rsidP="00D11958">
      <w:pPr>
        <w:spacing w:after="0" w:line="240" w:lineRule="auto"/>
        <w:ind w:left="-567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677693">
        <w:rPr>
          <w:rFonts w:ascii="Times New Roman" w:hAnsi="Times New Roman" w:cs="Times New Roman"/>
          <w:sz w:val="28"/>
          <w:szCs w:val="28"/>
        </w:rPr>
        <w:t>Критерии и нормы оценки знаний и умений обучающихся</w:t>
      </w:r>
    </w:p>
    <w:p w:rsidR="00D11958" w:rsidRPr="00677693" w:rsidRDefault="00D11958" w:rsidP="00D11958">
      <w:pPr>
        <w:spacing w:after="0" w:line="240" w:lineRule="auto"/>
        <w:ind w:left="-567" w:hanging="1134"/>
        <w:rPr>
          <w:rFonts w:ascii="Times New Roman" w:hAnsi="Times New Roman" w:cs="Times New Roman"/>
          <w:sz w:val="28"/>
          <w:szCs w:val="28"/>
        </w:rPr>
      </w:pPr>
    </w:p>
    <w:p w:rsidR="00D11958" w:rsidRPr="00D005C1" w:rsidRDefault="00D11958" w:rsidP="00D11958">
      <w:pPr>
        <w:spacing w:after="0" w:line="240" w:lineRule="auto"/>
        <w:ind w:left="-567" w:hanging="1134"/>
        <w:rPr>
          <w:rFonts w:ascii="Times New Roman" w:hAnsi="Times New Roman" w:cs="Times New Roman"/>
          <w:sz w:val="24"/>
          <w:szCs w:val="24"/>
        </w:rPr>
      </w:pPr>
      <w:r w:rsidRPr="00D005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34B5">
        <w:rPr>
          <w:rFonts w:ascii="Times New Roman" w:hAnsi="Times New Roman" w:cs="Times New Roman"/>
          <w:sz w:val="24"/>
          <w:szCs w:val="24"/>
        </w:rPr>
        <w:t xml:space="preserve">      </w:t>
      </w:r>
      <w:r w:rsidRPr="00D005C1">
        <w:rPr>
          <w:rFonts w:ascii="Times New Roman" w:hAnsi="Times New Roman" w:cs="Times New Roman"/>
          <w:sz w:val="24"/>
          <w:szCs w:val="24"/>
        </w:rPr>
        <w:t xml:space="preserve"> Оценка устного ответа:                                                                                   </w:t>
      </w:r>
    </w:p>
    <w:p w:rsidR="00D11958" w:rsidRPr="00D005C1" w:rsidRDefault="00D11958" w:rsidP="00D11958">
      <w:pPr>
        <w:spacing w:after="0" w:line="240" w:lineRule="auto"/>
        <w:ind w:left="-567" w:hanging="1134"/>
        <w:rPr>
          <w:rFonts w:ascii="Times New Roman" w:hAnsi="Times New Roman" w:cs="Times New Roman"/>
          <w:sz w:val="24"/>
          <w:szCs w:val="24"/>
        </w:rPr>
      </w:pPr>
      <w:r w:rsidRPr="00D005C1">
        <w:rPr>
          <w:rFonts w:ascii="Times New Roman" w:hAnsi="Times New Roman" w:cs="Times New Roman"/>
          <w:sz w:val="24"/>
          <w:szCs w:val="24"/>
        </w:rPr>
        <w:t xml:space="preserve">                Отметка «5»:                                                                                   </w:t>
      </w:r>
    </w:p>
    <w:p w:rsidR="00D11958" w:rsidRPr="00D005C1" w:rsidRDefault="00D11958" w:rsidP="00D11958">
      <w:pPr>
        <w:spacing w:after="0" w:line="240" w:lineRule="auto"/>
        <w:ind w:left="-567" w:hanging="1134"/>
        <w:rPr>
          <w:rFonts w:ascii="Times New Roman" w:hAnsi="Times New Roman" w:cs="Times New Roman"/>
          <w:sz w:val="24"/>
          <w:szCs w:val="24"/>
        </w:rPr>
      </w:pPr>
      <w:r w:rsidRPr="00D005C1">
        <w:rPr>
          <w:rFonts w:ascii="Times New Roman" w:hAnsi="Times New Roman" w:cs="Times New Roman"/>
          <w:sz w:val="24"/>
          <w:szCs w:val="24"/>
        </w:rPr>
        <w:t xml:space="preserve">                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                 </w:t>
      </w:r>
    </w:p>
    <w:p w:rsidR="00D11958" w:rsidRPr="00D005C1" w:rsidRDefault="00D11958" w:rsidP="00D11958">
      <w:pPr>
        <w:spacing w:after="0" w:line="240" w:lineRule="auto"/>
        <w:ind w:left="-567" w:hanging="1134"/>
        <w:rPr>
          <w:rFonts w:ascii="Times New Roman" w:hAnsi="Times New Roman" w:cs="Times New Roman"/>
          <w:sz w:val="24"/>
          <w:szCs w:val="24"/>
        </w:rPr>
      </w:pPr>
      <w:r w:rsidRPr="00D005C1">
        <w:rPr>
          <w:rFonts w:ascii="Times New Roman" w:hAnsi="Times New Roman" w:cs="Times New Roman"/>
          <w:sz w:val="24"/>
          <w:szCs w:val="24"/>
        </w:rPr>
        <w:t xml:space="preserve">                Отметка «4»:                                                                                     </w:t>
      </w:r>
    </w:p>
    <w:p w:rsidR="00D11958" w:rsidRPr="00D005C1" w:rsidRDefault="00D11958" w:rsidP="00D11958">
      <w:pPr>
        <w:spacing w:after="0" w:line="240" w:lineRule="auto"/>
        <w:ind w:left="-567" w:hanging="1134"/>
        <w:rPr>
          <w:rFonts w:ascii="Times New Roman" w:hAnsi="Times New Roman" w:cs="Times New Roman"/>
          <w:sz w:val="24"/>
          <w:szCs w:val="24"/>
        </w:rPr>
      </w:pPr>
      <w:r w:rsidRPr="00D005C1">
        <w:rPr>
          <w:rFonts w:ascii="Times New Roman" w:hAnsi="Times New Roman" w:cs="Times New Roman"/>
          <w:sz w:val="24"/>
          <w:szCs w:val="24"/>
        </w:rPr>
        <w:t xml:space="preserve">                Ответ полный и правильный на основании изученных теорий. Материал изложен в определенной логической последовательности, при этом допущены две-три несущественные ошибки, исправленные по требованию учителя.                                     </w:t>
      </w:r>
    </w:p>
    <w:p w:rsidR="00D11958" w:rsidRPr="00D005C1" w:rsidRDefault="00D11958" w:rsidP="00D11958">
      <w:pPr>
        <w:spacing w:after="0" w:line="240" w:lineRule="auto"/>
        <w:ind w:left="-567" w:hanging="1134"/>
        <w:rPr>
          <w:rFonts w:ascii="Times New Roman" w:hAnsi="Times New Roman" w:cs="Times New Roman"/>
          <w:sz w:val="24"/>
          <w:szCs w:val="24"/>
        </w:rPr>
      </w:pPr>
      <w:r w:rsidRPr="00D005C1">
        <w:rPr>
          <w:rFonts w:ascii="Times New Roman" w:hAnsi="Times New Roman" w:cs="Times New Roman"/>
          <w:sz w:val="24"/>
          <w:szCs w:val="24"/>
        </w:rPr>
        <w:t xml:space="preserve">                Отметка «3»:                                                                                                  </w:t>
      </w:r>
    </w:p>
    <w:p w:rsidR="00D11958" w:rsidRPr="00D005C1" w:rsidRDefault="00D11958" w:rsidP="00D11958">
      <w:pPr>
        <w:spacing w:after="0" w:line="240" w:lineRule="auto"/>
        <w:ind w:left="-567" w:hanging="1134"/>
        <w:rPr>
          <w:rFonts w:ascii="Times New Roman" w:hAnsi="Times New Roman" w:cs="Times New Roman"/>
          <w:sz w:val="24"/>
          <w:szCs w:val="24"/>
        </w:rPr>
      </w:pPr>
      <w:r w:rsidRPr="00D005C1">
        <w:rPr>
          <w:rFonts w:ascii="Times New Roman" w:hAnsi="Times New Roman" w:cs="Times New Roman"/>
          <w:sz w:val="24"/>
          <w:szCs w:val="24"/>
        </w:rPr>
        <w:t xml:space="preserve">                Ответ полный, но при этом допущена существенная ошибка или ответ неполный, несвязный.                                            </w:t>
      </w:r>
    </w:p>
    <w:p w:rsidR="00677693" w:rsidRDefault="00D11958" w:rsidP="00D11958">
      <w:pPr>
        <w:spacing w:after="0" w:line="240" w:lineRule="auto"/>
        <w:ind w:left="-567" w:hanging="1134"/>
        <w:rPr>
          <w:rFonts w:ascii="Times New Roman" w:hAnsi="Times New Roman" w:cs="Times New Roman"/>
          <w:sz w:val="24"/>
          <w:szCs w:val="24"/>
        </w:rPr>
      </w:pPr>
      <w:r w:rsidRPr="00D005C1">
        <w:rPr>
          <w:rFonts w:ascii="Times New Roman" w:hAnsi="Times New Roman" w:cs="Times New Roman"/>
          <w:sz w:val="24"/>
          <w:szCs w:val="24"/>
        </w:rPr>
        <w:t xml:space="preserve">                Отметка «2»:                                                                                                                                     </w:t>
      </w:r>
    </w:p>
    <w:p w:rsidR="00D11958" w:rsidRPr="00D005C1" w:rsidRDefault="00677693" w:rsidP="00D11958">
      <w:pPr>
        <w:spacing w:after="0" w:line="240" w:lineRule="auto"/>
        <w:ind w:left="-567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11958" w:rsidRPr="00D005C1">
        <w:rPr>
          <w:rFonts w:ascii="Times New Roman" w:hAnsi="Times New Roman" w:cs="Times New Roman"/>
          <w:sz w:val="24"/>
          <w:szCs w:val="24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677693" w:rsidRDefault="00D11958" w:rsidP="00D11958">
      <w:pPr>
        <w:spacing w:after="0" w:line="240" w:lineRule="auto"/>
        <w:ind w:left="-567" w:hanging="1134"/>
        <w:rPr>
          <w:rFonts w:ascii="Times New Roman" w:hAnsi="Times New Roman" w:cs="Times New Roman"/>
          <w:sz w:val="24"/>
          <w:szCs w:val="24"/>
        </w:rPr>
      </w:pPr>
      <w:r w:rsidRPr="00D005C1">
        <w:rPr>
          <w:rFonts w:ascii="Times New Roman" w:hAnsi="Times New Roman" w:cs="Times New Roman"/>
          <w:sz w:val="24"/>
          <w:szCs w:val="24"/>
        </w:rPr>
        <w:t xml:space="preserve">                Оценка экспериментальных умений:                                                                               </w:t>
      </w:r>
    </w:p>
    <w:p w:rsidR="00677693" w:rsidRDefault="00677693" w:rsidP="00D11958">
      <w:pPr>
        <w:spacing w:after="0" w:line="240" w:lineRule="auto"/>
        <w:ind w:left="-567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11958" w:rsidRPr="00D005C1">
        <w:rPr>
          <w:rFonts w:ascii="Times New Roman" w:hAnsi="Times New Roman" w:cs="Times New Roman"/>
          <w:sz w:val="24"/>
          <w:szCs w:val="24"/>
        </w:rPr>
        <w:t xml:space="preserve"> Оценка ставится на основании наблюдения за учащимися учащимся и письменного отчета за работу.                                                                                                                                          </w:t>
      </w:r>
    </w:p>
    <w:p w:rsidR="00750114" w:rsidRDefault="00677693" w:rsidP="00D11958">
      <w:pPr>
        <w:spacing w:after="0" w:line="240" w:lineRule="auto"/>
        <w:ind w:left="-567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11958" w:rsidRPr="00D005C1">
        <w:rPr>
          <w:rFonts w:ascii="Times New Roman" w:hAnsi="Times New Roman" w:cs="Times New Roman"/>
          <w:sz w:val="24"/>
          <w:szCs w:val="24"/>
        </w:rPr>
        <w:t xml:space="preserve">Отметка «5»:                                                                                                                                                                       Работа выполнена полностью и правильно, сделаны наблюдения и выводы; эксперимент осуществлен по плану с учетом техники безопасности и правил работы с веществами и оборудованием; проявлены организационно – трудовые умения (поддерживается чистота рабочего места и порядок на столе).                                                                                                                                             Отметка  «4»:                                                                                                                   </w:t>
      </w:r>
    </w:p>
    <w:p w:rsidR="00D11958" w:rsidRPr="00D005C1" w:rsidRDefault="00D11958" w:rsidP="00D11958">
      <w:pPr>
        <w:spacing w:after="0" w:line="240" w:lineRule="auto"/>
        <w:ind w:left="-567" w:hanging="1134"/>
        <w:rPr>
          <w:rFonts w:ascii="Times New Roman" w:hAnsi="Times New Roman" w:cs="Times New Roman"/>
          <w:sz w:val="24"/>
          <w:szCs w:val="24"/>
        </w:rPr>
      </w:pPr>
      <w:r w:rsidRPr="00D005C1">
        <w:rPr>
          <w:rFonts w:ascii="Times New Roman" w:hAnsi="Times New Roman" w:cs="Times New Roman"/>
          <w:sz w:val="24"/>
          <w:szCs w:val="24"/>
        </w:rPr>
        <w:t xml:space="preserve">  </w:t>
      </w:r>
      <w:r w:rsidR="007501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005C1">
        <w:rPr>
          <w:rFonts w:ascii="Times New Roman" w:hAnsi="Times New Roman" w:cs="Times New Roman"/>
          <w:sz w:val="24"/>
          <w:szCs w:val="24"/>
        </w:rPr>
        <w:t xml:space="preserve">Работа выполнена правильно, сделаны правильные наблюдения и выводы, но при этом эксперимент проведен не полностью или допущены несущественные в работе с веществами и оборудованием.                                                                                  Отметка «3»:                                                                                                                                                              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                                                                          </w:t>
      </w:r>
    </w:p>
    <w:p w:rsidR="00D11958" w:rsidRPr="00D005C1" w:rsidRDefault="00D11958" w:rsidP="00D11958">
      <w:pPr>
        <w:spacing w:after="0" w:line="240" w:lineRule="auto"/>
        <w:ind w:left="-567" w:hanging="1134"/>
        <w:rPr>
          <w:rFonts w:ascii="Times New Roman" w:hAnsi="Times New Roman" w:cs="Times New Roman"/>
          <w:sz w:val="24"/>
          <w:szCs w:val="24"/>
        </w:rPr>
      </w:pPr>
      <w:r w:rsidRPr="00D005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Отметка «2»:                                                                                                                                                             Допущены две и более существенные ошибки в ходе эксперимента, в объяснении, в оформлении работы, в соблюдении правил техники безопасности                                                                                                                                                     </w:t>
      </w:r>
    </w:p>
    <w:p w:rsidR="00D11958" w:rsidRPr="00D005C1" w:rsidRDefault="00D11958" w:rsidP="00D11958">
      <w:pPr>
        <w:spacing w:after="0" w:line="240" w:lineRule="auto"/>
        <w:ind w:left="-567" w:hanging="1134"/>
        <w:rPr>
          <w:rFonts w:ascii="Times New Roman" w:hAnsi="Times New Roman" w:cs="Times New Roman"/>
          <w:sz w:val="24"/>
          <w:szCs w:val="24"/>
        </w:rPr>
      </w:pPr>
      <w:r w:rsidRPr="00D00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D11958" w:rsidRPr="00D005C1" w:rsidRDefault="00D11958" w:rsidP="00D11958">
      <w:pPr>
        <w:spacing w:after="0" w:line="240" w:lineRule="auto"/>
        <w:ind w:left="-567" w:hanging="1134"/>
        <w:rPr>
          <w:rFonts w:ascii="Times New Roman" w:hAnsi="Times New Roman" w:cs="Times New Roman"/>
          <w:sz w:val="24"/>
          <w:szCs w:val="24"/>
        </w:rPr>
      </w:pPr>
      <w:r w:rsidRPr="00D005C1">
        <w:rPr>
          <w:rFonts w:ascii="Times New Roman" w:hAnsi="Times New Roman" w:cs="Times New Roman"/>
          <w:sz w:val="24"/>
          <w:szCs w:val="24"/>
        </w:rPr>
        <w:t xml:space="preserve">                  Безопасности при работе с веществами и оборудованием, которые учащийся не может исправить даже по требованию учителя.                                                                                                Отметка «1»: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Работа не выполнена, у учащегося отсутствуют экспериментальные умения.                                   </w:t>
      </w:r>
    </w:p>
    <w:p w:rsidR="00750114" w:rsidRDefault="00D11958" w:rsidP="00D11958">
      <w:pPr>
        <w:spacing w:after="0" w:line="240" w:lineRule="auto"/>
        <w:ind w:left="-567" w:hanging="1134"/>
        <w:rPr>
          <w:rFonts w:ascii="Times New Roman" w:hAnsi="Times New Roman" w:cs="Times New Roman"/>
          <w:sz w:val="24"/>
          <w:szCs w:val="24"/>
        </w:rPr>
      </w:pPr>
      <w:r w:rsidRPr="00D005C1">
        <w:rPr>
          <w:rFonts w:ascii="Times New Roman" w:hAnsi="Times New Roman" w:cs="Times New Roman"/>
          <w:sz w:val="24"/>
          <w:szCs w:val="24"/>
        </w:rPr>
        <w:t xml:space="preserve">                  Оценка умений решать расчетные задачи:                                                                                 Отметка «5»:                                                                                                                                                                  В решении и объяснении нет существенных ошибок, ход решения рациональный, допущены ошибки по невнимательности.                                                                                                 </w:t>
      </w:r>
    </w:p>
    <w:p w:rsidR="00750114" w:rsidRDefault="00750114" w:rsidP="00D11958">
      <w:pPr>
        <w:spacing w:after="0" w:line="240" w:lineRule="auto"/>
        <w:ind w:left="-567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11958" w:rsidRPr="00D005C1">
        <w:rPr>
          <w:rFonts w:ascii="Times New Roman" w:hAnsi="Times New Roman" w:cs="Times New Roman"/>
          <w:sz w:val="24"/>
          <w:szCs w:val="24"/>
        </w:rPr>
        <w:t xml:space="preserve">Отметка «4»: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В</w:t>
      </w:r>
      <w:r w:rsidR="00C734B5">
        <w:rPr>
          <w:rFonts w:ascii="Times New Roman" w:hAnsi="Times New Roman" w:cs="Times New Roman"/>
          <w:sz w:val="24"/>
          <w:szCs w:val="24"/>
        </w:rPr>
        <w:t xml:space="preserve"> р</w:t>
      </w:r>
      <w:r w:rsidR="00D11958" w:rsidRPr="00D005C1">
        <w:rPr>
          <w:rFonts w:ascii="Times New Roman" w:hAnsi="Times New Roman" w:cs="Times New Roman"/>
          <w:sz w:val="24"/>
          <w:szCs w:val="24"/>
        </w:rPr>
        <w:t xml:space="preserve">ешении и объяснении нет существенных ошибок, допущены 1-2 несущественные ошибки в решении или в объяснении или неполное объяснение.                           </w:t>
      </w:r>
    </w:p>
    <w:p w:rsidR="00750114" w:rsidRDefault="00750114" w:rsidP="00D11958">
      <w:pPr>
        <w:spacing w:after="0" w:line="240" w:lineRule="auto"/>
        <w:ind w:left="-567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11958" w:rsidRPr="00D005C1" w:rsidRDefault="00750114" w:rsidP="00D11958">
      <w:pPr>
        <w:spacing w:after="0" w:line="240" w:lineRule="auto"/>
        <w:ind w:left="-567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11958" w:rsidRPr="00D005C1">
        <w:rPr>
          <w:rFonts w:ascii="Times New Roman" w:hAnsi="Times New Roman" w:cs="Times New Roman"/>
          <w:sz w:val="24"/>
          <w:szCs w:val="24"/>
        </w:rPr>
        <w:t xml:space="preserve">  Отметка «3»:                                                                                                                                                       Допущены 1-2 существенные ошибки, записи неполные, с неточностями, решения осуществляются самостоятельно, но с ошибками в математических расчетах.                          Отметка «2»:                                                                                                                                                     Решение и объяснение построено неверно, допущено более 2 существенных ошибок.                                                                                                                                                            Отметка «1»:                                                                                                                                                         Решение отсутствует.                                                                                                                                 Оценка письменных контрольных работ:                                                                                                Отметка «5»:                                                                                                                                                                     Ответ полный и правильный, возможна несущественная ошибка.                                                        Отметка «4»:                                                                                                                                                                  В ответ неполный или допущено не более 2 несущественных ошибок.                                           Отметка «3»:                                                                                                                                                                     Работа выполнена не менее чем на половину, допущена одна существенная ошибка и при этом 2-3 несущественные.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11958" w:rsidRPr="00D005C1">
        <w:rPr>
          <w:rFonts w:ascii="Times New Roman" w:hAnsi="Times New Roman" w:cs="Times New Roman"/>
          <w:sz w:val="24"/>
          <w:szCs w:val="24"/>
        </w:rPr>
        <w:t xml:space="preserve">Отметка «2»:                                                                                                                                                  Работа выполнена меньше чем на половину или содержит несколько существенных ошибок.                                                                                                                                                   Отметка «1»:                                                                                                                                                         Работа не выполнена.                                                                                                                                      Оценка выполнения тестовых работ:                                                                                                                         Отметка «5»:                                                                                                                                               Выполнено правильно   от 96% до 100% заданий.                                                                   Отметка «4»:                                                                                                                                            Выполнено правильно от 75% до 95% заданий.                                                                       Отметка «3»:                                                                                                                                                    Правильных ответов от 60% до 75%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1958" w:rsidRPr="00D005C1">
        <w:rPr>
          <w:rFonts w:ascii="Times New Roman" w:hAnsi="Times New Roman" w:cs="Times New Roman"/>
          <w:sz w:val="24"/>
          <w:szCs w:val="24"/>
        </w:rPr>
        <w:t xml:space="preserve">  Отметка «2»:                                                                                                                                                  Выполнено правильно менее 60% заданий.                                                                                                                                                                     </w:t>
      </w:r>
    </w:p>
    <w:p w:rsidR="00D11958" w:rsidRPr="00D005C1" w:rsidRDefault="00D11958" w:rsidP="00D11958">
      <w:pPr>
        <w:spacing w:after="0" w:line="240" w:lineRule="auto"/>
        <w:ind w:left="-567" w:hanging="1134"/>
        <w:rPr>
          <w:rFonts w:ascii="Times New Roman" w:hAnsi="Times New Roman" w:cs="Times New Roman"/>
          <w:sz w:val="24"/>
          <w:szCs w:val="24"/>
        </w:rPr>
      </w:pPr>
    </w:p>
    <w:p w:rsidR="00D11958" w:rsidRPr="00D005C1" w:rsidRDefault="00D11958" w:rsidP="00D11958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734B5" w:rsidRDefault="00C734B5" w:rsidP="00C73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для обучаю</w:t>
      </w:r>
      <w:r w:rsidR="00D11958" w:rsidRPr="00677693">
        <w:rPr>
          <w:rFonts w:ascii="Times New Roman" w:hAnsi="Times New Roman" w:cs="Times New Roman"/>
          <w:sz w:val="28"/>
          <w:szCs w:val="28"/>
        </w:rPr>
        <w:t xml:space="preserve">щихся              </w:t>
      </w:r>
    </w:p>
    <w:p w:rsidR="00C734B5" w:rsidRDefault="00D11958" w:rsidP="00C73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6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77693" w:rsidRPr="0067769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76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734B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05C1">
        <w:rPr>
          <w:rFonts w:ascii="Times New Roman" w:hAnsi="Times New Roman" w:cs="Times New Roman"/>
          <w:sz w:val="24"/>
          <w:szCs w:val="24"/>
        </w:rPr>
        <w:t xml:space="preserve">1. Г. Е. Рудзитис. Ф.Г. Фельдман Химия  11 класс. Москва « Просвещение»                                                                                                                               2.  Г. Е. Рудзитис. Ф. Г. Фельдман. Химия 10 класс. Москва.  « Просвещение»                                                                                                                                               3. Готовимся к ЕГЭ. Москва « Дрофа»                                                                                            </w:t>
      </w:r>
      <w:r w:rsidRPr="00D005C1">
        <w:rPr>
          <w:rFonts w:ascii="Times New Roman" w:hAnsi="Times New Roman" w:cs="Times New Roman"/>
          <w:sz w:val="24"/>
          <w:szCs w:val="24"/>
        </w:rPr>
        <w:lastRenderedPageBreak/>
        <w:t>4. И. Г. Хомченко. Сборник задач и упражнений по химии для учащихся 8 – 11 классов. Москва « Новая волна». 2002 год.</w:t>
      </w:r>
    </w:p>
    <w:p w:rsidR="00C734B5" w:rsidRDefault="00D11958" w:rsidP="00677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5C1">
        <w:rPr>
          <w:rFonts w:ascii="Times New Roman" w:hAnsi="Times New Roman" w:cs="Times New Roman"/>
          <w:sz w:val="24"/>
          <w:szCs w:val="24"/>
        </w:rPr>
        <w:t xml:space="preserve">5. Н. Е. Кузнецова. Т. Н. Литвинова, А. Н. Левкин. Химия 11 класс. В                                 двух частях. Москва. Издательство « Вентана – Граф» 2008-2011 год     </w:t>
      </w:r>
    </w:p>
    <w:p w:rsidR="00D11958" w:rsidRPr="00D005C1" w:rsidRDefault="00D11958" w:rsidP="00677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5C1">
        <w:rPr>
          <w:rFonts w:ascii="Times New Roman" w:hAnsi="Times New Roman" w:cs="Times New Roman"/>
          <w:sz w:val="24"/>
          <w:szCs w:val="24"/>
        </w:rPr>
        <w:t xml:space="preserve"> 6. Н. Е. Кузнецова, Н. Н. Гара, И. М. Титова. Химия 10 класс. Москва.Издательство « Вентана – Граф»</w:t>
      </w:r>
    </w:p>
    <w:p w:rsidR="00D11958" w:rsidRPr="00D005C1" w:rsidRDefault="00D11958" w:rsidP="0067769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7747E" w:rsidRPr="00D005C1" w:rsidRDefault="0007747E" w:rsidP="006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47E" w:rsidRPr="00D005C1" w:rsidRDefault="0007747E" w:rsidP="006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47E" w:rsidRPr="00D005C1" w:rsidRDefault="0007747E" w:rsidP="006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47E" w:rsidRPr="00D005C1" w:rsidRDefault="0007747E" w:rsidP="006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47E" w:rsidRPr="00D005C1" w:rsidRDefault="0007747E" w:rsidP="006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47E" w:rsidRPr="00D005C1" w:rsidRDefault="0007747E" w:rsidP="006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47E" w:rsidRPr="00D005C1" w:rsidRDefault="0007747E" w:rsidP="006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47E" w:rsidRPr="00D005C1" w:rsidRDefault="0007747E" w:rsidP="006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47E" w:rsidRPr="00D005C1" w:rsidRDefault="0007747E" w:rsidP="006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47E" w:rsidRPr="00D005C1" w:rsidRDefault="0007747E" w:rsidP="006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47E" w:rsidRPr="00D005C1" w:rsidRDefault="0007747E" w:rsidP="006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47E" w:rsidRPr="00D005C1" w:rsidRDefault="0007747E" w:rsidP="006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47E" w:rsidRPr="00D005C1" w:rsidRDefault="0007747E" w:rsidP="006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47E" w:rsidRPr="00D005C1" w:rsidRDefault="0007747E" w:rsidP="006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47E" w:rsidRPr="00D005C1" w:rsidRDefault="0007747E" w:rsidP="006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F6A" w:rsidRDefault="00D55F6A" w:rsidP="00677693"/>
    <w:sectPr w:rsidR="00D55F6A" w:rsidSect="00D5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D1D" w:rsidRDefault="003F0D1D" w:rsidP="008E45D2">
      <w:pPr>
        <w:spacing w:after="0" w:line="240" w:lineRule="auto"/>
      </w:pPr>
      <w:r>
        <w:separator/>
      </w:r>
    </w:p>
  </w:endnote>
  <w:endnote w:type="continuationSeparator" w:id="0">
    <w:p w:rsidR="003F0D1D" w:rsidRDefault="003F0D1D" w:rsidP="008E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D1D" w:rsidRDefault="003F0D1D" w:rsidP="008E45D2">
      <w:pPr>
        <w:spacing w:after="0" w:line="240" w:lineRule="auto"/>
      </w:pPr>
      <w:r>
        <w:separator/>
      </w:r>
    </w:p>
  </w:footnote>
  <w:footnote w:type="continuationSeparator" w:id="0">
    <w:p w:rsidR="003F0D1D" w:rsidRDefault="003F0D1D" w:rsidP="008E4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47E"/>
    <w:rsid w:val="0007747E"/>
    <w:rsid w:val="00091B16"/>
    <w:rsid w:val="0013285C"/>
    <w:rsid w:val="00243D08"/>
    <w:rsid w:val="003438EE"/>
    <w:rsid w:val="003F0D1D"/>
    <w:rsid w:val="00462DB4"/>
    <w:rsid w:val="004D386D"/>
    <w:rsid w:val="00677693"/>
    <w:rsid w:val="006A1FA3"/>
    <w:rsid w:val="006F7455"/>
    <w:rsid w:val="00750114"/>
    <w:rsid w:val="00782A5E"/>
    <w:rsid w:val="008E45D2"/>
    <w:rsid w:val="00C734B5"/>
    <w:rsid w:val="00D11958"/>
    <w:rsid w:val="00D55F6A"/>
    <w:rsid w:val="00F31D3F"/>
    <w:rsid w:val="00F4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45D2"/>
  </w:style>
  <w:style w:type="paragraph" w:styleId="a6">
    <w:name w:val="footer"/>
    <w:basedOn w:val="a"/>
    <w:link w:val="a7"/>
    <w:uiPriority w:val="99"/>
    <w:semiHidden/>
    <w:unhideWhenUsed/>
    <w:rsid w:val="008E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5D2"/>
  </w:style>
  <w:style w:type="paragraph" w:styleId="a8">
    <w:name w:val="No Spacing"/>
    <w:uiPriority w:val="1"/>
    <w:qFormat/>
    <w:rsid w:val="00C734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4153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Сизябская СОШ</Company>
  <LinksUpToDate>false</LinksUpToDate>
  <CharactersWithSpaces>27771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7</dc:creator>
  <cp:keywords/>
  <dc:description/>
  <cp:lastModifiedBy>Федя</cp:lastModifiedBy>
  <cp:revision>4</cp:revision>
  <dcterms:created xsi:type="dcterms:W3CDTF">2014-03-28T09:11:00Z</dcterms:created>
  <dcterms:modified xsi:type="dcterms:W3CDTF">2014-03-28T15:23:00Z</dcterms:modified>
</cp:coreProperties>
</file>