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02" w:rsidRDefault="00E47902" w:rsidP="00572334">
      <w:pPr>
        <w:pStyle w:val="af"/>
        <w:spacing w:line="240" w:lineRule="auto"/>
        <w:jc w:val="both"/>
        <w:rPr>
          <w:b w:val="0"/>
          <w:i/>
        </w:rPr>
      </w:pPr>
      <w:r>
        <w:rPr>
          <w:b w:val="0"/>
        </w:rPr>
        <w:t xml:space="preserve"> </w:t>
      </w:r>
      <w:r w:rsidR="00572334" w:rsidRPr="00572334">
        <w:rPr>
          <w:b w:val="0"/>
          <w:i/>
        </w:rPr>
        <w:t xml:space="preserve">Наталья Анатольевна Тарасенко </w:t>
      </w:r>
    </w:p>
    <w:p w:rsidR="00572334" w:rsidRDefault="00572334" w:rsidP="00572334">
      <w:pPr>
        <w:pStyle w:val="af"/>
        <w:spacing w:line="240" w:lineRule="auto"/>
        <w:jc w:val="both"/>
        <w:rPr>
          <w:b w:val="0"/>
        </w:rPr>
      </w:pPr>
    </w:p>
    <w:p w:rsidR="00572334" w:rsidRPr="008571F6" w:rsidRDefault="00572334" w:rsidP="00572334">
      <w:pPr>
        <w:pStyle w:val="af"/>
        <w:spacing w:line="240" w:lineRule="auto"/>
        <w:jc w:val="both"/>
      </w:pPr>
      <w:r w:rsidRPr="00515727">
        <w:t xml:space="preserve">Применение гибких методов обучения детей с ОВЗ, опирающихся на новаторские подходы к использованию педагогических материалов, </w:t>
      </w:r>
      <w:r w:rsidRPr="008571F6">
        <w:t>оборудования и ИКТ</w:t>
      </w:r>
    </w:p>
    <w:p w:rsidR="00515727" w:rsidRPr="008571F6" w:rsidRDefault="00515727" w:rsidP="00572334">
      <w:pPr>
        <w:pStyle w:val="af"/>
        <w:spacing w:line="240" w:lineRule="auto"/>
        <w:jc w:val="both"/>
      </w:pPr>
    </w:p>
    <w:p w:rsidR="00515727" w:rsidRDefault="00515727" w:rsidP="00572334">
      <w:pPr>
        <w:pStyle w:val="af"/>
        <w:spacing w:line="240" w:lineRule="auto"/>
        <w:jc w:val="both"/>
        <w:rPr>
          <w:b w:val="0"/>
        </w:rPr>
      </w:pPr>
      <w:r>
        <w:rPr>
          <w:b w:val="0"/>
        </w:rPr>
        <w:t>Муниципальное бюджетное общеобразовательное учреждение средней общеобразовательной школы №87</w:t>
      </w:r>
    </w:p>
    <w:p w:rsidR="00515727" w:rsidRDefault="008571F6" w:rsidP="00572334">
      <w:pPr>
        <w:pStyle w:val="af"/>
        <w:spacing w:line="240" w:lineRule="auto"/>
        <w:jc w:val="both"/>
        <w:rPr>
          <w:b w:val="0"/>
        </w:rPr>
      </w:pPr>
      <w:proofErr w:type="spellStart"/>
      <w:r>
        <w:rPr>
          <w:b w:val="0"/>
        </w:rPr>
        <w:t>г</w:t>
      </w:r>
      <w:r w:rsidR="00515727">
        <w:rPr>
          <w:b w:val="0"/>
        </w:rPr>
        <w:t>.о</w:t>
      </w:r>
      <w:proofErr w:type="spellEnd"/>
      <w:r w:rsidR="00515727">
        <w:rPr>
          <w:b w:val="0"/>
        </w:rPr>
        <w:t>. Тольятти</w:t>
      </w:r>
    </w:p>
    <w:p w:rsidR="00515727" w:rsidRPr="00572334" w:rsidRDefault="00515727" w:rsidP="00572334">
      <w:pPr>
        <w:pStyle w:val="af"/>
        <w:spacing w:line="240" w:lineRule="auto"/>
        <w:jc w:val="both"/>
        <w:rPr>
          <w:b w:val="0"/>
        </w:rPr>
      </w:pPr>
    </w:p>
    <w:p w:rsidR="000D5441" w:rsidRDefault="000D5441" w:rsidP="00572334">
      <w:pPr>
        <w:pStyle w:val="Standar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Детские годы оказывают огромное влияние на жизнь каждого человека. От того, в каких условиях находится ребёнок с самого раннего возраста, во многом зависит его будущее.</w:t>
      </w:r>
      <w:r>
        <w:rPr>
          <w:rFonts w:cs="Times New Roman"/>
          <w:sz w:val="28"/>
          <w:szCs w:val="28"/>
        </w:rPr>
        <w:t xml:space="preserve"> </w:t>
      </w:r>
      <w:r w:rsidR="00B52EB7" w:rsidRPr="00226501">
        <w:rPr>
          <w:rFonts w:cs="Times New Roman"/>
          <w:sz w:val="28"/>
          <w:szCs w:val="28"/>
        </w:rPr>
        <w:t>Для семь</w:t>
      </w:r>
      <w:r w:rsidR="005B1923">
        <w:rPr>
          <w:rFonts w:cs="Times New Roman"/>
          <w:sz w:val="28"/>
          <w:szCs w:val="28"/>
        </w:rPr>
        <w:t>и, воспитывающей</w:t>
      </w:r>
      <w:r w:rsidR="00226501" w:rsidRPr="00226501">
        <w:rPr>
          <w:rFonts w:cs="Times New Roman"/>
          <w:sz w:val="28"/>
          <w:szCs w:val="28"/>
        </w:rPr>
        <w:t xml:space="preserve"> «особого» ребе</w:t>
      </w:r>
      <w:r w:rsidR="00B52EB7" w:rsidRPr="00226501">
        <w:rPr>
          <w:rFonts w:cs="Times New Roman"/>
          <w:sz w:val="28"/>
          <w:szCs w:val="28"/>
        </w:rPr>
        <w:t xml:space="preserve">нка, важнейшими функциями являются: коррекционно-развивающая и </w:t>
      </w:r>
      <w:proofErr w:type="gramStart"/>
      <w:r w:rsidR="00B52EB7" w:rsidRPr="00226501">
        <w:rPr>
          <w:rFonts w:cs="Times New Roman"/>
          <w:sz w:val="28"/>
          <w:szCs w:val="28"/>
        </w:rPr>
        <w:t>реабилитационная</w:t>
      </w:r>
      <w:proofErr w:type="gramEnd"/>
      <w:r w:rsidR="00B52EB7" w:rsidRPr="00226501">
        <w:rPr>
          <w:rFonts w:cs="Times New Roman"/>
          <w:sz w:val="28"/>
          <w:szCs w:val="28"/>
        </w:rPr>
        <w:t xml:space="preserve"> функции, целью которых является восстановление психофизического </w:t>
      </w:r>
      <w:r w:rsidR="00226501" w:rsidRPr="00226501">
        <w:rPr>
          <w:rFonts w:cs="Times New Roman"/>
          <w:sz w:val="28"/>
          <w:szCs w:val="28"/>
        </w:rPr>
        <w:t>и социального статуса ребе</w:t>
      </w:r>
      <w:r w:rsidR="00B52EB7" w:rsidRPr="00226501">
        <w:rPr>
          <w:rFonts w:cs="Times New Roman"/>
          <w:sz w:val="28"/>
          <w:szCs w:val="28"/>
        </w:rPr>
        <w:t>нка-инвалида.</w:t>
      </w:r>
      <w:r w:rsidR="00690D3C" w:rsidRPr="00226501">
        <w:rPr>
          <w:rFonts w:cs="Times New Roman"/>
          <w:sz w:val="28"/>
          <w:szCs w:val="28"/>
        </w:rPr>
        <w:t xml:space="preserve"> </w:t>
      </w:r>
    </w:p>
    <w:p w:rsidR="007B261B" w:rsidRDefault="000D5441" w:rsidP="005B28E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</w:t>
      </w:r>
      <w:r w:rsidR="007F353B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 xml:space="preserve"> данной работы </w:t>
      </w:r>
      <w:r w:rsidR="007F353B">
        <w:rPr>
          <w:rFonts w:cs="Times New Roman"/>
          <w:sz w:val="28"/>
          <w:szCs w:val="28"/>
        </w:rPr>
        <w:t>предполагается теоретиче</w:t>
      </w:r>
      <w:r w:rsidR="00160CEA">
        <w:rPr>
          <w:rFonts w:cs="Times New Roman"/>
          <w:sz w:val="28"/>
          <w:szCs w:val="28"/>
        </w:rPr>
        <w:t>ское обоснование и подтверждение на</w:t>
      </w:r>
      <w:r w:rsidR="007F353B">
        <w:rPr>
          <w:rFonts w:cs="Times New Roman"/>
          <w:sz w:val="28"/>
          <w:szCs w:val="28"/>
        </w:rPr>
        <w:t xml:space="preserve"> практике </w:t>
      </w:r>
      <w:proofErr w:type="gramStart"/>
      <w:r w:rsidR="007F353B">
        <w:rPr>
          <w:rFonts w:cs="Times New Roman"/>
          <w:sz w:val="28"/>
          <w:szCs w:val="28"/>
        </w:rPr>
        <w:t>необходимости применения гибких методов обучения детей</w:t>
      </w:r>
      <w:proofErr w:type="gramEnd"/>
      <w:r w:rsidR="007F353B">
        <w:rPr>
          <w:rFonts w:cs="Times New Roman"/>
          <w:sz w:val="28"/>
          <w:szCs w:val="28"/>
        </w:rPr>
        <w:t xml:space="preserve"> с ОВЗ, опирающихся на новаторские подходы к использованию педагогических материалов, оборудования</w:t>
      </w:r>
      <w:r w:rsidR="007B261B">
        <w:rPr>
          <w:rFonts w:cs="Times New Roman"/>
          <w:sz w:val="28"/>
          <w:szCs w:val="28"/>
        </w:rPr>
        <w:t xml:space="preserve"> и ИКТ.</w:t>
      </w:r>
    </w:p>
    <w:p w:rsidR="00C00521" w:rsidRPr="00C00521" w:rsidRDefault="00C00521" w:rsidP="00572334">
      <w:pPr>
        <w:pStyle w:val="Standard"/>
        <w:ind w:firstLine="557"/>
        <w:jc w:val="both"/>
        <w:rPr>
          <w:rFonts w:cs="Times New Roman"/>
          <w:sz w:val="28"/>
          <w:szCs w:val="28"/>
        </w:rPr>
      </w:pPr>
      <w:r w:rsidRPr="00C00521">
        <w:rPr>
          <w:rFonts w:cs="Times New Roman"/>
          <w:sz w:val="28"/>
          <w:szCs w:val="28"/>
        </w:rPr>
        <w:t>Достижение данной цели связано с рядом задач:</w:t>
      </w:r>
    </w:p>
    <w:p w:rsidR="00C00521" w:rsidRPr="00C00521" w:rsidRDefault="00C00521" w:rsidP="00572334">
      <w:pPr>
        <w:pStyle w:val="Standard"/>
        <w:ind w:firstLine="557"/>
        <w:jc w:val="both"/>
        <w:rPr>
          <w:rFonts w:cs="Times New Roman"/>
          <w:sz w:val="28"/>
          <w:szCs w:val="28"/>
        </w:rPr>
      </w:pPr>
      <w:r w:rsidRPr="00C00521">
        <w:rPr>
          <w:rFonts w:cs="Times New Roman"/>
          <w:sz w:val="28"/>
          <w:szCs w:val="28"/>
        </w:rPr>
        <w:t>1) дать теоритическое  описание  приёмам  работы с детьми с ОВЗ;</w:t>
      </w:r>
    </w:p>
    <w:p w:rsidR="00C00521" w:rsidRPr="00C00521" w:rsidRDefault="00C00521" w:rsidP="00572334">
      <w:pPr>
        <w:pStyle w:val="Standard"/>
        <w:ind w:firstLine="557"/>
        <w:jc w:val="both"/>
        <w:rPr>
          <w:rFonts w:cs="Times New Roman"/>
          <w:sz w:val="28"/>
          <w:szCs w:val="28"/>
        </w:rPr>
      </w:pPr>
      <w:r w:rsidRPr="00C00521">
        <w:rPr>
          <w:rFonts w:cs="Times New Roman"/>
          <w:sz w:val="28"/>
          <w:szCs w:val="28"/>
        </w:rPr>
        <w:t>2) раскрыть основные проблемы детей с ограниченными возможностями   в общеобразовательной школе</w:t>
      </w:r>
      <w:proofErr w:type="gramStart"/>
      <w:r w:rsidRPr="00C00521">
        <w:rPr>
          <w:rFonts w:cs="Times New Roman"/>
          <w:sz w:val="28"/>
          <w:szCs w:val="28"/>
        </w:rPr>
        <w:t xml:space="preserve"> ;</w:t>
      </w:r>
      <w:proofErr w:type="gramEnd"/>
    </w:p>
    <w:p w:rsidR="00C00521" w:rsidRPr="00C00521" w:rsidRDefault="008571F6" w:rsidP="008571F6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C00521" w:rsidRPr="00C00521">
        <w:rPr>
          <w:rFonts w:cs="Times New Roman"/>
          <w:sz w:val="28"/>
          <w:szCs w:val="28"/>
        </w:rPr>
        <w:t xml:space="preserve">3) рассмотреть применение  ИКТ,  </w:t>
      </w:r>
      <w:proofErr w:type="spellStart"/>
      <w:r w:rsidR="00C00521" w:rsidRPr="00C00521">
        <w:rPr>
          <w:rFonts w:cs="Times New Roman"/>
          <w:sz w:val="28"/>
          <w:szCs w:val="28"/>
        </w:rPr>
        <w:t>здоровьесберегающих</w:t>
      </w:r>
      <w:proofErr w:type="spellEnd"/>
      <w:r w:rsidR="00C00521" w:rsidRPr="00C00521">
        <w:rPr>
          <w:rFonts w:cs="Times New Roman"/>
          <w:sz w:val="28"/>
          <w:szCs w:val="28"/>
        </w:rPr>
        <w:t xml:space="preserve"> технологий и индивидуализацию обучения детей с ОВЗ.</w:t>
      </w:r>
    </w:p>
    <w:p w:rsidR="005B28E1" w:rsidRDefault="00C00521" w:rsidP="005B28E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00521">
        <w:rPr>
          <w:rFonts w:cs="Times New Roman"/>
          <w:sz w:val="28"/>
          <w:szCs w:val="28"/>
        </w:rPr>
        <w:t>Для решения поставленных задач и достижения цели работы</w:t>
      </w:r>
      <w:r>
        <w:rPr>
          <w:rFonts w:cs="Times New Roman"/>
          <w:sz w:val="28"/>
          <w:szCs w:val="28"/>
        </w:rPr>
        <w:t xml:space="preserve"> использовались следующие </w:t>
      </w:r>
      <w:r w:rsidR="00160CEA">
        <w:rPr>
          <w:rFonts w:cs="Times New Roman"/>
          <w:sz w:val="28"/>
          <w:szCs w:val="28"/>
        </w:rPr>
        <w:t>приёмы</w:t>
      </w:r>
      <w:r w:rsidRPr="00C00521">
        <w:rPr>
          <w:rFonts w:cs="Times New Roman"/>
          <w:sz w:val="28"/>
          <w:szCs w:val="28"/>
        </w:rPr>
        <w:t>: анализ психолого-педагогической литературы, мате</w:t>
      </w:r>
      <w:r>
        <w:rPr>
          <w:rFonts w:cs="Times New Roman"/>
          <w:sz w:val="28"/>
          <w:szCs w:val="28"/>
        </w:rPr>
        <w:t>риалы периодических изданий, обобщение и систематизация</w:t>
      </w:r>
      <w:r w:rsidRPr="00C00521">
        <w:rPr>
          <w:rFonts w:cs="Times New Roman"/>
          <w:sz w:val="28"/>
          <w:szCs w:val="28"/>
        </w:rPr>
        <w:t>.</w:t>
      </w:r>
    </w:p>
    <w:p w:rsidR="00C00521" w:rsidRPr="00C00521" w:rsidRDefault="00C00521" w:rsidP="005B28E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Новизна</w:t>
      </w:r>
      <w:r w:rsidRPr="00C00521">
        <w:rPr>
          <w:rFonts w:cs="Times New Roman"/>
          <w:sz w:val="28"/>
          <w:szCs w:val="28"/>
        </w:rPr>
        <w:t xml:space="preserve"> данной проблемы очевидна. Гибкие  методы  обучения детей с ОВЗ формируют познавательный интерес и творческое мышление, высокий уровень активности, умение находить оптимальные решения, предсказывать результат.  Активные методы обучения являются универсальным средством личностного развития ребенка</w:t>
      </w:r>
    </w:p>
    <w:p w:rsidR="00B52EB7" w:rsidRPr="000D5441" w:rsidRDefault="000D5441" w:rsidP="005B28E1">
      <w:pPr>
        <w:pStyle w:val="Standard"/>
        <w:ind w:left="142" w:firstLine="55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90D3C" w:rsidRPr="00226501">
        <w:rPr>
          <w:rFonts w:cs="Times New Roman"/>
          <w:sz w:val="28"/>
          <w:szCs w:val="28"/>
        </w:rPr>
        <w:t>В Конституции РФ и Законе «Об образовании» сказано, что дети с проблемами в развитии имеют равные со всеми права на образование.</w:t>
      </w:r>
      <w:r w:rsidR="00571CB0" w:rsidRPr="00226501">
        <w:rPr>
          <w:rFonts w:cs="Times New Roman"/>
          <w:sz w:val="28"/>
          <w:szCs w:val="28"/>
        </w:rPr>
        <w:t xml:space="preserve"> </w:t>
      </w:r>
      <w:r w:rsidR="00B52EB7" w:rsidRPr="00226501">
        <w:rPr>
          <w:rFonts w:cs="Times New Roman"/>
          <w:sz w:val="28"/>
          <w:szCs w:val="28"/>
        </w:rPr>
        <w:t>Дл</w:t>
      </w:r>
      <w:r w:rsidR="00226501" w:rsidRPr="00226501">
        <w:rPr>
          <w:rFonts w:cs="Times New Roman"/>
          <w:sz w:val="28"/>
          <w:szCs w:val="28"/>
        </w:rPr>
        <w:t>я ребе</w:t>
      </w:r>
      <w:r w:rsidR="00B52EB7" w:rsidRPr="00226501">
        <w:rPr>
          <w:rFonts w:cs="Times New Roman"/>
          <w:sz w:val="28"/>
          <w:szCs w:val="28"/>
        </w:rPr>
        <w:t>нка с ограниченными возможностями школа является одним из важных факторов социализации. Однако немногие дети имеют возможность посещать общеобразовательную школу вместе со своими сверстниками, а обучение учителями-надомниками не позволяет изучить про</w:t>
      </w:r>
      <w:r w:rsidR="00226501" w:rsidRPr="00226501">
        <w:rPr>
          <w:rFonts w:cs="Times New Roman"/>
          <w:sz w:val="28"/>
          <w:szCs w:val="28"/>
        </w:rPr>
        <w:t>грамму в полном объе</w:t>
      </w:r>
      <w:r w:rsidR="00B52EB7" w:rsidRPr="00226501">
        <w:rPr>
          <w:rFonts w:cs="Times New Roman"/>
          <w:sz w:val="28"/>
          <w:szCs w:val="28"/>
        </w:rPr>
        <w:t>ме.</w:t>
      </w:r>
      <w:r w:rsidR="00491AAD" w:rsidRPr="00226501">
        <w:rPr>
          <w:rFonts w:cs="Times New Roman"/>
          <w:sz w:val="28"/>
          <w:szCs w:val="28"/>
        </w:rPr>
        <w:t xml:space="preserve">  Эффективность  достигается за счет индивидуализации обучения: каждый ребенок занимается по удобному для него расписанию и в удобном для него темпе; каждый может учиться столько, сколько ему лично необходимо для освоения той или иной дисциплины. В зависимости от успехов ученика применяется гибкая, индивидуальная методика обучения, предлагаются </w:t>
      </w:r>
      <w:r w:rsidR="00491AAD" w:rsidRPr="00226501">
        <w:rPr>
          <w:rFonts w:cs="Times New Roman"/>
          <w:sz w:val="28"/>
          <w:szCs w:val="28"/>
        </w:rPr>
        <w:lastRenderedPageBreak/>
        <w:t xml:space="preserve">дополнительные, ориентированные на ученика блоки учебных материалов, ссылки на информационные ресурсы. </w:t>
      </w:r>
    </w:p>
    <w:p w:rsidR="00C00521" w:rsidRPr="00160CEA" w:rsidRDefault="00B52EB7" w:rsidP="005B28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01">
        <w:rPr>
          <w:rFonts w:ascii="Times New Roman" w:hAnsi="Times New Roman" w:cs="Times New Roman"/>
          <w:sz w:val="28"/>
          <w:szCs w:val="28"/>
          <w:lang w:eastAsia="ru-RU"/>
        </w:rPr>
        <w:t>Дети с</w:t>
      </w:r>
      <w:r w:rsidR="00CB5815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ограниченными возможностями здоровья по специфике </w:t>
      </w:r>
      <w:r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 неоднородны.</w:t>
      </w:r>
      <w:r w:rsidR="00CB5815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 В эту группу входят и школьники с нарушением слуха, зрения, речи, опорно-двигательного аппарата, с задержкой развития и др.</w:t>
      </w:r>
      <w:r w:rsidR="00571CB0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815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</w:t>
      </w:r>
      <w:r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  приоритетом в работе с такими детьми является индивидуальный подход, с учетом специфики </w:t>
      </w:r>
      <w:r w:rsidR="00CB5815" w:rsidRPr="00226501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r w:rsidR="00571CB0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815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</w:t>
      </w:r>
      <w:r w:rsidR="00B7146C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="00B7146C" w:rsidRPr="00B7146C">
        <w:rPr>
          <w:rFonts w:ascii="Times New Roman" w:hAnsi="Times New Roman" w:cs="Times New Roman"/>
          <w:sz w:val="28"/>
          <w:szCs w:val="28"/>
          <w:lang w:eastAsia="ru-RU"/>
        </w:rPr>
        <w:t>[4 ].</w:t>
      </w:r>
      <w:r w:rsidR="00571CB0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подход </w:t>
      </w:r>
      <w:r w:rsidR="00CB5815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отличается от </w:t>
      </w:r>
      <w:r w:rsidR="004A4C9B" w:rsidRPr="00226501">
        <w:rPr>
          <w:rFonts w:ascii="Times New Roman" w:hAnsi="Times New Roman" w:cs="Times New Roman"/>
          <w:sz w:val="28"/>
          <w:szCs w:val="28"/>
          <w:lang w:eastAsia="ru-RU"/>
        </w:rPr>
        <w:t>стандартного  образовательного</w:t>
      </w:r>
      <w:r w:rsidR="00CB5815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4C9B" w:rsidRPr="00226501">
        <w:rPr>
          <w:rFonts w:ascii="Times New Roman" w:hAnsi="Times New Roman" w:cs="Times New Roman"/>
          <w:sz w:val="28"/>
          <w:szCs w:val="28"/>
          <w:lang w:eastAsia="ru-RU"/>
        </w:rPr>
        <w:t>преподавания</w:t>
      </w:r>
      <w:r w:rsidR="00CB5815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. Ключевым моментом этой </w:t>
      </w:r>
      <w:r w:rsidR="00571CB0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отличия </w:t>
      </w:r>
      <w:r w:rsidR="00CB5815" w:rsidRPr="0022650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  <w:r w:rsidR="00571CB0"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71CB0"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учителя работают с «особыми» детьми на протяжении всех этапов урока</w:t>
      </w:r>
      <w:r w:rsidR="0016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EA" w:rsidRP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нового материала</w:t>
      </w:r>
      <w:r w:rsidR="00160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CEA" w:rsidRPr="00160CEA">
        <w:t xml:space="preserve"> </w:t>
      </w:r>
      <w:r w:rsidR="00160CEA" w:rsidRPr="00160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</w:t>
      </w:r>
      <w:r w:rsidR="0016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заданий, </w:t>
      </w:r>
      <w:r w:rsidR="00160CEA" w:rsidRPr="0016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работы учащегося</w:t>
      </w:r>
      <w:r w:rsidR="00160C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16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521" w:rsidRPr="0016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эффективных методов в организации системы работы по формированию жизненной </w:t>
      </w:r>
      <w:r w:rsidR="0016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позволит ученикам  </w:t>
      </w:r>
      <w:r w:rsidR="00C00521" w:rsidRPr="00160C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уверенно начать самостоятельную жизнь после окончания обучения, успешно адаптироваться в социуме.</w:t>
      </w:r>
    </w:p>
    <w:p w:rsidR="004A4C9B" w:rsidRPr="00226501" w:rsidRDefault="004A4C9B" w:rsidP="005B28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класси</w:t>
      </w:r>
      <w:r w:rsidR="00FB69A8"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фикаций методов</w:t>
      </w: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</w:t>
      </w:r>
      <w:r w:rsidR="00FB69A8"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интересными в данном случае </w:t>
      </w: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две классификации</w:t>
      </w:r>
      <w:r w:rsidR="00F02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146C" w:rsidRPr="00B7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них, предл</w:t>
      </w:r>
      <w:r w:rsidR="005B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оженная М. Н. </w:t>
      </w:r>
      <w:proofErr w:type="spellStart"/>
      <w:r w:rsidR="005B2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Скаткиным</w:t>
      </w:r>
      <w:proofErr w:type="spellEnd"/>
      <w:r w:rsidR="005B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B28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5B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Я. </w:t>
      </w:r>
      <w:proofErr w:type="spellStart"/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Лернером</w:t>
      </w:r>
      <w:proofErr w:type="spellEnd"/>
      <w:r w:rsidR="00B7146C" w:rsidRPr="00B7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</w:t>
      </w: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данной классификации методы выделяются в зависимости от характера познавательной деятельности, уровня активности учащихся.</w:t>
      </w:r>
    </w:p>
    <w:p w:rsidR="004A4C9B" w:rsidRPr="00226501" w:rsidRDefault="004A4C9B" w:rsidP="0057233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выделяются следующие методы:</w:t>
      </w:r>
    </w:p>
    <w:p w:rsidR="004A4C9B" w:rsidRPr="00124853" w:rsidRDefault="004A4C9B" w:rsidP="0057233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объяснительно-иллюстративный;</w:t>
      </w:r>
    </w:p>
    <w:p w:rsidR="004A4C9B" w:rsidRPr="00124853" w:rsidRDefault="004A4C9B" w:rsidP="0057233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репродуктивный;</w:t>
      </w:r>
    </w:p>
    <w:p w:rsidR="004A4C9B" w:rsidRPr="00124853" w:rsidRDefault="004A4C9B" w:rsidP="0057233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поисковый (эвристический);</w:t>
      </w:r>
    </w:p>
    <w:p w:rsidR="004A4C9B" w:rsidRPr="00124853" w:rsidRDefault="004A4C9B" w:rsidP="0057233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изложение;</w:t>
      </w:r>
    </w:p>
    <w:p w:rsidR="004A4C9B" w:rsidRPr="00124853" w:rsidRDefault="004A4C9B" w:rsidP="0057233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исследовательский.</w:t>
      </w:r>
    </w:p>
    <w:p w:rsidR="004A4C9B" w:rsidRPr="00226501" w:rsidRDefault="004A4C9B" w:rsidP="005B28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Другая, классификация методов по организации и осуществлению учебно-познавательной деятельност</w:t>
      </w:r>
      <w:r w:rsidR="00B7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предложенная Ю. К. </w:t>
      </w:r>
      <w:proofErr w:type="spellStart"/>
      <w:r w:rsidR="00B714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Бабанским</w:t>
      </w:r>
      <w:proofErr w:type="spellEnd"/>
      <w:r w:rsidR="00B7146C" w:rsidRPr="00B7146C">
        <w:rPr>
          <w:rFonts w:ascii="Times New Roman" w:eastAsia="Times New Roman" w:hAnsi="Times New Roman" w:cs="Times New Roman"/>
          <w:sz w:val="28"/>
          <w:szCs w:val="28"/>
          <w:lang w:eastAsia="ru-RU"/>
        </w:rPr>
        <w:t>[1].</w:t>
      </w: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классификация представлена тремя группами методов:</w:t>
      </w:r>
    </w:p>
    <w:p w:rsidR="004A4C9B" w:rsidRPr="00124853" w:rsidRDefault="004A4C9B" w:rsidP="0057233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8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методы организации и осущ</w:t>
      </w:r>
      <w:r w:rsidR="00491AAD" w:rsidRPr="001248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ествления учебно-познавательной </w:t>
      </w:r>
      <w:r w:rsidRPr="001248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деятельности:</w:t>
      </w:r>
      <w:r w:rsidRP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словесные (рассказ, лекция, беседа); наглядные (иллюстрация, демонстрация и др.); практические </w:t>
      </w:r>
      <w:r w:rsid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(упражнения, лабораторные опыты</w:t>
      </w:r>
      <w:r w:rsidRP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gramEnd"/>
    </w:p>
    <w:p w:rsidR="004A4C9B" w:rsidRPr="00124853" w:rsidRDefault="004A4C9B" w:rsidP="0057233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методы стимулирования и мотивации учеб</w:t>
      </w:r>
      <w:r w:rsidR="001248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но-познавательной деятельности;</w:t>
      </w:r>
      <w:r w:rsidR="000757E2" w:rsidRP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7E2" w:rsidRPr="00124853" w:rsidRDefault="004A4C9B" w:rsidP="0057233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методы контроля и самоконтроля за эффективностью учебно-познавательной деятельности:</w:t>
      </w:r>
      <w:r w:rsidR="00690D3C" w:rsidRPr="001248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248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устного контроля и самоконтроля, методы письменного контроля и самоконтроля</w:t>
      </w:r>
      <w:r w:rsidR="001248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29AF" w:rsidRPr="00FF33A2" w:rsidRDefault="00FB69A8" w:rsidP="005B28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методов возлагается на учителя</w:t>
      </w:r>
      <w:r w:rsidR="004A4C9B"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учитывать степень самостоятельности у детей с ОВЗ и вводить в обучения задания через различные методы.</w:t>
      </w:r>
      <w:r w:rsidR="004A4C9B"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числу гибких методов можно отнести активные,</w:t>
      </w:r>
      <w:r w:rsidR="00C32FC8" w:rsidRPr="0022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игровые методы</w:t>
      </w:r>
      <w:r w:rsidR="001248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обучения</w:t>
      </w:r>
      <w:r w:rsidR="00C32FC8" w:rsidRPr="0022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Применяя </w:t>
      </w:r>
      <w:r w:rsidR="000757E2" w:rsidRPr="0022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игровые методы обучения</w:t>
      </w:r>
      <w:r w:rsidR="00C32FC8" w:rsidRPr="0022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учитель достигает важные образовательные цели. Таким образом, мотивационный потенциал игры направлен на эффективное освоение школьниками образовательной программы.</w:t>
      </w:r>
      <w:r w:rsidR="00120FF8" w:rsidRPr="0022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92692" w:rsidRPr="00A92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своей работе я использую игровую деятельность.</w:t>
      </w:r>
      <w:r w:rsidR="00E56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92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Например, в </w:t>
      </w:r>
      <w:r w:rsidR="00A92692" w:rsidRPr="00A92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начале урока литературы я использую словарную или хронологическую разминку. При проверке знания текста использую словарное лото,</w:t>
      </w:r>
      <w:r w:rsidR="00E56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92692" w:rsidRPr="00A92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когда учащимся нужно соединить стрел</w:t>
      </w:r>
      <w:r w:rsidR="00E56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ками персонажей и их литературн</w:t>
      </w:r>
      <w:r w:rsidR="00A92692" w:rsidRPr="00A92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ые портреты. </w:t>
      </w:r>
      <w:r w:rsidR="00E56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Такие у</w:t>
      </w:r>
      <w:r w:rsidR="00E56AB4" w:rsidRPr="00E56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роки становятся интереснее, эмоциональнее, они позволяют учащимся в процессе восприятия задействовать зрение, слух, воображение, что позволяет глубже по</w:t>
      </w:r>
      <w:r w:rsidR="00E56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грузиться в изучаемый материал. Кроме того я активно использую интерактивную доску</w:t>
      </w:r>
      <w:r w:rsidR="00FF33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 помощью которой максимально наглядно можно донести до учащихся учебный материал.</w:t>
      </w:r>
      <w:r w:rsidR="00E56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56AB4" w:rsidRPr="00E56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Мною разработаны следующие </w:t>
      </w:r>
      <w:r w:rsidR="00FF33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презентации</w:t>
      </w:r>
      <w:r w:rsidR="00E56AB4" w:rsidRPr="00E56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урокам</w:t>
      </w:r>
      <w:r w:rsidR="00FF33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творчеству Ф.М. Достоевского, Л.Н. Толстого, Ф.И. Тютчева и М. Булгакова.</w:t>
      </w:r>
      <w:r w:rsidR="00F029AF">
        <w:rPr>
          <w:rFonts w:ascii="Times New Roman" w:hAnsi="Times New Roman" w:cs="Times New Roman"/>
          <w:sz w:val="28"/>
          <w:szCs w:val="28"/>
        </w:rPr>
        <w:t xml:space="preserve"> </w:t>
      </w:r>
      <w:r w:rsidR="00690D3C" w:rsidRPr="00226501">
        <w:rPr>
          <w:rFonts w:ascii="Times New Roman" w:hAnsi="Times New Roman" w:cs="Times New Roman"/>
          <w:sz w:val="28"/>
          <w:szCs w:val="28"/>
        </w:rPr>
        <w:t>Наглядность материала  пов</w:t>
      </w:r>
      <w:r w:rsidR="00F029AF">
        <w:rPr>
          <w:rFonts w:ascii="Times New Roman" w:hAnsi="Times New Roman" w:cs="Times New Roman"/>
          <w:sz w:val="28"/>
          <w:szCs w:val="28"/>
        </w:rPr>
        <w:t xml:space="preserve">ышает </w:t>
      </w:r>
      <w:r w:rsidR="00124853">
        <w:rPr>
          <w:rFonts w:ascii="Times New Roman" w:hAnsi="Times New Roman" w:cs="Times New Roman"/>
          <w:sz w:val="28"/>
          <w:szCs w:val="28"/>
        </w:rPr>
        <w:t>усвоение  учениками</w:t>
      </w:r>
      <w:r w:rsidR="00741795" w:rsidRPr="00226501">
        <w:rPr>
          <w:rFonts w:ascii="Times New Roman" w:hAnsi="Times New Roman" w:cs="Times New Roman"/>
          <w:sz w:val="28"/>
          <w:szCs w:val="28"/>
        </w:rPr>
        <w:t>.</w:t>
      </w:r>
      <w:r w:rsidR="00425501" w:rsidRPr="00226501">
        <w:rPr>
          <w:rFonts w:ascii="Times New Roman" w:hAnsi="Times New Roman" w:cs="Times New Roman"/>
          <w:sz w:val="28"/>
          <w:szCs w:val="28"/>
        </w:rPr>
        <w:t xml:space="preserve"> </w:t>
      </w:r>
      <w:r w:rsidR="00690D3C" w:rsidRPr="00226501">
        <w:rPr>
          <w:rFonts w:ascii="Times New Roman" w:hAnsi="Times New Roman" w:cs="Times New Roman"/>
          <w:sz w:val="28"/>
          <w:szCs w:val="28"/>
        </w:rPr>
        <w:t>Использование  мультимедийных  презентаций,  интерактивных досок  целесообразно  на  любом  этапе  изучения  темы  и  на любом  этапе  урока. </w:t>
      </w:r>
      <w:r w:rsidR="00F029AF" w:rsidRPr="00226501">
        <w:rPr>
          <w:rFonts w:ascii="Times New Roman" w:hAnsi="Times New Roman" w:cs="Times New Roman"/>
          <w:sz w:val="28"/>
          <w:szCs w:val="28"/>
        </w:rPr>
        <w:t xml:space="preserve">Компьютер значительно расширяет возможности предъявления учебной информации, позволяет усилить мотивацию ребенка, активизировать их познавательную деятельность, дает возможность формировать коммуникативную и информационную компетенции </w:t>
      </w:r>
      <w:proofErr w:type="gramStart"/>
      <w:r w:rsidR="00F029AF" w:rsidRPr="002265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029AF" w:rsidRPr="00226501">
        <w:rPr>
          <w:rFonts w:ascii="Times New Roman" w:hAnsi="Times New Roman" w:cs="Times New Roman"/>
          <w:sz w:val="28"/>
          <w:szCs w:val="28"/>
        </w:rPr>
        <w:t xml:space="preserve"> обучающихся. Дети становятся активными участниками урока.</w:t>
      </w:r>
    </w:p>
    <w:p w:rsidR="00690D3C" w:rsidRPr="00226501" w:rsidRDefault="00690D3C" w:rsidP="005B28E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01">
        <w:rPr>
          <w:rFonts w:ascii="Times New Roman" w:hAnsi="Times New Roman" w:cs="Times New Roman"/>
          <w:sz w:val="28"/>
          <w:szCs w:val="28"/>
        </w:rPr>
        <w:t>Данная  форма  позволяет  представить учебный  материал  как  систему  ярких  опорных  образов,  что позволяет  облегчить  запоминание  и  усвоение  изучаемого материала. </w:t>
      </w:r>
      <w:r w:rsidR="00425501" w:rsidRPr="00226501">
        <w:rPr>
          <w:rFonts w:ascii="Times New Roman" w:hAnsi="Times New Roman" w:cs="Times New Roman"/>
          <w:sz w:val="28"/>
          <w:szCs w:val="28"/>
        </w:rPr>
        <w:t xml:space="preserve">Использование учителями ЦОР (цифровых образовательных ресурсов) помогает сократить время на объяснение нового учебного материала, увеличив объем продуктивных видов деятельности на уроке; </w:t>
      </w:r>
      <w:r w:rsidR="00124853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425501" w:rsidRPr="00226501">
        <w:rPr>
          <w:rFonts w:ascii="Times New Roman" w:hAnsi="Times New Roman" w:cs="Times New Roman"/>
          <w:sz w:val="28"/>
          <w:szCs w:val="28"/>
        </w:rPr>
        <w:t>создавать интересные учебные и дидактические пособия, раздаточные, оценочные и тестирующие материалы.</w:t>
      </w:r>
    </w:p>
    <w:p w:rsidR="00425501" w:rsidRPr="00226501" w:rsidRDefault="00741795" w:rsidP="005B28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01">
        <w:rPr>
          <w:rFonts w:ascii="Times New Roman" w:hAnsi="Times New Roman" w:cs="Times New Roman"/>
          <w:sz w:val="28"/>
          <w:szCs w:val="28"/>
        </w:rPr>
        <w:t>С</w:t>
      </w:r>
      <w:r w:rsidR="00690D3C" w:rsidRPr="00226501">
        <w:rPr>
          <w:rFonts w:ascii="Times New Roman" w:hAnsi="Times New Roman" w:cs="Times New Roman"/>
          <w:sz w:val="28"/>
          <w:szCs w:val="28"/>
        </w:rPr>
        <w:t xml:space="preserve">очетание компьютерных методов с </w:t>
      </w:r>
      <w:proofErr w:type="gramStart"/>
      <w:r w:rsidR="00690D3C" w:rsidRPr="00226501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="00690D3C" w:rsidRPr="00226501">
        <w:rPr>
          <w:rFonts w:ascii="Times New Roman" w:hAnsi="Times New Roman" w:cs="Times New Roman"/>
          <w:sz w:val="28"/>
          <w:szCs w:val="28"/>
        </w:rPr>
        <w:t xml:space="preserve"> определяют эффективность использования информационных технологий в коррекционной работе. Дети с ограниченными возможностями здоровья - это </w:t>
      </w:r>
      <w:r w:rsidRPr="00226501">
        <w:rPr>
          <w:rFonts w:ascii="Times New Roman" w:hAnsi="Times New Roman" w:cs="Times New Roman"/>
          <w:sz w:val="28"/>
          <w:szCs w:val="28"/>
        </w:rPr>
        <w:t xml:space="preserve">«особые» </w:t>
      </w:r>
      <w:r w:rsidR="00690D3C" w:rsidRPr="00226501">
        <w:rPr>
          <w:rFonts w:ascii="Times New Roman" w:hAnsi="Times New Roman" w:cs="Times New Roman"/>
          <w:sz w:val="28"/>
          <w:szCs w:val="28"/>
        </w:rPr>
        <w:t>дети, состояние здоровья которых препятствует освоению образовательных программ вне специальных условий обучения.</w:t>
      </w:r>
      <w:r w:rsidR="00425501" w:rsidRPr="00226501">
        <w:rPr>
          <w:rFonts w:ascii="Times New Roman" w:hAnsi="Times New Roman" w:cs="Times New Roman"/>
          <w:sz w:val="28"/>
          <w:szCs w:val="28"/>
        </w:rPr>
        <w:t xml:space="preserve">      </w:t>
      </w:r>
      <w:r w:rsidR="00690D3C" w:rsidRPr="00226501">
        <w:rPr>
          <w:rFonts w:ascii="Times New Roman" w:hAnsi="Times New Roman" w:cs="Times New Roman"/>
          <w:sz w:val="28"/>
          <w:szCs w:val="28"/>
        </w:rPr>
        <w:t xml:space="preserve">Современные информационные компьютерные технологии предоставляют для обучения принципиально новые возможности. Компьютер может использоваться на всех этапах обучения: </w:t>
      </w:r>
    </w:p>
    <w:p w:rsidR="00425501" w:rsidRPr="00124853" w:rsidRDefault="00690D3C" w:rsidP="0057233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при объяснении нового материала, </w:t>
      </w:r>
    </w:p>
    <w:p w:rsidR="00425501" w:rsidRPr="00124853" w:rsidRDefault="00690D3C" w:rsidP="0057233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при контроле знаний, при закреплении, </w:t>
      </w:r>
    </w:p>
    <w:p w:rsidR="00425501" w:rsidRPr="00124853" w:rsidRDefault="00690D3C" w:rsidP="00572334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при обобщении и систематизации материала. </w:t>
      </w:r>
    </w:p>
    <w:p w:rsidR="005B28E1" w:rsidRDefault="00690D3C" w:rsidP="005B28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01">
        <w:rPr>
          <w:rFonts w:ascii="Times New Roman" w:hAnsi="Times New Roman" w:cs="Times New Roman"/>
          <w:sz w:val="28"/>
          <w:szCs w:val="28"/>
        </w:rPr>
        <w:lastRenderedPageBreak/>
        <w:t>Применение компьютерных техно</w:t>
      </w:r>
      <w:r w:rsidR="0088109D" w:rsidRPr="00226501">
        <w:rPr>
          <w:rFonts w:ascii="Times New Roman" w:hAnsi="Times New Roman" w:cs="Times New Roman"/>
          <w:sz w:val="28"/>
          <w:szCs w:val="28"/>
        </w:rPr>
        <w:t xml:space="preserve">логий позволяет сделать занятие </w:t>
      </w:r>
      <w:r w:rsidRPr="00226501">
        <w:rPr>
          <w:rFonts w:ascii="Times New Roman" w:hAnsi="Times New Roman" w:cs="Times New Roman"/>
          <w:sz w:val="28"/>
          <w:szCs w:val="28"/>
        </w:rPr>
        <w:t>привлекательным, современным, осуществлять индивидуализацию обучения. Компьютерные технологии дают широкие возможности для развития т</w:t>
      </w:r>
      <w:r w:rsidR="00B7146C">
        <w:rPr>
          <w:rFonts w:ascii="Times New Roman" w:hAnsi="Times New Roman" w:cs="Times New Roman"/>
          <w:sz w:val="28"/>
          <w:szCs w:val="28"/>
        </w:rPr>
        <w:t>ворческого потенциала школьника</w:t>
      </w:r>
      <w:r w:rsidR="00B7146C" w:rsidRPr="00B7146C">
        <w:rPr>
          <w:rFonts w:ascii="Times New Roman" w:hAnsi="Times New Roman" w:cs="Times New Roman"/>
          <w:sz w:val="28"/>
          <w:szCs w:val="28"/>
        </w:rPr>
        <w:t xml:space="preserve">[3]. </w:t>
      </w:r>
      <w:r w:rsidRPr="00226501">
        <w:rPr>
          <w:rFonts w:ascii="Times New Roman" w:hAnsi="Times New Roman" w:cs="Times New Roman"/>
          <w:sz w:val="28"/>
          <w:szCs w:val="28"/>
        </w:rPr>
        <w:t xml:space="preserve">При помощи компьютерных технологий можно совершить виртуальную экскурсию в музей, пройти контрольное тестирование, график и </w:t>
      </w:r>
      <w:r w:rsidR="00741795" w:rsidRPr="00226501">
        <w:rPr>
          <w:rFonts w:ascii="Times New Roman" w:hAnsi="Times New Roman" w:cs="Times New Roman"/>
          <w:sz w:val="28"/>
          <w:szCs w:val="28"/>
        </w:rPr>
        <w:t>др</w:t>
      </w:r>
      <w:r w:rsidRPr="00226501">
        <w:rPr>
          <w:rFonts w:ascii="Times New Roman" w:hAnsi="Times New Roman" w:cs="Times New Roman"/>
          <w:sz w:val="28"/>
          <w:szCs w:val="28"/>
        </w:rPr>
        <w:t>. Благодаря использованию информационных технологий у детей с ОВЗ зрительное восприятие и слуховое внимание обостряются, что ведет к положительному результату обучения и развития данной категории детей.</w:t>
      </w:r>
      <w:r w:rsidR="00741795" w:rsidRPr="00226501">
        <w:rPr>
          <w:rFonts w:ascii="Times New Roman" w:hAnsi="Times New Roman" w:cs="Times New Roman"/>
          <w:sz w:val="28"/>
          <w:szCs w:val="28"/>
        </w:rPr>
        <w:t xml:space="preserve"> </w:t>
      </w:r>
      <w:r w:rsidRPr="00226501">
        <w:rPr>
          <w:rFonts w:ascii="Times New Roman" w:hAnsi="Times New Roman" w:cs="Times New Roman"/>
          <w:sz w:val="28"/>
          <w:szCs w:val="28"/>
        </w:rPr>
        <w:t>Использование презентаций позволяет педагогу привнести эффект наглядности в уроки и помогает ребенку, нуждающемуся в коррекционном обучении, усв</w:t>
      </w:r>
      <w:r w:rsidR="00B7146C">
        <w:rPr>
          <w:rFonts w:ascii="Times New Roman" w:hAnsi="Times New Roman" w:cs="Times New Roman"/>
          <w:sz w:val="28"/>
          <w:szCs w:val="28"/>
        </w:rPr>
        <w:t>оить материал в полном объёме.</w:t>
      </w:r>
      <w:r w:rsidR="00741795" w:rsidRPr="00226501">
        <w:rPr>
          <w:rFonts w:ascii="Times New Roman" w:hAnsi="Times New Roman" w:cs="Times New Roman"/>
          <w:sz w:val="28"/>
          <w:szCs w:val="28"/>
        </w:rPr>
        <w:t xml:space="preserve"> </w:t>
      </w:r>
      <w:r w:rsidRPr="00226501">
        <w:rPr>
          <w:rFonts w:ascii="Times New Roman" w:hAnsi="Times New Roman" w:cs="Times New Roman"/>
          <w:sz w:val="28"/>
          <w:szCs w:val="28"/>
        </w:rPr>
        <w:t>Наглядное отображение информации способствует повышению эффективности любой деятельности человека. Но в специальном</w:t>
      </w:r>
      <w:r w:rsidR="00425501" w:rsidRPr="00226501">
        <w:rPr>
          <w:rFonts w:ascii="Times New Roman" w:hAnsi="Times New Roman" w:cs="Times New Roman"/>
          <w:sz w:val="28"/>
          <w:szCs w:val="28"/>
        </w:rPr>
        <w:t xml:space="preserve"> </w:t>
      </w:r>
      <w:r w:rsidR="00741795" w:rsidRPr="00226501">
        <w:rPr>
          <w:rFonts w:ascii="Times New Roman" w:hAnsi="Times New Roman" w:cs="Times New Roman"/>
          <w:sz w:val="28"/>
          <w:szCs w:val="28"/>
        </w:rPr>
        <w:t>(инклюзивном)</w:t>
      </w:r>
      <w:r w:rsidRPr="00226501">
        <w:rPr>
          <w:rFonts w:ascii="Times New Roman" w:hAnsi="Times New Roman" w:cs="Times New Roman"/>
          <w:sz w:val="28"/>
          <w:szCs w:val="28"/>
        </w:rPr>
        <w:t xml:space="preserve"> образовании оно приобретает особенно большую значимость. </w:t>
      </w:r>
    </w:p>
    <w:p w:rsidR="005B28E1" w:rsidRDefault="00F029AF" w:rsidP="005B28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9AF">
        <w:rPr>
          <w:rFonts w:ascii="Times New Roman" w:hAnsi="Times New Roman" w:cs="Times New Roman"/>
          <w:sz w:val="28"/>
          <w:szCs w:val="28"/>
        </w:rPr>
        <w:t>Не менее важная задача, стоящая перед педагогами - это выявление одаренных детей среди детей с ОВЗ. Совместная работа педагогов, родителей и  психологической службы предполагает постоянное</w:t>
      </w:r>
      <w:r w:rsidR="00FF33A2">
        <w:rPr>
          <w:rFonts w:ascii="Times New Roman" w:hAnsi="Times New Roman" w:cs="Times New Roman"/>
          <w:sz w:val="28"/>
          <w:szCs w:val="28"/>
        </w:rPr>
        <w:t xml:space="preserve"> их</w:t>
      </w:r>
      <w:r w:rsidRPr="00F029AF">
        <w:rPr>
          <w:rFonts w:ascii="Times New Roman" w:hAnsi="Times New Roman" w:cs="Times New Roman"/>
          <w:sz w:val="28"/>
          <w:szCs w:val="28"/>
        </w:rPr>
        <w:t xml:space="preserve"> взаимодействие по вопросам развития ребенка</w:t>
      </w:r>
      <w:r w:rsidR="00FF33A2">
        <w:rPr>
          <w:rFonts w:ascii="Times New Roman" w:hAnsi="Times New Roman" w:cs="Times New Roman"/>
          <w:sz w:val="28"/>
          <w:szCs w:val="28"/>
        </w:rPr>
        <w:t>.</w:t>
      </w:r>
      <w:r w:rsidRPr="00F029AF">
        <w:rPr>
          <w:rFonts w:ascii="Times New Roman" w:hAnsi="Times New Roman" w:cs="Times New Roman"/>
          <w:sz w:val="28"/>
          <w:szCs w:val="28"/>
        </w:rPr>
        <w:t xml:space="preserve"> Как результат работы в этом направлении в 2012\2013 учебном году следует отметить следующие успехи ученицы (выпускницы) МБУ школы №87 Соколовой Анны. </w:t>
      </w:r>
      <w:r w:rsidR="008D2B26">
        <w:rPr>
          <w:rFonts w:ascii="Times New Roman" w:hAnsi="Times New Roman" w:cs="Times New Roman"/>
          <w:sz w:val="28"/>
          <w:szCs w:val="28"/>
        </w:rPr>
        <w:t xml:space="preserve">Благодаря собственной целеустремленности, поддержке родителей и учителей Аня постоянно участвовала в </w:t>
      </w:r>
      <w:r w:rsidR="00065137">
        <w:rPr>
          <w:rFonts w:ascii="Times New Roman" w:hAnsi="Times New Roman" w:cs="Times New Roman"/>
          <w:sz w:val="28"/>
          <w:szCs w:val="28"/>
        </w:rPr>
        <w:t xml:space="preserve">литературных и художественных </w:t>
      </w:r>
      <w:r w:rsidR="008D2B26">
        <w:rPr>
          <w:rFonts w:ascii="Times New Roman" w:hAnsi="Times New Roman" w:cs="Times New Roman"/>
          <w:sz w:val="28"/>
          <w:szCs w:val="28"/>
        </w:rPr>
        <w:t>мероприятиях. За участие в областном конкурсе молодых журналистов «Кожура» награждена Дипломом</w:t>
      </w:r>
      <w:r w:rsidR="008D2B26" w:rsidRPr="008D2B26">
        <w:rPr>
          <w:rFonts w:ascii="Times New Roman" w:hAnsi="Times New Roman" w:cs="Times New Roman"/>
          <w:sz w:val="28"/>
          <w:szCs w:val="28"/>
        </w:rPr>
        <w:t xml:space="preserve"> </w:t>
      </w:r>
      <w:r w:rsidR="008D2B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D2B26" w:rsidRPr="008D2B26">
        <w:rPr>
          <w:rFonts w:ascii="Times New Roman" w:hAnsi="Times New Roman" w:cs="Times New Roman"/>
          <w:sz w:val="28"/>
          <w:szCs w:val="28"/>
        </w:rPr>
        <w:t xml:space="preserve"> </w:t>
      </w:r>
      <w:r w:rsidR="008D2B26">
        <w:rPr>
          <w:rFonts w:ascii="Times New Roman" w:hAnsi="Times New Roman" w:cs="Times New Roman"/>
          <w:sz w:val="28"/>
          <w:szCs w:val="28"/>
        </w:rPr>
        <w:t>степени и победила в номинации «Прогулка по городу»</w:t>
      </w:r>
      <w:r w:rsidR="00065137">
        <w:rPr>
          <w:rFonts w:ascii="Times New Roman" w:hAnsi="Times New Roman" w:cs="Times New Roman"/>
          <w:sz w:val="28"/>
          <w:szCs w:val="28"/>
        </w:rPr>
        <w:t xml:space="preserve"> в IV е</w:t>
      </w:r>
      <w:r w:rsidR="008D2B26">
        <w:rPr>
          <w:rFonts w:ascii="Times New Roman" w:hAnsi="Times New Roman" w:cs="Times New Roman"/>
          <w:sz w:val="28"/>
          <w:szCs w:val="28"/>
        </w:rPr>
        <w:t xml:space="preserve">жегодном </w:t>
      </w:r>
      <w:r w:rsidR="00065137">
        <w:rPr>
          <w:rFonts w:ascii="Times New Roman" w:hAnsi="Times New Roman" w:cs="Times New Roman"/>
          <w:sz w:val="28"/>
          <w:szCs w:val="28"/>
        </w:rPr>
        <w:t xml:space="preserve"> конкурсе молодых журналистов г. Тольятти.</w:t>
      </w:r>
      <w:r w:rsidRPr="00F029AF">
        <w:rPr>
          <w:rFonts w:ascii="Times New Roman" w:hAnsi="Times New Roman" w:cs="Times New Roman"/>
          <w:sz w:val="28"/>
          <w:szCs w:val="28"/>
        </w:rPr>
        <w:t xml:space="preserve"> В данный момент Анна студентка ТГУ, печатается  в   </w:t>
      </w:r>
      <w:r w:rsidR="00065137">
        <w:rPr>
          <w:rFonts w:ascii="Times New Roman" w:hAnsi="Times New Roman" w:cs="Times New Roman"/>
          <w:sz w:val="28"/>
          <w:szCs w:val="28"/>
        </w:rPr>
        <w:t>молодежной газете «Спичка»</w:t>
      </w:r>
      <w:r w:rsidRPr="00F029AF">
        <w:rPr>
          <w:rFonts w:ascii="Times New Roman" w:hAnsi="Times New Roman" w:cs="Times New Roman"/>
          <w:sz w:val="28"/>
          <w:szCs w:val="28"/>
        </w:rPr>
        <w:t>,</w:t>
      </w:r>
      <w:r w:rsidR="00065137">
        <w:rPr>
          <w:rFonts w:ascii="Times New Roman" w:hAnsi="Times New Roman" w:cs="Times New Roman"/>
          <w:sz w:val="28"/>
          <w:szCs w:val="28"/>
        </w:rPr>
        <w:t xml:space="preserve"> </w:t>
      </w:r>
      <w:r w:rsidRPr="00F029AF">
        <w:rPr>
          <w:rFonts w:ascii="Times New Roman" w:hAnsi="Times New Roman" w:cs="Times New Roman"/>
          <w:sz w:val="28"/>
          <w:szCs w:val="28"/>
        </w:rPr>
        <w:t>имеет собственный блог,</w:t>
      </w:r>
      <w:r w:rsidR="00065137">
        <w:rPr>
          <w:rFonts w:ascii="Times New Roman" w:hAnsi="Times New Roman" w:cs="Times New Roman"/>
          <w:sz w:val="28"/>
          <w:szCs w:val="28"/>
        </w:rPr>
        <w:t xml:space="preserve"> </w:t>
      </w:r>
      <w:r w:rsidRPr="00F029AF">
        <w:rPr>
          <w:rFonts w:ascii="Times New Roman" w:hAnsi="Times New Roman" w:cs="Times New Roman"/>
          <w:sz w:val="28"/>
          <w:szCs w:val="28"/>
        </w:rPr>
        <w:t>где публикует свои рассказы и эссе.</w:t>
      </w:r>
    </w:p>
    <w:p w:rsidR="00425501" w:rsidRPr="005B28E1" w:rsidRDefault="00120FF8" w:rsidP="005B28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процесса познания – одна из важнейших задач, стоящих перед учителями школ, где обучаются дети с ограниченными физическими возможностями. Познавательная деятельность – это средство достижения главной цели – самоопределения </w:t>
      </w:r>
      <w:r w:rsidR="00A0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«особых» </w:t>
      </w:r>
      <w:r w:rsidRPr="00226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нашем обществе и их социальная адаптация</w:t>
      </w:r>
      <w:r w:rsidR="000757E2" w:rsidRPr="00226501">
        <w:rPr>
          <w:rFonts w:ascii="Times New Roman" w:hAnsi="Times New Roman" w:cs="Times New Roman"/>
          <w:sz w:val="28"/>
          <w:szCs w:val="28"/>
        </w:rPr>
        <w:t>. Поэтому</w:t>
      </w:r>
      <w:r w:rsidR="00425501" w:rsidRPr="00226501">
        <w:rPr>
          <w:rFonts w:ascii="Times New Roman" w:hAnsi="Times New Roman" w:cs="Times New Roman"/>
          <w:sz w:val="28"/>
          <w:szCs w:val="28"/>
        </w:rPr>
        <w:t xml:space="preserve">, можно сделать вывод, что использование информационных технологий расширяет спектр видов учебной деятельности, позволяет совершенствовать методы обучения. </w:t>
      </w:r>
      <w:r w:rsidR="000757E2" w:rsidRPr="00226501">
        <w:rPr>
          <w:rFonts w:ascii="Times New Roman" w:hAnsi="Times New Roman" w:cs="Times New Roman"/>
          <w:sz w:val="28"/>
          <w:szCs w:val="28"/>
        </w:rPr>
        <w:t xml:space="preserve">Использование гибких методов обучения, работа с одаренными детьми способствует решению одной из основных задач образования - развитию способностей ученика с ОВЗ, его социализации в современном обществе. </w:t>
      </w:r>
    </w:p>
    <w:p w:rsidR="00B04AF3" w:rsidRDefault="00B04AF3" w:rsidP="005723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04AF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D32E3" w:rsidRPr="00B04A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4AF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</w:p>
    <w:p w:rsidR="00B04AF3" w:rsidRPr="00B7146C" w:rsidRDefault="00B04AF3" w:rsidP="00572334">
      <w:pPr>
        <w:pStyle w:val="a4"/>
        <w:numPr>
          <w:ilvl w:val="0"/>
          <w:numId w:val="2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spellStart"/>
      <w:r w:rsidRPr="00B04AF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Бабанский</w:t>
      </w:r>
      <w:proofErr w:type="spellEnd"/>
      <w:r w:rsidR="0006513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B04AF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Ю. О дидактических основах повышения эффективности обучения// Народ</w:t>
      </w:r>
      <w:r w:rsidR="008571F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ное образование.</w:t>
      </w:r>
      <w:r w:rsidR="008571F6" w:rsidRPr="008571F6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-</w:t>
      </w:r>
      <w:r w:rsidR="008571F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1986. - № 11</w:t>
      </w:r>
    </w:p>
    <w:p w:rsidR="005D32E3" w:rsidRPr="00B04AF3" w:rsidRDefault="005D32E3" w:rsidP="0057233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F3">
        <w:rPr>
          <w:rFonts w:ascii="Times New Roman" w:hAnsi="Times New Roman" w:cs="Times New Roman"/>
          <w:sz w:val="28"/>
          <w:szCs w:val="28"/>
        </w:rPr>
        <w:t xml:space="preserve">Васильева, И.А. Психологические аспекты применения информационных технологий / И.А. Васильева, Е.М. Осипова, Н.Н. </w:t>
      </w:r>
      <w:r w:rsidR="008571F6">
        <w:rPr>
          <w:rFonts w:ascii="Times New Roman" w:hAnsi="Times New Roman" w:cs="Times New Roman"/>
          <w:sz w:val="28"/>
          <w:szCs w:val="28"/>
        </w:rPr>
        <w:t>Петрова // Вопросы психологии. -</w:t>
      </w:r>
      <w:bookmarkStart w:id="0" w:name="_GoBack"/>
      <w:bookmarkEnd w:id="0"/>
      <w:r w:rsidRPr="00B04AF3">
        <w:rPr>
          <w:rFonts w:ascii="Times New Roman" w:hAnsi="Times New Roman" w:cs="Times New Roman"/>
          <w:sz w:val="28"/>
          <w:szCs w:val="28"/>
        </w:rPr>
        <w:t>2002. – №3.</w:t>
      </w:r>
    </w:p>
    <w:p w:rsidR="00B04AF3" w:rsidRPr="00B04AF3" w:rsidRDefault="005D32E3" w:rsidP="0057233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F3">
        <w:rPr>
          <w:rFonts w:ascii="Times New Roman" w:hAnsi="Times New Roman" w:cs="Times New Roman"/>
          <w:sz w:val="28"/>
          <w:szCs w:val="28"/>
        </w:rPr>
        <w:lastRenderedPageBreak/>
        <w:t>Никольская, И.А. Информационные технолог</w:t>
      </w:r>
      <w:r w:rsidR="008571F6">
        <w:rPr>
          <w:rFonts w:ascii="Times New Roman" w:hAnsi="Times New Roman" w:cs="Times New Roman"/>
          <w:sz w:val="28"/>
          <w:szCs w:val="28"/>
        </w:rPr>
        <w:t xml:space="preserve">ии в специальном образовании. </w:t>
      </w:r>
      <w:proofErr w:type="gramStart"/>
      <w:r w:rsidR="008571F6">
        <w:rPr>
          <w:rFonts w:ascii="Times New Roman" w:hAnsi="Times New Roman" w:cs="Times New Roman"/>
          <w:sz w:val="28"/>
          <w:szCs w:val="28"/>
        </w:rPr>
        <w:t>-</w:t>
      </w:r>
      <w:r w:rsidRPr="00B04A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04AF3">
        <w:rPr>
          <w:rFonts w:ascii="Times New Roman" w:hAnsi="Times New Roman" w:cs="Times New Roman"/>
          <w:sz w:val="28"/>
          <w:szCs w:val="28"/>
        </w:rPr>
        <w:t>.: Коррекционная педагогика, 2004</w:t>
      </w:r>
    </w:p>
    <w:p w:rsidR="005D32E3" w:rsidRPr="00B04AF3" w:rsidRDefault="008571F6" w:rsidP="0057233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="00B04AF3" w:rsidRPr="00B04AF3">
        <w:rPr>
          <w:rFonts w:ascii="Times New Roman" w:hAnsi="Times New Roman" w:cs="Times New Roman"/>
          <w:sz w:val="28"/>
          <w:szCs w:val="28"/>
        </w:rPr>
        <w:t xml:space="preserve"> </w:t>
      </w:r>
      <w:r w:rsidR="005D32E3" w:rsidRPr="00B04AF3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B04AF3">
        <w:rPr>
          <w:rFonts w:ascii="Times New Roman" w:hAnsi="Times New Roman" w:cs="Times New Roman"/>
          <w:sz w:val="28"/>
          <w:szCs w:val="28"/>
        </w:rPr>
        <w:t>психология. М.,</w:t>
      </w:r>
      <w:r w:rsidR="005D32E3" w:rsidRPr="00B04AF3">
        <w:rPr>
          <w:rFonts w:ascii="Times New Roman" w:hAnsi="Times New Roman" w:cs="Times New Roman"/>
          <w:sz w:val="28"/>
          <w:szCs w:val="28"/>
        </w:rPr>
        <w:t xml:space="preserve"> 2003, </w:t>
      </w:r>
    </w:p>
    <w:p w:rsidR="00571CB0" w:rsidRPr="00B04AF3" w:rsidRDefault="00B04AF3" w:rsidP="0057233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04A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Скаткин</w:t>
      </w:r>
      <w:proofErr w:type="spellEnd"/>
      <w:r w:rsidRPr="00B04A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М. Н.</w:t>
      </w:r>
      <w:r w:rsidRPr="00B04A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4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</w:t>
      </w:r>
      <w:r w:rsidR="0085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 методика </w:t>
      </w:r>
      <w:proofErr w:type="spellStart"/>
      <w:r w:rsidR="0085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="0085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исследований.-</w:t>
      </w:r>
      <w:r w:rsidRPr="00B04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1986.</w:t>
      </w:r>
    </w:p>
    <w:p w:rsidR="00B52EB7" w:rsidRPr="00B04AF3" w:rsidRDefault="00B52EB7" w:rsidP="00572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94" w:rsidRPr="000757E2" w:rsidRDefault="004D7994" w:rsidP="00572334">
      <w:pPr>
        <w:spacing w:line="240" w:lineRule="auto"/>
        <w:jc w:val="both"/>
      </w:pPr>
    </w:p>
    <w:sectPr w:rsidR="004D7994" w:rsidRPr="000757E2" w:rsidSect="005B28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92" w:rsidRDefault="00A92692" w:rsidP="00226501">
      <w:pPr>
        <w:spacing w:after="0" w:line="240" w:lineRule="auto"/>
      </w:pPr>
      <w:r>
        <w:separator/>
      </w:r>
    </w:p>
  </w:endnote>
  <w:endnote w:type="continuationSeparator" w:id="0">
    <w:p w:rsidR="00A92692" w:rsidRDefault="00A92692" w:rsidP="0022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92" w:rsidRDefault="00A926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92" w:rsidRDefault="00A926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92" w:rsidRDefault="00A926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92" w:rsidRDefault="00A92692" w:rsidP="00226501">
      <w:pPr>
        <w:spacing w:after="0" w:line="240" w:lineRule="auto"/>
      </w:pPr>
      <w:r>
        <w:separator/>
      </w:r>
    </w:p>
  </w:footnote>
  <w:footnote w:type="continuationSeparator" w:id="0">
    <w:p w:rsidR="00A92692" w:rsidRDefault="00A92692" w:rsidP="0022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92" w:rsidRDefault="00A926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92" w:rsidRPr="00226501" w:rsidRDefault="00A92692">
    <w:pPr>
      <w:pStyle w:val="a7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92" w:rsidRDefault="00A926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963"/>
    <w:multiLevelType w:val="multilevel"/>
    <w:tmpl w:val="3FB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172A6"/>
    <w:multiLevelType w:val="multilevel"/>
    <w:tmpl w:val="1414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87115"/>
    <w:multiLevelType w:val="multilevel"/>
    <w:tmpl w:val="3FB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45D52"/>
    <w:multiLevelType w:val="hybridMultilevel"/>
    <w:tmpl w:val="B12EE82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94424F"/>
    <w:multiLevelType w:val="multilevel"/>
    <w:tmpl w:val="29A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F6B71"/>
    <w:multiLevelType w:val="hybridMultilevel"/>
    <w:tmpl w:val="2508E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5685D"/>
    <w:multiLevelType w:val="multilevel"/>
    <w:tmpl w:val="2D64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B42CE"/>
    <w:multiLevelType w:val="multilevel"/>
    <w:tmpl w:val="5294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415C4"/>
    <w:multiLevelType w:val="multilevel"/>
    <w:tmpl w:val="5CC6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A1FFE"/>
    <w:multiLevelType w:val="multilevel"/>
    <w:tmpl w:val="FEC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80D08"/>
    <w:multiLevelType w:val="hybridMultilevel"/>
    <w:tmpl w:val="216EB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614A4"/>
    <w:multiLevelType w:val="multilevel"/>
    <w:tmpl w:val="B67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66DED"/>
    <w:multiLevelType w:val="hybridMultilevel"/>
    <w:tmpl w:val="D96A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D38EE"/>
    <w:multiLevelType w:val="multilevel"/>
    <w:tmpl w:val="87B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E7A2B"/>
    <w:multiLevelType w:val="multilevel"/>
    <w:tmpl w:val="1676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C53A52"/>
    <w:multiLevelType w:val="multilevel"/>
    <w:tmpl w:val="4B208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71072"/>
    <w:multiLevelType w:val="hybridMultilevel"/>
    <w:tmpl w:val="429250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D61F4"/>
    <w:multiLevelType w:val="multilevel"/>
    <w:tmpl w:val="27E2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E9040E"/>
    <w:multiLevelType w:val="hybridMultilevel"/>
    <w:tmpl w:val="970650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110E3"/>
    <w:multiLevelType w:val="hybridMultilevel"/>
    <w:tmpl w:val="06CAB7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74F0F"/>
    <w:multiLevelType w:val="multilevel"/>
    <w:tmpl w:val="74D0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0405BE"/>
    <w:multiLevelType w:val="multilevel"/>
    <w:tmpl w:val="F2AA1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E14111"/>
    <w:multiLevelType w:val="multilevel"/>
    <w:tmpl w:val="FBE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F107B"/>
    <w:multiLevelType w:val="hybridMultilevel"/>
    <w:tmpl w:val="C01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D64A8"/>
    <w:multiLevelType w:val="multilevel"/>
    <w:tmpl w:val="785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7C0427"/>
    <w:multiLevelType w:val="hybridMultilevel"/>
    <w:tmpl w:val="E5883B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D7177"/>
    <w:multiLevelType w:val="hybridMultilevel"/>
    <w:tmpl w:val="6FEE8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D46C2"/>
    <w:multiLevelType w:val="multilevel"/>
    <w:tmpl w:val="687840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6D1D18"/>
    <w:multiLevelType w:val="multilevel"/>
    <w:tmpl w:val="9E1E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281D7F"/>
    <w:multiLevelType w:val="multilevel"/>
    <w:tmpl w:val="AE3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01262D"/>
    <w:multiLevelType w:val="multilevel"/>
    <w:tmpl w:val="749A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2"/>
  </w:num>
  <w:num w:numId="5">
    <w:abstractNumId w:val="15"/>
  </w:num>
  <w:num w:numId="6">
    <w:abstractNumId w:val="14"/>
  </w:num>
  <w:num w:numId="7">
    <w:abstractNumId w:val="20"/>
  </w:num>
  <w:num w:numId="8">
    <w:abstractNumId w:val="27"/>
  </w:num>
  <w:num w:numId="9">
    <w:abstractNumId w:val="21"/>
  </w:num>
  <w:num w:numId="10">
    <w:abstractNumId w:val="4"/>
  </w:num>
  <w:num w:numId="11">
    <w:abstractNumId w:val="5"/>
  </w:num>
  <w:num w:numId="12">
    <w:abstractNumId w:val="18"/>
  </w:num>
  <w:num w:numId="13">
    <w:abstractNumId w:val="10"/>
  </w:num>
  <w:num w:numId="14">
    <w:abstractNumId w:val="26"/>
  </w:num>
  <w:num w:numId="15">
    <w:abstractNumId w:val="3"/>
  </w:num>
  <w:num w:numId="16">
    <w:abstractNumId w:val="19"/>
  </w:num>
  <w:num w:numId="17">
    <w:abstractNumId w:val="16"/>
  </w:num>
  <w:num w:numId="18">
    <w:abstractNumId w:val="25"/>
  </w:num>
  <w:num w:numId="19">
    <w:abstractNumId w:val="7"/>
  </w:num>
  <w:num w:numId="20">
    <w:abstractNumId w:val="23"/>
  </w:num>
  <w:num w:numId="21">
    <w:abstractNumId w:val="12"/>
  </w:num>
  <w:num w:numId="22">
    <w:abstractNumId w:val="11"/>
  </w:num>
  <w:num w:numId="23">
    <w:abstractNumId w:val="6"/>
  </w:num>
  <w:num w:numId="24">
    <w:abstractNumId w:val="28"/>
  </w:num>
  <w:num w:numId="25">
    <w:abstractNumId w:val="13"/>
  </w:num>
  <w:num w:numId="26">
    <w:abstractNumId w:val="9"/>
  </w:num>
  <w:num w:numId="27">
    <w:abstractNumId w:val="8"/>
  </w:num>
  <w:num w:numId="28">
    <w:abstractNumId w:val="30"/>
  </w:num>
  <w:num w:numId="29">
    <w:abstractNumId w:val="24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EB7"/>
    <w:rsid w:val="0004608A"/>
    <w:rsid w:val="00065137"/>
    <w:rsid w:val="000757E2"/>
    <w:rsid w:val="000D5441"/>
    <w:rsid w:val="00120FF8"/>
    <w:rsid w:val="00124853"/>
    <w:rsid w:val="00160CEA"/>
    <w:rsid w:val="00225F69"/>
    <w:rsid w:val="00226501"/>
    <w:rsid w:val="00425501"/>
    <w:rsid w:val="00441646"/>
    <w:rsid w:val="00491AAD"/>
    <w:rsid w:val="004A4C9B"/>
    <w:rsid w:val="004D7994"/>
    <w:rsid w:val="00515727"/>
    <w:rsid w:val="00571CB0"/>
    <w:rsid w:val="00572334"/>
    <w:rsid w:val="005B1923"/>
    <w:rsid w:val="005B28E1"/>
    <w:rsid w:val="005C2359"/>
    <w:rsid w:val="005D32E3"/>
    <w:rsid w:val="00612DDA"/>
    <w:rsid w:val="00690D3C"/>
    <w:rsid w:val="006C6F74"/>
    <w:rsid w:val="00741795"/>
    <w:rsid w:val="007B261B"/>
    <w:rsid w:val="007F353B"/>
    <w:rsid w:val="008571F6"/>
    <w:rsid w:val="0088109D"/>
    <w:rsid w:val="008C3490"/>
    <w:rsid w:val="008D2B26"/>
    <w:rsid w:val="009D5676"/>
    <w:rsid w:val="00A05E7E"/>
    <w:rsid w:val="00A92692"/>
    <w:rsid w:val="00B04AF3"/>
    <w:rsid w:val="00B52EB7"/>
    <w:rsid w:val="00B7146C"/>
    <w:rsid w:val="00BA0393"/>
    <w:rsid w:val="00BE0838"/>
    <w:rsid w:val="00C00521"/>
    <w:rsid w:val="00C32FC8"/>
    <w:rsid w:val="00CB5815"/>
    <w:rsid w:val="00CD7D27"/>
    <w:rsid w:val="00D655F6"/>
    <w:rsid w:val="00D8194A"/>
    <w:rsid w:val="00E47902"/>
    <w:rsid w:val="00E56AB4"/>
    <w:rsid w:val="00E74B35"/>
    <w:rsid w:val="00F029AF"/>
    <w:rsid w:val="00F24564"/>
    <w:rsid w:val="00F64E3F"/>
    <w:rsid w:val="00FB69A8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B0"/>
  </w:style>
  <w:style w:type="paragraph" w:styleId="1">
    <w:name w:val="heading 1"/>
    <w:basedOn w:val="a"/>
    <w:next w:val="a"/>
    <w:link w:val="10"/>
    <w:uiPriority w:val="9"/>
    <w:qFormat/>
    <w:rsid w:val="00612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4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D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2E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CB58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1C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9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90D3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22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6501"/>
  </w:style>
  <w:style w:type="paragraph" w:styleId="a9">
    <w:name w:val="footer"/>
    <w:basedOn w:val="a"/>
    <w:link w:val="aa"/>
    <w:uiPriority w:val="99"/>
    <w:unhideWhenUsed/>
    <w:rsid w:val="0022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6501"/>
  </w:style>
  <w:style w:type="paragraph" w:customStyle="1" w:styleId="Textbody">
    <w:name w:val="Text body"/>
    <w:basedOn w:val="Standard"/>
    <w:rsid w:val="005D32E3"/>
    <w:pPr>
      <w:spacing w:after="120"/>
    </w:pPr>
  </w:style>
  <w:style w:type="character" w:customStyle="1" w:styleId="apple-converted-space">
    <w:name w:val="apple-converted-space"/>
    <w:basedOn w:val="a0"/>
    <w:rsid w:val="00B04AF3"/>
  </w:style>
  <w:style w:type="character" w:customStyle="1" w:styleId="20">
    <w:name w:val="Заголовок 2 Знак"/>
    <w:basedOn w:val="a0"/>
    <w:link w:val="2"/>
    <w:uiPriority w:val="9"/>
    <w:rsid w:val="00B04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2D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612DDA"/>
    <w:rPr>
      <w:color w:val="0000FF"/>
      <w:u w:val="single"/>
    </w:rPr>
  </w:style>
  <w:style w:type="character" w:styleId="ac">
    <w:name w:val="Strong"/>
    <w:basedOn w:val="a0"/>
    <w:uiPriority w:val="22"/>
    <w:qFormat/>
    <w:rsid w:val="00612DDA"/>
    <w:rPr>
      <w:b/>
      <w:bCs/>
    </w:rPr>
  </w:style>
  <w:style w:type="character" w:customStyle="1" w:styleId="articleseperator">
    <w:name w:val="article_seperator"/>
    <w:basedOn w:val="a0"/>
    <w:rsid w:val="00612DDA"/>
  </w:style>
  <w:style w:type="paragraph" w:styleId="ad">
    <w:name w:val="Balloon Text"/>
    <w:basedOn w:val="a"/>
    <w:link w:val="ae"/>
    <w:uiPriority w:val="99"/>
    <w:semiHidden/>
    <w:unhideWhenUsed/>
    <w:rsid w:val="0061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2DD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E47902"/>
    <w:pPr>
      <w:widowControl w:val="0"/>
      <w:shd w:val="clear" w:color="auto" w:fill="FFFFFF"/>
      <w:autoSpaceDE w:val="0"/>
      <w:autoSpaceDN w:val="0"/>
      <w:adjustRightInd w:val="0"/>
      <w:spacing w:before="5" w:after="0" w:line="245" w:lineRule="exact"/>
      <w:ind w:right="91" w:firstLine="346"/>
    </w:pPr>
    <w:rPr>
      <w:rFonts w:ascii="Times New Roman" w:eastAsia="Times New Roman" w:hAnsi="Times New Roman" w:cs="Times New Roman"/>
      <w:b/>
      <w:color w:val="000000"/>
      <w:spacing w:val="6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47902"/>
    <w:rPr>
      <w:rFonts w:ascii="Times New Roman" w:eastAsia="Times New Roman" w:hAnsi="Times New Roman" w:cs="Times New Roman"/>
      <w:b/>
      <w:color w:val="000000"/>
      <w:spacing w:val="6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B74E-90B0-462D-A6C9-870B1196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13</cp:revision>
  <dcterms:created xsi:type="dcterms:W3CDTF">2013-09-29T10:32:00Z</dcterms:created>
  <dcterms:modified xsi:type="dcterms:W3CDTF">2013-10-02T11:54:00Z</dcterms:modified>
</cp:coreProperties>
</file>