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Pr="008E3AF5" w:rsidRDefault="005A10D1" w:rsidP="008E3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синквейн</w:t>
      </w:r>
      <w:bookmarkStart w:id="0" w:name="_GoBack"/>
      <w:bookmarkEnd w:id="0"/>
      <w:r w:rsidRPr="008E3AF5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8E3A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даймонде</w:t>
      </w:r>
      <w:proofErr w:type="spellEnd"/>
      <w:r w:rsidRPr="008E3AF5">
        <w:rPr>
          <w:rFonts w:ascii="Times New Roman" w:hAnsi="Times New Roman" w:cs="Times New Roman"/>
          <w:b/>
          <w:sz w:val="24"/>
          <w:szCs w:val="24"/>
        </w:rPr>
        <w:t>, диаманте, хайку и штрихах...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Это стихотворные формы, требующие достаточно строгого алгоритма.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>?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В переводе с французского слово «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» означает стихотворение, состоящее из пяти строк, которое пишется по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определенным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правилам. Составление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требует от учащегося умения находить в учебном материале наиболее существенные учебные элементы, делать заключение и выражать всё это в кратких выражениях.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– концентрация знаний, ассоциаций, чувств; сужение оценки явлений и событий, выражение своей позиции, взгляда на событие, предмет.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Написание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является формой свободного творчества, которое осуществляется по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опредёленным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правилам.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b/>
          <w:sz w:val="24"/>
          <w:szCs w:val="24"/>
        </w:rPr>
        <w:t xml:space="preserve">Правила написания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первая строка - одно слово, обычно существительное, отражающее тему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вторая строка - два слова, прилагательные, описывающие основную мысль;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третья строка - три слова, глаголы, описывающие действия в рамках темы;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четвёртая строка - фраза из нескольких (обычно четырёх) слов,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пятая строка - слово-резюме или словосочетание, связанное с первым, отражающее сущность темы, которое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новую интерпретацию темы, выражает личное отношение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пищущего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к теме.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3AF5">
        <w:rPr>
          <w:rFonts w:ascii="Times New Roman" w:hAnsi="Times New Roman" w:cs="Times New Roman"/>
          <w:sz w:val="24"/>
          <w:szCs w:val="24"/>
        </w:rPr>
        <w:t xml:space="preserve">Составляя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, автор может обращаться к тексту содержания изучаемой темы. При этом построчные задания являются для него своеобразными схемами ориентировочной основы деятельности, используя которые он выполняет конкретный фрагмент задания по составлению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>.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Составляя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>, автор реализует свои личностные способности: интеллектуальные, творческие, образные и т.п.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Pr="008E3AF5">
        <w:rPr>
          <w:rFonts w:ascii="Times New Roman" w:hAnsi="Times New Roman" w:cs="Times New Roman"/>
          <w:sz w:val="24"/>
          <w:szCs w:val="24"/>
        </w:rPr>
        <w:t>составленный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имеет ярко выраженную эмоциональную окраску.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Таким образом, процедура составления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позволяет гармонично сочетать элементы всех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основных образовательных систем: информационной,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и личностно-ориентированной.</w:t>
      </w:r>
    </w:p>
    <w:p w:rsidR="005A10D1" w:rsidRPr="008E3AF5" w:rsidRDefault="005A10D1" w:rsidP="005A10D1">
      <w:pPr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AF5" w:rsidRPr="008E3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3AF5">
        <w:rPr>
          <w:rFonts w:ascii="Times New Roman" w:hAnsi="Times New Roman" w:cs="Times New Roman"/>
          <w:b/>
          <w:sz w:val="24"/>
          <w:szCs w:val="24"/>
        </w:rPr>
        <w:t xml:space="preserve">Алгоритм написания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8E3A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1-я строка. Кто? Что? 1 существительное.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2-я строка. </w:t>
      </w:r>
      <w:proofErr w:type="gramStart"/>
      <w:r w:rsidRPr="008E3AF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? 2 прилагательных.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lastRenderedPageBreak/>
        <w:t xml:space="preserve">3-я строка. Что делает? 3 глагола.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4-я строка. Что автор думает о теме? Фраза из 4 слов.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5-я строка. Кто? Что? (Новое звучание темы). 1 существительное.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в школе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Умение учащегося составлять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по той или иной теме свидетельствует о степени владения учащимся учебного материала этой темы, в частности, является показателем того, что учащийся: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- знает содержание учебного материала темы;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- умеет выделять наиболее характерные особенности изучаемого явления, процесса, структуры или вещества;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- умеет применять полученные знания для решения новой для него задачи.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Работа над созданием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является одним из эффективных методов развития образной речи, который позволяет быстро получить результат.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можно использовать на разных этапах урока: на стадии вызова, осмысления, рефлексии.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синквейнов</w:t>
      </w:r>
      <w:proofErr w:type="spellEnd"/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на тему "НОВЫЙ ГОД".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1.НОВЫЙ ГОД.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2.РАДОСТНЫЙ, ДОЛГОЖДАННЫЙ.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3.ПРИХОДИТ, ВЕСЕЛИТ, РАДУЕТ.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4.Я РАДУЮСЬ НОВОМУ ГОДУ.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5.ЗИМА, ПРАЗДНИК, ПОДАРКИ.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на тему "Витамин".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1. Вещество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2. Полезное, необходимое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3. Поглощать, принимать, употреблять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4. Без витаминов жить нельзя! Они – надёжные друзья.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5. Польза для здоровья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Самостоятельное, предметное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Называет, конкретизирует, абстрагирует.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Может быть любым членом предложения.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Существительное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8E3AF5">
        <w:rPr>
          <w:rFonts w:ascii="Times New Roman" w:hAnsi="Times New Roman" w:cs="Times New Roman"/>
          <w:b/>
          <w:sz w:val="24"/>
          <w:szCs w:val="24"/>
        </w:rPr>
        <w:t>даймонд</w:t>
      </w:r>
      <w:proofErr w:type="spellEnd"/>
      <w:r w:rsidRPr="008E3AF5">
        <w:rPr>
          <w:rFonts w:ascii="Times New Roman" w:hAnsi="Times New Roman" w:cs="Times New Roman"/>
          <w:b/>
          <w:sz w:val="24"/>
          <w:szCs w:val="24"/>
        </w:rPr>
        <w:t>?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– состоит из 7 строк.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Алгоритм написания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даймонда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>: Два существительных (первая и последняя строки) выражают два противоположных понятия.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 </w:t>
      </w:r>
      <w:r w:rsidRPr="008E3AF5">
        <w:rPr>
          <w:rFonts w:ascii="Times New Roman" w:hAnsi="Times New Roman" w:cs="Times New Roman"/>
          <w:sz w:val="24"/>
          <w:szCs w:val="24"/>
        </w:rPr>
        <w:t>Вторая строка – два прилагательных или причастия, раскрывающих признаки первого существительного.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</w:t>
      </w:r>
      <w:r w:rsidRPr="008E3AF5">
        <w:rPr>
          <w:rFonts w:ascii="Times New Roman" w:hAnsi="Times New Roman" w:cs="Times New Roman"/>
          <w:sz w:val="24"/>
          <w:szCs w:val="24"/>
        </w:rPr>
        <w:t xml:space="preserve">Следующая строка – три глагола или деепричастия, которые выражают действие.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 xml:space="preserve">Центральная четвертая строка состоит из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слов,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 xml:space="preserve"> два из них характеризуют первое существительное, а два – контрастное ему понятие, завершающее </w:t>
      </w:r>
      <w:proofErr w:type="spellStart"/>
      <w:r w:rsidR="005A10D1" w:rsidRPr="008E3AF5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="005A10D1" w:rsidRPr="008E3AF5">
        <w:rPr>
          <w:rFonts w:ascii="Times New Roman" w:hAnsi="Times New Roman" w:cs="Times New Roman"/>
          <w:sz w:val="24"/>
          <w:szCs w:val="24"/>
        </w:rPr>
        <w:t>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Остальные строки являются зеркальным отражением третьей и второй строк, только эти характеристики уже раскрывают существительное в последней строке.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  <w:r w:rsidR="008E3AF5" w:rsidRPr="008E3A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3AF5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даймонда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Гипербола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Огромная, наибольшая.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Преувеличивает, преумножает, расширяет.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Гулливера превращает в Мальчика с пальчика.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Преуменьшает, умаляет, суживает.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Крохотная, наименьшая </w:t>
      </w:r>
    </w:p>
    <w:p w:rsidR="005A10D1" w:rsidRPr="008E3AF5" w:rsidRDefault="005A10D1" w:rsidP="008E3AF5">
      <w:pPr>
        <w:rPr>
          <w:rFonts w:ascii="Times New Roman" w:hAnsi="Times New Roman" w:cs="Times New Roman"/>
          <w:b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Литота. 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b/>
          <w:sz w:val="24"/>
          <w:szCs w:val="24"/>
        </w:rPr>
        <w:t>Что такое диаманта?</w:t>
      </w: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  </w:t>
      </w:r>
      <w:r w:rsidR="005A10D1" w:rsidRPr="008E3AF5">
        <w:rPr>
          <w:rFonts w:ascii="Times New Roman" w:hAnsi="Times New Roman" w:cs="Times New Roman"/>
          <w:sz w:val="24"/>
          <w:szCs w:val="24"/>
        </w:rPr>
        <w:t>Диаманта - это стихотворная форма</w:t>
      </w:r>
      <w:r w:rsidRPr="008E3AF5">
        <w:rPr>
          <w:rFonts w:ascii="Times New Roman" w:hAnsi="Times New Roman" w:cs="Times New Roman"/>
          <w:sz w:val="24"/>
          <w:szCs w:val="24"/>
        </w:rPr>
        <w:t xml:space="preserve"> из семи строк, первая и послед</w:t>
      </w:r>
      <w:r w:rsidR="005A10D1" w:rsidRPr="008E3AF5">
        <w:rPr>
          <w:rFonts w:ascii="Times New Roman" w:hAnsi="Times New Roman" w:cs="Times New Roman"/>
          <w:sz w:val="24"/>
          <w:szCs w:val="24"/>
        </w:rPr>
        <w:t>няя из которых — по</w:t>
      </w:r>
      <w:r w:rsidRPr="008E3AF5">
        <w:rPr>
          <w:rFonts w:ascii="Times New Roman" w:hAnsi="Times New Roman" w:cs="Times New Roman"/>
          <w:sz w:val="24"/>
          <w:szCs w:val="24"/>
        </w:rPr>
        <w:t>нятия с противоположным значени</w:t>
      </w:r>
      <w:r w:rsidR="005A10D1" w:rsidRPr="008E3AF5">
        <w:rPr>
          <w:rFonts w:ascii="Times New Roman" w:hAnsi="Times New Roman" w:cs="Times New Roman"/>
          <w:sz w:val="24"/>
          <w:szCs w:val="24"/>
        </w:rPr>
        <w:t>ем. Этот вид стиха составляется по следующей схеме: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строчка 1: тема (существительное)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2: определение (2 прилагательных)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lastRenderedPageBreak/>
        <w:t xml:space="preserve">строчка 3: действие (3 причастия)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4: ассоциации (4 существительных)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5: действие (3 причастия)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строчка 6: определение</w:t>
      </w:r>
      <w:proofErr w:type="gramStart"/>
      <w:r w:rsidRPr="008E3A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2 прилагательных)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7: тема (существительное) 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Пример диаманты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Обломов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Ленивый, добрый,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AF5">
        <w:rPr>
          <w:rFonts w:ascii="Times New Roman" w:hAnsi="Times New Roman" w:cs="Times New Roman"/>
          <w:sz w:val="24"/>
          <w:szCs w:val="24"/>
        </w:rPr>
        <w:t>Лежащий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, мечтающий, умирающий.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Пассивность, бездействие, угасание, </w:t>
      </w:r>
      <w:proofErr w:type="gramStart"/>
      <w:r w:rsidRPr="008E3AF5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Работающий, решающий, живущий,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Настойчивый, </w:t>
      </w: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расчетливый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AF5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8E3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</w:t>
      </w:r>
      <w:r w:rsidR="005A10D1" w:rsidRPr="008E3AF5">
        <w:rPr>
          <w:rFonts w:ascii="Times New Roman" w:hAnsi="Times New Roman" w:cs="Times New Roman"/>
          <w:sz w:val="24"/>
          <w:szCs w:val="24"/>
        </w:rPr>
        <w:t>Написание диаманты полезно для понимания школьниками сути различий и взаимосвязи понятий, противоположных по значению.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Что такое хайку?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Алгоритм написания хайку: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1: «Я видел» кого-то или что-то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2: Какого?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Строчка 3: Как? 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Примеры хайку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Снегирь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Я видел птицу,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AF5">
        <w:rPr>
          <w:rFonts w:ascii="Times New Roman" w:hAnsi="Times New Roman" w:cs="Times New Roman"/>
          <w:sz w:val="24"/>
          <w:szCs w:val="24"/>
        </w:rPr>
        <w:t>Прилетевшую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 зимой,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Красиво…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Тоска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Я видела деревню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lastRenderedPageBreak/>
        <w:t xml:space="preserve">С одним домом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Тоскливо… </w:t>
      </w:r>
    </w:p>
    <w:p w:rsidR="005A10D1" w:rsidRPr="008E3AF5" w:rsidRDefault="008E3AF5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    </w:t>
      </w:r>
      <w:r w:rsidR="005A10D1" w:rsidRPr="008E3AF5">
        <w:rPr>
          <w:rFonts w:ascii="Times New Roman" w:hAnsi="Times New Roman" w:cs="Times New Roman"/>
          <w:sz w:val="24"/>
          <w:szCs w:val="24"/>
        </w:rPr>
        <w:t>Стих в виде хайку написать несколько труднее, потому что в нем выражается личное переживание человека. Вместе с тем эта стихотворная форма также имеет определённые плюсы. В хайку самым гармоничным образом сочетается работа с понятием и эмоциональное отношение к нему.</w:t>
      </w:r>
    </w:p>
    <w:p w:rsidR="005A10D1" w:rsidRPr="008E3AF5" w:rsidRDefault="005A10D1" w:rsidP="008E3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Что такое штрихи?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Ещё один вид «стихотворения» придумали учитель Сторожева Т.Ю. и её ученики. Они назвали это штрихами – штрихи к правилам, штрихи к мыслям, штрихи, позволяющие проверить словарный запас школьников, их умение видеть и применять части речи, составлять тематические сложные (красивые!) предложения.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Штрихи пишутся по следующим правилам: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1-я строка. 1 существительное.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2-я строка. 2 прилагательных.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3-я строка. 3 причастия.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4-я строка. 4 глагола.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5-я строка. 5 наречий (или деепричастий)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6-я строка. Сложносочинённое или сложноподчинённое предложение по теме.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Работы-примеры учащихся по теме «Весна»: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Молодость,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Зажигательная, весёлая,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Восхитительная, влюблённая, пламенная.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Расцветает, оживляет, приходит, пробуждает,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Не останавливая, не забывая, не старея, не думая, не уставая.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Молодость просыпается весной в каждом живом существе, даже трухлявый пень возрождается с появлением первых весенних лучей солнца.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Минаева Настя, 6а класс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Чувства,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lastRenderedPageBreak/>
        <w:t xml:space="preserve">Искренние, противоречивые,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Чарующие, манящие, дурманящие.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Радуют, раскрывают, волнуют, будоражат,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Завораживая, вдохновляя, перевоплощая, играя, обещая.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Весенние чувства переполняют человека, потому что они возвращают его в царство мечты и надежды на чудо.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Герасимова Елена, 6а класс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Ручей,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Свежий, прохладный,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AF5">
        <w:rPr>
          <w:rFonts w:ascii="Times New Roman" w:hAnsi="Times New Roman" w:cs="Times New Roman"/>
          <w:sz w:val="24"/>
          <w:szCs w:val="24"/>
        </w:rPr>
        <w:t>Звенящий</w:t>
      </w:r>
      <w:proofErr w:type="gramEnd"/>
      <w:r w:rsidRPr="008E3AF5">
        <w:rPr>
          <w:rFonts w:ascii="Times New Roman" w:hAnsi="Times New Roman" w:cs="Times New Roman"/>
          <w:sz w:val="24"/>
          <w:szCs w:val="24"/>
        </w:rPr>
        <w:t xml:space="preserve">, пробуждающий, зовущий.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Бежит, поёт, журчит, течёт, </w:t>
      </w:r>
    </w:p>
    <w:p w:rsidR="005A10D1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 xml:space="preserve">Радуя, осветляя, возрождая, призывая, оповещая. </w:t>
      </w:r>
    </w:p>
    <w:p w:rsidR="00F55995" w:rsidRPr="008E3AF5" w:rsidRDefault="005A10D1" w:rsidP="005A10D1">
      <w:pPr>
        <w:rPr>
          <w:rFonts w:ascii="Times New Roman" w:hAnsi="Times New Roman" w:cs="Times New Roman"/>
          <w:sz w:val="24"/>
          <w:szCs w:val="24"/>
        </w:rPr>
      </w:pPr>
      <w:r w:rsidRPr="008E3AF5">
        <w:rPr>
          <w:rFonts w:ascii="Times New Roman" w:hAnsi="Times New Roman" w:cs="Times New Roman"/>
          <w:sz w:val="24"/>
          <w:szCs w:val="24"/>
        </w:rPr>
        <w:t>Когда на улице появляются первые журчащие вестники весны, жизнь пробуждается</w:t>
      </w:r>
    </w:p>
    <w:p w:rsidR="008E3AF5" w:rsidRPr="008E3AF5" w:rsidRDefault="008E3AF5">
      <w:pPr>
        <w:rPr>
          <w:rFonts w:ascii="Times New Roman" w:hAnsi="Times New Roman" w:cs="Times New Roman"/>
          <w:sz w:val="24"/>
          <w:szCs w:val="24"/>
        </w:rPr>
      </w:pPr>
    </w:p>
    <w:sectPr w:rsidR="008E3AF5" w:rsidRPr="008E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1"/>
    <w:rsid w:val="005A10D1"/>
    <w:rsid w:val="008E3AF5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2013-04-09T11:05:00Z</dcterms:created>
  <dcterms:modified xsi:type="dcterms:W3CDTF">2014-01-08T11:47:00Z</dcterms:modified>
</cp:coreProperties>
</file>