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CC" w:rsidRDefault="005260CC" w:rsidP="005260CC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ИСТОРИЧЕСКАЯ ПОВЕСТЬ А. С. ПУШКИНА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  <w:t>«КАПИТАНСКАЯ ДОЧКА»</w:t>
      </w:r>
    </w:p>
    <w:p w:rsidR="005260CC" w:rsidRDefault="005260CC" w:rsidP="005260CC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ИСТОРИЯ СОЗДАНИЯ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Разинско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-пугачевская тема приковывает внимание Пушкина уже вскоре после его приезда в Михайловское. В первой половине ноября 1824 года в письме к брату Льву он просит прислать ему «Жизнь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Емельки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Пугачева»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Пушкин</w:t>
      </w:r>
      <w:r>
        <w:rPr>
          <w:rFonts w:ascii="Arial" w:hAnsi="Arial" w:cs="Arial"/>
          <w:color w:val="000000"/>
          <w:sz w:val="18"/>
          <w:szCs w:val="18"/>
        </w:rPr>
        <w:t xml:space="preserve">, т. 13, с. 119). Пушкин имел в виду книгу «Ложный Петр III, или Жизнь, характер и злодеяния бунтовщика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Емельки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Пугачева» (Москва, 1809). В следующем письме к брату Пушкин пишет: «Ах! боже мой, чуть не забыл! вот тебе задача: историческое, сухое известие о Сеньке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Разине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единственном поэтическом лице русской истории»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Пушкин</w:t>
      </w:r>
      <w:r>
        <w:rPr>
          <w:rFonts w:ascii="Arial" w:hAnsi="Arial" w:cs="Arial"/>
          <w:color w:val="000000"/>
          <w:sz w:val="18"/>
          <w:szCs w:val="18"/>
        </w:rPr>
        <w:t xml:space="preserve">, т. 13, с. 121). В Михайловском же Пушкин обрабатывает фольклорные песни 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Разине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. По справедливому замечанию М. К.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Азадовского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песни Пушкина о Разине «кажутся как бы раскрытием замечания Пушкина о Разине как самом поэтическом лице русской истории, и здесь начало того пути, который позже приведет Пушкина к «Истории Пугачева» и к «Капитанской дочке» (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Азадовский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с. 20).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Интерес 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разинско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-пугачевскому фольклору не ослабевал у Пушкина и в последующие годы; тема крестьянских восстаний прошлых столетий все время переплеталась с осмыслением современных событий, крестьянских волнений во многих губерниях. Вторая половина 1820-х годов отмечена волной крестьянских возмущений, беспорядки не обошли стороной и Псковскую область, в которой жил Пушкин до осени 1826 года и где он неоднократно бывал и позднее. Крестьянские беспорядки конца 1820-х годов создавали тревожную ситуацию. В секретном правительственном комитете велись бесконечные прения о том, как безболезненнее разрешить проблему крепостного права; в конце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концов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зашли в тупик, план реформ был отложен, а положение в стране становилось все более опасным.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Общественные потрясения начала 1830-х годов — Июльская революция во Франции, события в Польше, восстания военных поселенцев, холерная эпидемия, охватившая многие губернии, — еще больше обострили обстановку, значительно осложнили положение в стране. 29 июня 1831 года в письме к П. А. Осиповой Пушкин делился своими опасениями: «Времена стоят печальные. В Петербурге свирепствует эпидемия. Народ несколько раз начинал бунтовать. Ходили нелепые слухи. Утверждали, что лекаря отравляют население. Двое из них были убиты рассвирепевшей чернью. Государь явился среди бунтовщиков &lt;...&gt; Нельзя отказать ему ни в мужестве, ни в умении говорить; на этот раз возмущение было подавлено, но через некоторое время беспорядки возобновились. Возможно, что будут вынуждены прибегнуть к картечи» (подлинник по-французски)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Пушкин</w:t>
      </w:r>
      <w:r>
        <w:rPr>
          <w:rFonts w:ascii="Arial" w:hAnsi="Arial" w:cs="Arial"/>
          <w:color w:val="000000"/>
          <w:sz w:val="18"/>
          <w:szCs w:val="18"/>
        </w:rPr>
        <w:t>, т. 14, с. 430).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Месяц спустя, 3 августа 1831 года Пушкин писал П. А. Вяземскому: «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Ты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верно слышал о возмущениях Новгородских и Старой Руси. Ужасы. Более ста человек генералов, полковников и офицеров перерезаны в Новгородских поселениях со всеми утончениями злобы. Бунтовщики их секли, били по щекам, издевались над ними, разграбили дома,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изнасильничали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жен; 15 лекарей убито; спасся один при помощи больных, лежавших в лазарете; убив всех своих начальников, бунтовщики выбрали себе других — из инженеров и коммуникационных. Государь приехал к ним вслед за Орловым. Он действовал смело, даже дерзко; разругав убийц, он объявил прямо, что не может их простить, и требовал выдачи зачинщиков. Они обещались и смирились. Но бунт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Старо-Русской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еще не прекращен. Военные чиновники не смеют еще показаться на улице. Там четверили одного генерала, зарывали живых и проч. Действовали мужики, которым полки выдали своих начальников. — Плохо, Ваше сиятельство! Когда в глазах такие трагедии, некогда думать о собачьей комедии нашей литературы»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Пушкин</w:t>
      </w:r>
      <w:r>
        <w:rPr>
          <w:rFonts w:ascii="Arial" w:hAnsi="Arial" w:cs="Arial"/>
          <w:color w:val="000000"/>
          <w:sz w:val="18"/>
          <w:szCs w:val="18"/>
        </w:rPr>
        <w:t>, т. 14, с. 204—205).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Сложная историческая и политическая ситуация 1830-х годов вызывала противоречивые тенденции в историко-философских взглядах Пушкина: его высказывания в защиту русской государственности отражали веру поэта в историческое предназначение России, веру, столь энергично выраженную в одическом вступлении к «Медному всаднику»; его скептическое отношение к современной цивилизации происходило от отрицания николаевского самовластия, от неприятия буржуазных порядков Западной Европы и социальных перемен, которые указывали на то, что дух буржуазного предпринимательства все явственнее проникает в Россию.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Накаленная общественная обстановка вызывала постоянные споры писателей пушкинского круга о путях дальнейшего развития России. Естественно, что в ходе этих непрерывных историко-философских дебатов Пушкин начинает проявлять все больший интерес к изучению и осмыслению истории России XVIII века. Он добивается допуска в государственные архивы и приступает к фундаментальной работе над «Историей Петра». И в то же время его очень занимает правление Екатерины II — ведь именно в годы ее царствования происходило восстание Пугачева, одно из наиболее мощных социальных движений второй половины XVIII столетия. Призрак новой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пугачевщины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стимулировал обращение Пушкина к истории пугачевского восстания, к фигуре его вождя — Емельяна Пугачева, одного из главных действующих лиц «Капитанской дочки». Многолетние разыскания ученых дают возможность более или менее точно представить основные этапы формирования замысла и написания повести.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17 февраля 1832 года М. М. Сперанский переслал Пушкину подарок Николая I — «Полное собрание законов Российской империи»; в двадцатом томе этого собрания был перепечатан приговор «О наказании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смертною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казнию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изменника, бунтовщика и самозванца Пугачева и его сообщников. — С присоединением объявления прощаемым преступникам». Среди имен активных деятелей движения Пугачева там упоминались имена яицкого казака Афанасия Перфильева, подпоручика Михаила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ржевского купца Долгополова. Чтение приговора отразилось уже в первых планах повести: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«Кулачный бой 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— Перфильев —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Перфильев, купец —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Шванвичь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 буйство сослан в деревню — встречает Перфильева»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Пушкин</w:t>
      </w:r>
      <w:r>
        <w:rPr>
          <w:rFonts w:ascii="Arial" w:hAnsi="Arial" w:cs="Arial"/>
          <w:color w:val="000000"/>
          <w:sz w:val="18"/>
          <w:szCs w:val="18"/>
        </w:rPr>
        <w:t>, т. 8, с. 930).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поисках героя для исторического повествования Пушкин обратил внимание на фигуру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дворянина, служившего Пугачеву; в окончательной редакции повести это историческое лицо, с существенным изменением мотивов его перехода на сторону Пугачева, превратилось в Швабрина. «Скорее всего, план «Кулачный бой» набросан не позднее августа 1832 года, может быть и ранее»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Петрунина</w:t>
      </w:r>
      <w:r>
        <w:rPr>
          <w:rFonts w:ascii="Arial" w:hAnsi="Arial" w:cs="Arial"/>
          <w:color w:val="000000"/>
          <w:sz w:val="18"/>
          <w:szCs w:val="18"/>
        </w:rPr>
        <w:t>, с. 74).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Второй план относится, по всей вероятности, также ко второй половине 1832 года. В этом плане уже проступают некоторые сюжетные линии будущей «Капитанской дочки», в частности драматическая коллизия второй главы повести, в которой происходит знаменательная встреча героя с вожатым.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17 сентября 1832 года Пушкин уехал в Москву, где П. В.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Нащокин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рассказал ему о судебном процессе белорусского дворянина Островского; этот рассказ лег в основу повести «Дубровский»; замысел повествования о дворянине-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пугачевце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временно был оставлен — Пушкин вернулся к нему в конце января 1833 года, когда им был набросан третий план: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за буйство сослан в гарнизон.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Степная крепость — подступает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Пуг</w:t>
      </w:r>
      <w:proofErr w:type="spellEnd"/>
      <w:r>
        <w:rPr>
          <w:rFonts w:ascii="Arial" w:hAnsi="Arial" w:cs="Arial"/>
          <w:color w:val="000000"/>
          <w:sz w:val="18"/>
          <w:szCs w:val="18"/>
        </w:rPr>
        <w:t>&lt;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ачев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&gt; 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>&lt;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анвич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&gt; предает ему крепость — взятие крепости 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>&lt;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анвич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&gt; делается сообщником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Пуг</w:t>
      </w:r>
      <w:proofErr w:type="spellEnd"/>
      <w:r>
        <w:rPr>
          <w:rFonts w:ascii="Arial" w:hAnsi="Arial" w:cs="Arial"/>
          <w:color w:val="000000"/>
          <w:sz w:val="18"/>
          <w:szCs w:val="18"/>
        </w:rPr>
        <w:t>&lt;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ачева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&gt; — Ведет свое отделение в Нижний — Спасает соседа отца своего. 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Чика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между тем чуть было не повесил ста&lt;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&gt;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>&lt;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анвича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&gt; 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>&lt;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анвич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>&gt; привозит сына в П&lt;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етер</w:t>
      </w:r>
      <w:proofErr w:type="spellEnd"/>
      <w:proofErr w:type="gramStart"/>
      <w:r>
        <w:rPr>
          <w:rFonts w:ascii="Arial" w:hAnsi="Arial" w:cs="Arial"/>
          <w:color w:val="000000"/>
          <w:sz w:val="18"/>
          <w:szCs w:val="18"/>
        </w:rPr>
        <w:t>&gt;Б</w:t>
      </w:r>
      <w:proofErr w:type="gramEnd"/>
      <w:r>
        <w:rPr>
          <w:rFonts w:ascii="Arial" w:hAnsi="Arial" w:cs="Arial"/>
          <w:color w:val="000000"/>
          <w:sz w:val="18"/>
          <w:szCs w:val="18"/>
        </w:rPr>
        <w:t>&lt;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ург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&gt;.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Орл</w:t>
      </w:r>
      <w:proofErr w:type="spellEnd"/>
      <w:r>
        <w:rPr>
          <w:rFonts w:ascii="Arial" w:hAnsi="Arial" w:cs="Arial"/>
          <w:color w:val="000000"/>
          <w:sz w:val="18"/>
          <w:szCs w:val="18"/>
        </w:rPr>
        <w:t>&lt;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>&gt; выпрашивает его прощение.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31 янв. 1833»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Пушкин</w:t>
      </w:r>
      <w:r>
        <w:rPr>
          <w:rFonts w:ascii="Arial" w:hAnsi="Arial" w:cs="Arial"/>
          <w:color w:val="000000"/>
          <w:sz w:val="18"/>
          <w:szCs w:val="18"/>
        </w:rPr>
        <w:t>, т. 8, с. 929).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Анализируя три плана повествования 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Н. Н. Петрунина приходит к следующему выводу: «Ощутима их известная внутренняя ограниченность: сюжет повести разрабатывался здесь на отрывочных сведениях об истории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при очевидной скудости примет места и времени. Обнаруживают планы и колебания поэта в ответе на вопрос о том, что толкнуло его героя в ряды восставших. В плане «Кулачный бой» — это отношения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 Перфильевым, завязавшиеся среди «буйства» петербургской жизни и продолженные (может быть, бездумно, по бесшабашности натуры героя) в совершенно иных условиях. Во втором плане героя приводит 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пугачевцам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романтическая любовь. В последнем плане Пушкин дает диаметрально противоположное решение: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сознательно предает крепость Пугачеву. Но романтическое решение в плане «Крестьянский бунт» было попросту уходом от ответа на вопрос, а сознательный переход «родового» дворянина на сторону Пугачева мог осуществиться, как впоследствии показало изучение источников, лишь в силу особого, исключительного стечения обстоятельств. Чтобы представить себе эти обстоятельства, нужны были сведения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реальном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а ими Пушкин не располагал. Обращение к печатным источникам — русской и иностранной литературе о Пугачеве, которую Пушкин изучает в январе — начале февраля 1833 года, не разрешив загадок, осложнило прежний замысел. Ранний очерк биографии Пугачева («Между недовольными яицкими казаками» —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Пушкин</w:t>
      </w:r>
      <w:r>
        <w:rPr>
          <w:rFonts w:ascii="Arial" w:hAnsi="Arial" w:cs="Arial"/>
          <w:color w:val="000000"/>
          <w:sz w:val="18"/>
          <w:szCs w:val="18"/>
        </w:rPr>
        <w:t>, т. 9, с. 435), вышедший в это время из-под пера Пушкина, показывает, что уже в январе — начале февраля внимание поэта приковала к себе фигура «мужицкого царя»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Петрунина</w:t>
      </w:r>
      <w:r>
        <w:rPr>
          <w:rFonts w:ascii="Arial" w:hAnsi="Arial" w:cs="Arial"/>
          <w:color w:val="000000"/>
          <w:sz w:val="18"/>
          <w:szCs w:val="18"/>
        </w:rPr>
        <w:t>, с. 83—84).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 этому времени Пушкин осознает необходимость обращения к архивным источникам.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 феврале 1833 года он пишет письмо к военному министру А. И. Чернышеву с просьбой разрешить доступ к архивным делам военного министерства и вскоре получает необходимое разрешение (подробнее об этом см.: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Овчинников.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Р. В.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Пушкин в работе над архивными документами («История Пугачева»).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Л., «Наука», 1969).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В конце февраля — начале марта 1833 года Пушкин уже ознакомился с теми материалами Секретной экспедиции Военной коллегии, в которых он встретил имя капитана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попавшего в плен 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пугачевцам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помилованного Пугачевым по просьбе солдат. Среди бумаг Пушкина появляется новый план исторического повествования, главным героем которого является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» план «Капитанской дочки» был набросан не ранее марта 1833 года, когда Пушкин получил сведения о капитане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из архивных материалов Главного штаба. Характеризуя этот план, современный исследователь делает следующие выводы: «Из проекта введения к роману 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относящегося к 5 августа 1833 года, мы можем установить, что он строился как записки героя, т. е. точно так, как развивалось повествование в «Капитанской дочке», построенное как рассказ П. А. Гринева. Политическая </w:t>
      </w: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дидактика мемуариста прикрывалась в этом предисловии совершенно якобы бесхитростным обращением автора к своему внуку: «Начинаю для тебя свои записки, или лучше искреннюю исповедь, с полным уверением, что признания мои послужат к пользе твоей». &lt;...&gt; По своей тональности это «введение» настолько близко к «Капитанской дочке», что если бы мы не знали его даты, то никак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ни могли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бы ассоциировать его героя с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Башариным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Этот же план, несмотря на наличие в нем многих эпизодов, близких «Капитанской дочке», в своих основных линиях гораздо более тесно связан с начальным замыслом Пушкина, когда в центре эпопеи стоял не Гринев, 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В фабуле романа 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вновь воскресли петербургские сцены, известные нам по варианту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— Перфильев»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Лит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амятники</w:t>
      </w:r>
      <w:r>
        <w:rPr>
          <w:rFonts w:ascii="Arial" w:hAnsi="Arial" w:cs="Arial"/>
          <w:color w:val="000000"/>
          <w:sz w:val="18"/>
          <w:szCs w:val="18"/>
        </w:rPr>
        <w:t>, с. 167).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Однако и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» план остался неосуществленным. 17 апреля 1833 года Пушкин приступил к «Истории Пугачева» и в короткий срок, всего за пять недель, завершил первую стадию работы над этим историческим сочинением. В последнее время была высказана гипотеза о том, что Пушкин, следуя примеру Вальтера Скотта, собирался предпослать своему роману историческое введение: «И лишь позднее это введение переросло в самостоятельное историческое исследование 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пугачевщине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которое по своей проблематике далеко вышло за рамки первоначального замысла. Выдвигаемая гипотеза основывается по преимуществу на аналогии с другими историческими романами того времени. Но есть и другие (пусть также косвенные) доказательства в ее пользу.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 предисловии к «Истории Пугачева» Пушкин представлял ее публике как «часть труда», им «оставленного»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Пушкин</w:t>
      </w:r>
      <w:r>
        <w:rPr>
          <w:rFonts w:ascii="Arial" w:hAnsi="Arial" w:cs="Arial"/>
          <w:color w:val="000000"/>
          <w:sz w:val="18"/>
          <w:szCs w:val="18"/>
        </w:rPr>
        <w:t>, т. 9 с. 1).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Принято считать, что поэт подразумевал под «оставленным» трудом исторический же труд о пугачевщине, «задуманный в масштабах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бо́льших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чем его удалось осуществить». Между тем это не единственное возможное истолкование. Слово «труд» (в значении результат труда, произведение) Пушкин часто употреблял применительно к созданиям поэтического творчества.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Летом 1833 года, когда возникла, по-видимому, первая редакция предисловия к «Истории Пугачева», где впервые появилось интересующее нас выражение, в положении «оставленного» труда находилась повесть о дворянине-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пугачевце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: после создания плана повести 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Пушкин, насколько мы знаем, не возвращался к этому замыслу, а нескольких месяцев интенсивной работы над «Историей» было вполне достаточно, чтобы поэт ощутил старый замысел как «оставленный»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Петрунина</w:t>
      </w:r>
      <w:r>
        <w:rPr>
          <w:rFonts w:ascii="Arial" w:hAnsi="Arial" w:cs="Arial"/>
          <w:color w:val="000000"/>
          <w:sz w:val="18"/>
          <w:szCs w:val="18"/>
        </w:rPr>
        <w:t>, с</w:t>
      </w:r>
      <w:proofErr w:type="gramEnd"/>
      <w:r>
        <w:rPr>
          <w:rFonts w:ascii="Arial" w:hAnsi="Arial" w:cs="Arial"/>
          <w:color w:val="000000"/>
          <w:sz w:val="18"/>
          <w:szCs w:val="18"/>
        </w:rPr>
        <w:t>. 91—92).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 своему замыслу Пушкин вернулся в августе 1833 года, незадолго до своей поездки на Урал — пятым августа, как уже указывалось (с. 15), помечено введение, не включенное позднее в текст «Капитанской дочки», но непосредственно с нею связанное.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Проходит больше года, и возникает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валуевский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план повести (он датируется концом 1834 — началом 1835 года).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Валуевский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» план существенно отличается от всех предшествующих планов. «Мотивы, впервые появляющиеся в новом плане, — углубленное изображение семьи коменданта и иной поворот в отношениях между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Валуевым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Пугачевым. Герой не становится сподвижником Пугачева; взятый в плен, он затем, как и Гринев, отпущен Пугачевым в Оренбург. Это открыло перед Пушкиным возможность взглянуть его глазами на обе борющиеся стороны. Между героем и Пугачевым здесь впервые установлена нравственная человеческая связь, основанная на взаимном уважении и доверии.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Тем самым можно констатировать изменение основной интриги: прежде Пушкина интересовал дворянин, присоединившийся к бунтующему народу, теперь же в центре иная коллизия, непосредственно предвосхищающая «Капитанскую дочку», где юный представитель «хорошего» дворянского рода проходит в условиях пугачевщины школу нравственного и общественного воспитания и держит экзамен на человека и дворянина»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Петрунина</w:t>
      </w:r>
      <w:r>
        <w:rPr>
          <w:rFonts w:ascii="Arial" w:hAnsi="Arial" w:cs="Arial"/>
          <w:color w:val="000000"/>
          <w:sz w:val="18"/>
          <w:szCs w:val="18"/>
        </w:rPr>
        <w:t>, с. 95).</w:t>
      </w:r>
      <w:proofErr w:type="gramEnd"/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Изучение планов «Капитанской дочки» неизбежно вызывает вопрос о том, что побудило Пушкина произвести столь коренные изменения в характере главного героя, почему дворянин-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пугачевец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а затем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 отошел на второй план, а главным действующим лицом стал дворянин (Валуев 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Буланин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— Гринев), верный семейной и сословной традиции и связанный с Пугачевым «странными отношениями». Современное литературоведение дает два противоположных, по сути дела, ответа на этот кардинальный вопрос творческой истории «Капитанской дочки».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«Роман не был дописан осенью 1835 года не только из-за отсутствия «сердечного спокойствия». Неуспехом «Истории Пугачева» и отдельного издания «Повестей», запрещением «Медного всадника» и решением вернуться к «Дубровскому» лишь после напечатания «Капитанской дочки» создавалось положение, при котором Пушкин не мог рисковать гибелью в цензуре своего романа о Пугачеве. Несмотря на то, что путь в печать был некоторым образом расчищен для него «Историей Пугачева», этот роман приходилось приспособлять к цензурно-полицейским требованиям целым рядом сложнейших литературно-тактических перестроек и ухищрений. Художественной и политической ответственностью этой неблагодарной работы 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были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прежде всего обусловлены медленные темпы ее осуществления.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Дошедшие до нас планы романа особенно ярко &lt;...&gt; демонстрируют процесс постепенного интеллектуального снижения его героя. Вместо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выходца из кругов петербургской гвардейской оппозиции, активного союзника Пугачева, в четвертом варианте плана появляется капитан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— пленник Пугачева, пощаженный по просьбе любивших его солдат, но скоро вновь оказавшийся в рядах правительственных войск.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В шестом варианте плана исторический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которого Пушкин предполагал связать с Пугачевым случайным эпизодом «спасения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башкирца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» во время бурана (фабульное зерно, давшее </w:t>
      </w: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в последней редакции «Капитанской дочки» заячий тулупчик), заменяется безличным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Валуевым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(в черновой редакции романа Валуев назван был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Буланиным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чтобы не возникало никаких ассоциаций с его живым прототипом), но и этот невольный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пугачевец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фигура почти нейтральная, в силу именно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своей нейтральности в разгар крестьянской войны не мог, разумеется, с точки зрения охранительного аппарата дворянской монархии, функционировать в качестве положительного героя в исторической эпопее. Для закрепления в «Капитанской дочке» даже скромных позиций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Валуева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— Гринева приходилось противопоставить ему резко отрицательный образ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пугачевца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из дворян, что и было осуществлено Пушкиным в последней редакции романа путем расщепления единого прежде героя-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пугачевца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двух персонажей, один из которых (Швабрин), трактуемый как злодей и предатель, являлся громоотводом, обеспечивавшим от цензурно-полицейской грозы положительный образ другого (Гринева)»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Лит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  <w:sz w:val="18"/>
          <w:szCs w:val="18"/>
        </w:rPr>
        <w:t>п</w:t>
      </w:r>
      <w:proofErr w:type="gramEnd"/>
      <w:r>
        <w:rPr>
          <w:rFonts w:ascii="Arial" w:hAnsi="Arial" w:cs="Arial"/>
          <w:i/>
          <w:iCs/>
          <w:color w:val="000000"/>
          <w:sz w:val="18"/>
          <w:szCs w:val="18"/>
        </w:rPr>
        <w:t>амятники</w:t>
      </w:r>
      <w:r>
        <w:rPr>
          <w:rFonts w:ascii="Arial" w:hAnsi="Arial" w:cs="Arial"/>
          <w:color w:val="000000"/>
          <w:sz w:val="18"/>
          <w:szCs w:val="18"/>
        </w:rPr>
        <w:t>, с. 169—170).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последнее время с развернутой критикой этой точки зрения, впервые высказанной Ю. Г.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Оксманом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еще в 1930-е годы, выступила Н. Н. Петрунина. «Реальная русская история XVIII века не знает представителей «петербургской гвардейской оппозиции», которые становились бы «активными союзниками Пугачева», — пишет исследовательница. — Для союза между образованными представителями дворянства и стихийным движением «черного народа» не было исторической почвы не только в XVIII веке, но и в эпоху декабристов. И Пушкину, как современнику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последних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это было прекрасно известно.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Далее. Планы не дают оснований считать, что даже на начальной стадии работы Пушкин видел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представителя «гвардейской оппозиции» или преувеличивал его интеллектуальность.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Связь с Орловыми, улавливаемая уже в подтексте плана «Кулачный бой», заставляет видеть в «буйстве»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скорее удальство, унаследованное от отца, «разрубившего некогда палашом, в трактирной ссоре, щеку Алексея Орлова»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Пушкин</w:t>
      </w:r>
      <w:r>
        <w:rPr>
          <w:rFonts w:ascii="Arial" w:hAnsi="Arial" w:cs="Arial"/>
          <w:color w:val="000000"/>
          <w:sz w:val="18"/>
          <w:szCs w:val="18"/>
        </w:rPr>
        <w:t>, т. 9, с. 374), чем проявление политической оппозиционности.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Три плана повести 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дают три разных мотивировки его перехода на сторону Пугачева. Но ни разу в качестве такой мотивировки не фигурируют соображения идейного порядка.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Взгляду на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первых планов как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на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убежденного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пугачевца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противоречит и фабульный ход плана «Крестьянский бунт»: «Мужики отца его бунтуют, он идет на помощь». Очутившись в крайней ситуации, герой делает свой окончательный выбор, принимая сторону помещика-отца против бунтующих крестьян.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Переход от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был связан не с сознательным или бессознательным «снижением» образа героя, а с характером сведений, которые Пушкин почерпнул из «пугачевских» книг Военной коллегии: Пушкин не нашел в них ничего о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а единственный из помилованных Пугачевым офицеров, который не бежал из его стана, носил, по свидетельству документов, имя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Поэтому он и сменил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ранних планов, тем более что причины вступления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 Пугачеву были ясны из архивных источников.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Сложнее объясняется переход от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Валуеву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Но и здесь не может быть речи о цензурных соображениях и о «снижении» образа героя. &lt;...&gt; Как мы полагаем, речь должна идти не о расщеплении образа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двух противоположных и взаимно уравновешивающих героев — Гринева и Швабрина. В образе Швабрина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синтезированы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которым теперь противопоставлен новый герой — Валуев (будущий Гринев), поведение которого в разгар «русского бунта» определяют «доброта и благородство»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Петрунина</w:t>
      </w:r>
      <w:r>
        <w:rPr>
          <w:rFonts w:ascii="Arial" w:hAnsi="Arial" w:cs="Arial"/>
          <w:color w:val="000000"/>
          <w:sz w:val="18"/>
          <w:szCs w:val="18"/>
        </w:rPr>
        <w:t>, с. 97—99).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Для подкрепления своей позиции Н. Н. Петрунина приводит выдержку из статьи В. Александрова: «Можно ли было бы представить себе среди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пугачевцев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дворянина с перенесенной в XVIII век идеологией декабриста? — Нет. Можно ли было бы представить себе в войсках «Петра Федоровича» Пугачева человека вроде Радищева? — Нет. Сведения о фактически принимавших участие в пугачевском восстании дворянах достаточно скудны, но, конечно, эти люди — подпоручик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или обвинявшийся в «неуказном винном курении» сержант Аристов — не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радищевцы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не «идеологи».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Радищев, декабристы — эти лучшие люди из дворян — «страшно далеки от народа».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Такой идеологии, которая могла бы заполнить эту пропасть, не было, ее нужно было создавать: трактовка образов крестьянского восстания в «Капитанской дочке» объективно содействовала выработке этой идеологии; но дать реалистический образ дворянина-идеолога, присоединяющегося к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пугачевцам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Пушкин не смог, потому что материалов для создания такого образа не было в самой действительности»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Александров В</w:t>
      </w:r>
      <w:r>
        <w:rPr>
          <w:rFonts w:ascii="Arial" w:hAnsi="Arial" w:cs="Arial"/>
          <w:color w:val="000000"/>
          <w:sz w:val="18"/>
          <w:szCs w:val="18"/>
        </w:rPr>
        <w:t>. Пугачев (Народность и реализм Пушкина).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—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«Литературный критик», 1937, № 1, с. 37—38).</w:t>
      </w:r>
      <w:proofErr w:type="gramEnd"/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своей полемике, во многом убедительной, Н. Н. Петрунина, на наш взгляд, слишком категорична. Трудно согласиться с тем, что боязнь цензурных осложнений вовсе не волновала Пушкина. Гнетущая цензурная политика, с проявлениями которой писатель неоднократно сталкивался, не могла не оказывать своего воздействия,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следовательно,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автоцензура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все время в какой-то степени «контролировала» его творческий процесс. Но не менее категорична и противоположная точка зрения, что этот «контроль» являлся решающим и всеобъемлющим.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Между тем, анализируя эволюцию образа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Шванвича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—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— Гринева, необходимо рассматривать этот процесс во взаимодействии с формированием основной сюжетной линии повести, с выдвижением на первый план напряженного идейно-психологического диалога Гринева и Пугачева. Лишь </w:t>
      </w:r>
      <w:r>
        <w:rPr>
          <w:rFonts w:ascii="Arial" w:hAnsi="Arial" w:cs="Arial"/>
          <w:color w:val="000000"/>
          <w:sz w:val="18"/>
          <w:szCs w:val="18"/>
        </w:rPr>
        <w:lastRenderedPageBreak/>
        <w:t>найдя острую психологическую коллизию, противостояние этих героев, Пушкин смог приступить к написанию повести. Таким образом, решение строить сюжет на социальном и психологическом конфликте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двух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главных героев явилось тем определяющим моментом, который дал необходимую объемность и окончательную завершенность образу Гринева.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Мысль ввести Пугачева в число действующих лиц «Капитанской дочки» возникла у Пушкина не сразу; в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швабринских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 вариантах плана фигурировал сподвижник Пугачева — Перфильев. Впервые имя Пугачева появляется в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башаринском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» плане. Однако можно с уверенностью утверждать, что и в то время образ Пугачева еще не прояснился в творческом сознании писателя. Пушкин начинает усиленно собирать исторические материалы и предания 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пугачевщине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 пишет «Историю Пугачева».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Долгие творческие поиски Пушкина завершились «противостоянием» двух главных действующих лиц повести — Пугачева и Гринева, связанных сложными психологическими отношениями. Лишь наметив эту центральную сюжетную коллизию, Пушкин приступил к реализации своего замысла. Как полагают исследователи, первая редакция «Капитанской дочки» писалась в конце 1835 и в первой половине 1836 года. Судя по дате чернового варианта «издательского» послесловия повесть была вчерне закончена 23 июля 1836 года. Затем Пушкин, по-видимому, не вполне удовлетворенный первоначальной редакцией, занялся собственноручной перепиской повести. Во время переписки он вносил различные изменения, которые не поддаются анализу, так как Пушкин почти всю черновую рукопись уничтожил — писатель сохранил лишь «Пропущенную главу» (о ней см. с. 174—180 наст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</w:t>
      </w:r>
      <w:proofErr w:type="gramEnd"/>
      <w:r>
        <w:rPr>
          <w:rFonts w:ascii="Arial" w:hAnsi="Arial" w:cs="Arial"/>
          <w:color w:val="000000"/>
          <w:sz w:val="18"/>
          <w:szCs w:val="18"/>
        </w:rPr>
        <w:t>омментария).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Около 27 сентября Пушкин представил цензору П. А. Корсакову «первую половину» повести. 19 октября «Капитанская дочка» была переписана до конца, и ее окончание Пушкин послал цензору около 24 октября. Пушкин просил П. А. Корсакова не разглашать тайну его авторства, предполагая выпустить повесть в свет анонимно. По требованию цензора Пушкин внес какие-то несущественные изменения в первые главы повести; по поводу же окончания «Капитанской дочки» писатель вынужден был дать письменный ответ на запрос цензора: «Существовала ли девица Миронова и действительно ли была у покойной императрицы?»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«Имя девицы Мироновой, — писал Пушкин 25 октября 1836 года, — вымышлено. Роман мой основан на предании, некогда слышанном мною, будто бы один из офицеров, изменивших своему долгу и перешедших в шайки Пугачевские, был помилован императрицей по просьбе престарелого отца, кинувшегося ей в ноги. Роман, как изволите видеть, ушел далеко от истины» (</w:t>
      </w:r>
      <w:r>
        <w:rPr>
          <w:rFonts w:ascii="Arial" w:hAnsi="Arial" w:cs="Arial"/>
          <w:i/>
          <w:iCs/>
          <w:color w:val="000000"/>
          <w:sz w:val="18"/>
          <w:szCs w:val="18"/>
        </w:rPr>
        <w:t>Пушкин</w:t>
      </w:r>
      <w:r>
        <w:rPr>
          <w:rFonts w:ascii="Arial" w:hAnsi="Arial" w:cs="Arial"/>
          <w:color w:val="000000"/>
          <w:sz w:val="18"/>
          <w:szCs w:val="18"/>
        </w:rPr>
        <w:t>, т. 16, с. 177—178).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Утверждая, что роман «ушел далеко от истины», Пушкин подчеркивал преобладание в своем произведении вымышленной фабулы. Тем самым писатель «подсказывал» благожелательному цензору (П. А. Корсаков был братом лицейского товарища Пушкина), как избежать затруднений, связанных с финалом повести; в исторических сочинениях эпизоды, изображавшие особ царствующей фамилии, требовали документального подтверждения; к повествованиям на историческую тему, в основе которых лежал «поэтический вымысел», таких требований не предъявлялось.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Рукопись «Капитанской дочки» была переслана П. А. Корсакову, вероятно, не для журнала (цензором «Современника» являлся А. Л. Крылов), а для отдельного издания повести. «Как теперь помню, — писал в своих «Записках» И. П. Сахаров, — сколько было хлопот с «Капитанскою дочкою»: Пушкин настаивал, чтобы отдельно напечатана была эта повесть; а Краевский 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Врасский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хозяин типографии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Гутенберговой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не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соглашались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и, кажется, поставили на своем» («Русский архив», 1873, № 6, с. 974). После опубликования повести в «Современнике» Пушкин продолжал думать об отдельном издании. Он принял предложение книгопродавца Л. Жебелева сброшюровать «Капитанскую дочку» с нераспроданными экземплярами «Повестей» (1834). 8 января 1837 года цензор П. А. Корсаков подписал это издание, которое называлось «Романы и повести».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Однако в свет оно не вышло, и сохранился лишь один его экземпляр (см.: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Модзалевский</w:t>
      </w:r>
      <w:proofErr w:type="spellEnd"/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Л. Б</w:t>
      </w:r>
      <w:r>
        <w:rPr>
          <w:rFonts w:ascii="Arial" w:hAnsi="Arial" w:cs="Arial"/>
          <w:color w:val="000000"/>
          <w:sz w:val="18"/>
          <w:szCs w:val="18"/>
        </w:rPr>
        <w:t>. Новые материалы об изданиях Пушкина (1831—1837).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— «Звенья»,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вып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 2. М.—Л., «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Academia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», 1933, с. 246;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i/>
          <w:iCs/>
          <w:color w:val="000000"/>
          <w:sz w:val="18"/>
          <w:szCs w:val="18"/>
        </w:rPr>
        <w:t>Ник. Смирнов-</w:t>
      </w:r>
      <w:proofErr w:type="spellStart"/>
      <w:r>
        <w:rPr>
          <w:rFonts w:ascii="Arial" w:hAnsi="Arial" w:cs="Arial"/>
          <w:i/>
          <w:iCs/>
          <w:color w:val="000000"/>
          <w:sz w:val="18"/>
          <w:szCs w:val="18"/>
        </w:rPr>
        <w:t>Сокольский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Рассказы о прижизненных изданиях Пушкина.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М., Изд-во Всесоюзной книжной палаты, 1962, с. 402—406).</w:t>
      </w:r>
      <w:proofErr w:type="gramEnd"/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Заканчивая историю создания «Капитанской дочки», следует указать на многообразие источников, использованных Пушкиным.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 основании секретных архивных материалов, полученных от историка Д. Н.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Бантыш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-Каменского, Пушкин составил биографию пугачевского атамана Ильи Аристова, происходившего из дворян.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Кроме того, от Д. Н.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Бантыш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-Каменского Пушкин получил биографические сведения о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видных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пугачевцах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Белобородове и Перфильеве.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Приятель Пушкина по «Зеленой лампе» В. В. Энгельгардт доставил ему из Смоленской губернии записи рассказов капитана Н. З.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Повало-Швейковского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бывшего пленником Пугачева, а затем сторожившего его в 1774 году.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Пушкин сумел получить материалы Секретной экспедиции Военной коллегии, ознакомление с которыми существенно помогло ему при написании «Истории Пугачева» и «Капитанской дочки».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«Полном собрании законов Российской империи», как отмечалось выше, Пушкин прочитал пространную сентенцию (приговор) Екатерины II по делу Пугачева, а также именные указы императрицы А. И. Бибикову и другим генералам, которые возглавляли правительственные войска, направленные против Пугачева. Со слов писателя И. И. Дмитриева Пушкин записал рассказ о казни Пугачева, свидетелем которой был И. И. Дмитриев.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Интересные подробности о пугачевском восстании были записаны Пушкиным со слов И. А. Крылова, отец которого сражался на стороне правительственных войск.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Среди бумаг Пушкина сохранились записи различных устных преданий, слышанных самим писателем во время его поездки на Урал в 1833 году.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Из печатных источников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следует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прежде всего упомянуть книгу «Записки о жизни и службе А. И. Бибикова», повесть А. П. Крюкова «Рассказ моей бабушки» и рассказ Н. И. Страхова «Благодарность», о которых подробнее будет сказано в дальнейшем изложении.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Кроме того, многие материалы, привлеченные Пушкиным во время работы над «Историей Пугачева», естественно получили творчески преломленное отражение в «Капитанской дочке».</w:t>
      </w:r>
    </w:p>
    <w:p w:rsidR="005260CC" w:rsidRDefault="005260CC" w:rsidP="005260CC">
      <w:pPr>
        <w:pStyle w:val="tab"/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Обилие источников позволило Пушкину дать художественно правдивое описание событий пугачевского восстания.</w:t>
      </w:r>
    </w:p>
    <w:p w:rsidR="00C64613" w:rsidRDefault="005260CC">
      <w:bookmarkStart w:id="0" w:name="_GoBack"/>
      <w:bookmarkEnd w:id="0"/>
    </w:p>
    <w:sectPr w:rsidR="00C64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18D"/>
    <w:rsid w:val="004A518D"/>
    <w:rsid w:val="005260CC"/>
    <w:rsid w:val="00D86143"/>
    <w:rsid w:val="00EB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0CC"/>
  </w:style>
  <w:style w:type="paragraph" w:customStyle="1" w:styleId="tab">
    <w:name w:val="tab"/>
    <w:basedOn w:val="a"/>
    <w:rsid w:val="0052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60CC"/>
  </w:style>
  <w:style w:type="paragraph" w:customStyle="1" w:styleId="tab">
    <w:name w:val="tab"/>
    <w:basedOn w:val="a"/>
    <w:rsid w:val="0052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4078</Words>
  <Characters>23247</Characters>
  <Application>Microsoft Office Word</Application>
  <DocSecurity>0</DocSecurity>
  <Lines>193</Lines>
  <Paragraphs>54</Paragraphs>
  <ScaleCrop>false</ScaleCrop>
  <Company/>
  <LinksUpToDate>false</LinksUpToDate>
  <CharactersWithSpaces>27271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2014-11-16T10:30:00Z</dcterms:created>
  <dcterms:modified xsi:type="dcterms:W3CDTF">2014-11-16T10:30:00Z</dcterms:modified>
</cp:coreProperties>
</file>