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14" w:rsidRPr="000766DC" w:rsidRDefault="00321B14" w:rsidP="00321B14">
      <w:pPr>
        <w:rPr>
          <w:rFonts w:ascii="Times New Roman" w:hAnsi="Times New Roman" w:cs="Times New Roman"/>
          <w:sz w:val="28"/>
          <w:szCs w:val="28"/>
        </w:rPr>
      </w:pPr>
      <w:r w:rsidRPr="000766DC">
        <w:rPr>
          <w:rFonts w:ascii="Times New Roman" w:hAnsi="Times New Roman" w:cs="Times New Roman"/>
          <w:sz w:val="28"/>
          <w:szCs w:val="28"/>
        </w:rPr>
        <w:t xml:space="preserve">                                       Как обсудить тему ВИЧ с детьми</w:t>
      </w:r>
    </w:p>
    <w:tbl>
      <w:tblPr>
        <w:tblW w:w="8850" w:type="dxa"/>
        <w:tblCellSpacing w:w="0" w:type="dxa"/>
        <w:tblInd w:w="709" w:type="dxa"/>
        <w:tblCellMar>
          <w:left w:w="0" w:type="dxa"/>
          <w:right w:w="0" w:type="dxa"/>
        </w:tblCellMar>
        <w:tblLook w:val="04A0"/>
      </w:tblPr>
      <w:tblGrid>
        <w:gridCol w:w="8850"/>
      </w:tblGrid>
      <w:tr w:rsidR="00321B14" w:rsidRPr="000766DC" w:rsidTr="00421FEC">
        <w:trPr>
          <w:tblCellSpacing w:w="0" w:type="dxa"/>
        </w:trPr>
        <w:tc>
          <w:tcPr>
            <w:tcW w:w="8850" w:type="dxa"/>
            <w:hideMark/>
          </w:tcPr>
          <w:p w:rsidR="00321B14" w:rsidRPr="000766DC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DC">
              <w:rPr>
                <w:rFonts w:ascii="Times New Roman" w:hAnsi="Times New Roman" w:cs="Times New Roman"/>
                <w:sz w:val="24"/>
                <w:szCs w:val="24"/>
              </w:rPr>
              <w:t xml:space="preserve">Как бы ни было сложно обсуждать ВИЧ и СПИД с ребенком, делать это необходимо. Хотя дети узнают о существовании </w:t>
            </w:r>
            <w:proofErr w:type="spellStart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рано, их представления больше похожи на фильм ужасов, чем на реальные факты. У вас есть возможность донести до них более достоверную информацию. Разумеется, для этого вам придется сначала узнать</w:t>
            </w:r>
            <w:r w:rsidRPr="000766D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6D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 о ВИЧ и </w:t>
            </w:r>
            <w:proofErr w:type="spellStart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 xml:space="preserve"> самим, что, впрочем, тоже будет нелишним.</w:t>
            </w: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Разговор о </w:t>
            </w:r>
            <w:proofErr w:type="spellStart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 xml:space="preserve"> станет основой для разговора о безопасном поведении в отношении ВИЧ и, следовательно, поможет защитить вашего ребенка, когда он вырастет. Смотря телевизор, читая журналы и общаясь с друзьями, ребенок получает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 Многие родители отказывают своим детям в достоверной информации, поскольку им кажется, что эта информация не </w:t>
            </w:r>
            <w:proofErr w:type="spellStart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gramStart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 xml:space="preserve"> тем моральным и нравственным принципам, которые они хотят привить своим детям.  Безопасность вашего ребенка требует, чтобы вы преодолели свой страх перед "щекотливыми" темами и донесли до ребенка то, что может защитить его в будущем.</w:t>
            </w:r>
            <w:r w:rsidRPr="000766D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6D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DC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 не упустить момент, начинайте обсуждать с детьми проблемы ВИЧ и </w:t>
            </w:r>
            <w:proofErr w:type="spellStart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 xml:space="preserve"> (а также говорить о сексе, насилии, наркотиках и алкоголе) с раннего возраста и уделяйте этому столько времени, сколько необходимо. Многочисленные исследования и наблюдения экспертов говорят о том, что маленькие дети обращаются за информацией в первую очередь к родителям. Когда же ребенок становится подростком, ему важно почувствовать свою независимость и за советом он предпочтет обратиться к друзьям или литературе и периодике. И если к тому моменту родители уже предоставили ему информацию о проблеме, никто не сможет ввести его в заблуждение неверными сведениями или отсутствием тех ценностей, которые вы успели привить ребенку.</w:t>
            </w: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6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надо ждать, что ребенок сам обратится к вам со своими вопросами и тревогами. Нет ничего страшного в том, чтобы заговорить с ребенком о </w:t>
            </w:r>
            <w:proofErr w:type="spellStart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собственной инициативе. Телевидение и фильмы постоянно дают нам прекрасные поводы для этого. Ваша двенадцатилетняя дочка посмотрела сериал, в котором молодая героиня забеременела? Можно спросить ее, что она думает о сюжете. Заодно можно выяснить, как она относится к поведению, которое может привести к нежелательной беременности. Один или два вопроса могут привести к ценной беседе, которая, возможно, окажет влияние на всю дальнейшую жизнь девочки. Естественно, разговаривая с ребенком, нужно использовать только те слова, которые он сможет понять. Если вы объясняете шестилетнему малышу, что такое СПИД, то употребление таких слов, как "путь передачи" и "лимфоциты" вряд ли облегчит вашу задачу. Лучший выход - заранее составить словарь коротких слов и прямых объяснений. </w:t>
            </w:r>
            <w:r w:rsidRPr="000766D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6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Родителям, у которых несколько детей, следует говорить с ними по отдельности, даже об одном и том же предмете. Почему? Дети разного возраста находятся на разных стадиях развития, что означает, что им нужен разный объем информации, они имеют разный словарный запас и их интересуют разные вопросы. Кроме того, старший ребенок наверняка будет доминировать в дискуссии, и младший так и не сможет высказаться.</w:t>
            </w:r>
            <w:r w:rsidRPr="000766D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6D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DC">
              <w:rPr>
                <w:rFonts w:ascii="Times New Roman" w:hAnsi="Times New Roman" w:cs="Times New Roman"/>
                <w:sz w:val="24"/>
                <w:szCs w:val="24"/>
              </w:rPr>
              <w:t xml:space="preserve">Дети любого возраста хотят, чтобы взрослые обсуждали с ними сложные вопросы. Тем не менее, ребенок обратится с вопросом, только если чувствует, что может это сделать безнаказанно. Только родители могут создать атмосферу открытости, в которой ребенок может задать любой вопрос о любом предмете, не боясь последствий. Как именно создать такую атмосферу? Начать следует с поддержки, понимания и поощрения. Например, если ваш ребенок спросил: "Сколько людей в мире болеют </w:t>
            </w:r>
            <w:proofErr w:type="spellStart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?",</w:t>
            </w:r>
            <w:r w:rsidRPr="000766D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постарайтесь не отвечать: "Не знаю, доедай обед". Даже если вы очень заняты, вы всегда можете ответить: "Это интересный вопрос, но я не знаю. Давай попробуем выяснить". Не следует беспокоиться,  что ребенок потеряет уважение к вам, если поймет, что вы не знаете всего на свете. Это не так. Дети поймут и "Я не знаю", и "Давай выясним". Для них такой ответ гораздо лучше отговорок, которые родители так любят предлагать вместо ответа.</w:t>
            </w:r>
            <w:r w:rsidRPr="000766D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6D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DC">
              <w:rPr>
                <w:rFonts w:ascii="Times New Roman" w:hAnsi="Times New Roman" w:cs="Times New Roman"/>
                <w:sz w:val="24"/>
                <w:szCs w:val="24"/>
              </w:rPr>
              <w:t>Одно замечание: не обязательно отвечать на все вопросы сразу же. Если ребенок десяти лет спрашивает: "Мам, а что такое презерватив?", пока вы ведете машину по оживленной улице, нормально, если вы ответите: "Это очень важный вопрос. Но я не могу обсуждать его и вести машину одновременно. Лучше поговорим об этом после ужина". Главное, не забудьте сделать так, как сказали.</w:t>
            </w: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42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14" w:rsidRPr="00321B14" w:rsidRDefault="00321B14" w:rsidP="00321B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66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0766DC" w:rsidRDefault="00321B14" w:rsidP="00421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B14" w:rsidRPr="00321B14" w:rsidRDefault="00321B14" w:rsidP="00421FEC">
            <w:pPr>
              <w:ind w:left="56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66D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C42BC3" w:rsidRPr="00321B14" w:rsidRDefault="00C42BC3">
      <w:pPr>
        <w:rPr>
          <w:lang w:val="en-US"/>
        </w:rPr>
      </w:pPr>
    </w:p>
    <w:sectPr w:rsidR="00C42BC3" w:rsidRPr="00321B14" w:rsidSect="00C4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B14"/>
    <w:rsid w:val="00321B14"/>
    <w:rsid w:val="00C4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B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2012-12-28T04:52:00Z</dcterms:created>
  <dcterms:modified xsi:type="dcterms:W3CDTF">2012-12-28T04:53:00Z</dcterms:modified>
</cp:coreProperties>
</file>