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2E" w:rsidRDefault="0039092E" w:rsidP="005551F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9092E" w:rsidRPr="005551F4" w:rsidRDefault="005551F4" w:rsidP="0039092E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 w:rsidRPr="005551F4">
        <w:rPr>
          <w:b/>
          <w:sz w:val="40"/>
          <w:szCs w:val="40"/>
        </w:rPr>
        <w:t>Результаты</w:t>
      </w:r>
      <w:r w:rsidR="0039092E" w:rsidRPr="005551F4">
        <w:rPr>
          <w:b/>
          <w:sz w:val="40"/>
          <w:szCs w:val="40"/>
        </w:rPr>
        <w:t xml:space="preserve"> применения в образовательном процессе </w:t>
      </w:r>
      <w:r w:rsidRPr="005551F4">
        <w:rPr>
          <w:b/>
          <w:sz w:val="40"/>
          <w:szCs w:val="40"/>
        </w:rPr>
        <w:t xml:space="preserve">современных </w:t>
      </w:r>
      <w:r w:rsidR="0039092E" w:rsidRPr="005551F4">
        <w:rPr>
          <w:b/>
          <w:sz w:val="40"/>
          <w:szCs w:val="40"/>
        </w:rPr>
        <w:t>образовательных технологий.</w:t>
      </w:r>
    </w:p>
    <w:p w:rsidR="0039092E" w:rsidRDefault="0039092E" w:rsidP="0039092E">
      <w:pPr>
        <w:jc w:val="center"/>
        <w:rPr>
          <w:sz w:val="28"/>
          <w:szCs w:val="28"/>
        </w:rPr>
      </w:pPr>
    </w:p>
    <w:p w:rsidR="0039092E" w:rsidRDefault="0039092E" w:rsidP="00390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092E" w:rsidRDefault="0039092E" w:rsidP="0039092E">
      <w:pPr>
        <w:rPr>
          <w:sz w:val="28"/>
          <w:szCs w:val="28"/>
        </w:rPr>
      </w:pP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/>
          <w:bCs/>
          <w:caps/>
          <w:kern w:val="28"/>
          <w:sz w:val="28"/>
          <w:szCs w:val="28"/>
          <w:lang w:eastAsia="ru-RU"/>
        </w:rPr>
        <w:t xml:space="preserve">      </w:t>
      </w:r>
      <w:r>
        <w:rPr>
          <w:bCs/>
          <w:kern w:val="28"/>
          <w:sz w:val="28"/>
          <w:szCs w:val="28"/>
          <w:lang w:eastAsia="ru-RU"/>
        </w:rPr>
        <w:t>Происходящие в последние годы изменения в экономической, политической, социальной и культурной жизни предъявляют к современному человеку все более высокие требования.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 В школах действуют различные инновационные программы и технологии, способствующие развитию возможностей и способностей детей. Сегодня перед педагогической общественностью стоит важнейшая задача - как сделать процесс обучения школьников интересным для них и полезным для интеграции в существующие и прогнозируемые социально - экономические условия. Нужно отойти от традиционализма в обучении, для которого типичным является пассивность учащегося.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  Современная школа призвана обеспечить развитие каждого ребенка. Реализация принципа развития непосредственно связана с решением задач по построению развивающего обучения, образования, которое и содержательно, и технологически, профессионально призвано обеспечить развитие личности во всех его формах.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 Образование требует от учащихся способности работать с большими объемами информации, становится наукоемким. Изменение этой ситуации предполагает использование новых современных технологий и нового содержания образования, направленных на формирование способности, позволяющей учащимся организовать свою учебную деятельность на новом уровне.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 Математика - это наука, где для исследований предоставлено широкое поле действия. Прежде, чем приступить к формированию исследовательских навыков учащихся, были опробованы и частично применяются различные педагогические технологии: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- проблемное обучение, сущность которого заключается в последовательном и целенаправленном выдвижении познавательных задач;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- развивающее обучение, сущность которого заключается в ориентации на потенциальные возможности учащихся и их реализацию, вовлечение учащихся во все виды деятельности:  подготовка сообщений и отчетов о проделанной работе;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proofErr w:type="gramStart"/>
      <w:r>
        <w:rPr>
          <w:bCs/>
          <w:kern w:val="28"/>
          <w:sz w:val="28"/>
          <w:szCs w:val="28"/>
          <w:lang w:eastAsia="ru-RU"/>
        </w:rPr>
        <w:t>- системно-</w:t>
      </w:r>
      <w:proofErr w:type="spellStart"/>
      <w:r>
        <w:rPr>
          <w:bCs/>
          <w:kern w:val="28"/>
          <w:sz w:val="28"/>
          <w:szCs w:val="28"/>
          <w:lang w:eastAsia="ru-RU"/>
        </w:rPr>
        <w:t>деятельностный</w:t>
      </w:r>
      <w:proofErr w:type="spellEnd"/>
      <w:r>
        <w:rPr>
          <w:bCs/>
          <w:kern w:val="28"/>
          <w:sz w:val="28"/>
          <w:szCs w:val="28"/>
          <w:lang w:eastAsia="ru-RU"/>
        </w:rPr>
        <w:t xml:space="preserve"> подход предполагает направление всей учебной работы на развитие универсальных учебный действий, позволяет развивать </w:t>
      </w:r>
      <w:proofErr w:type="spellStart"/>
      <w:r>
        <w:rPr>
          <w:bCs/>
          <w:kern w:val="28"/>
          <w:sz w:val="28"/>
          <w:szCs w:val="28"/>
          <w:lang w:eastAsia="ru-RU"/>
        </w:rPr>
        <w:t>смыслообразование</w:t>
      </w:r>
      <w:proofErr w:type="spellEnd"/>
      <w:r>
        <w:rPr>
          <w:bCs/>
          <w:kern w:val="28"/>
          <w:sz w:val="28"/>
          <w:szCs w:val="28"/>
          <w:lang w:eastAsia="ru-RU"/>
        </w:rPr>
        <w:t>, целеполагание, умение планировать собственную учебную деятельность, умение слушать и ступать в диалог, прогнозировать результат учебной деятельности;</w:t>
      </w:r>
      <w:proofErr w:type="gramEnd"/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lastRenderedPageBreak/>
        <w:t>- метод проектных технологий развивает,  в первую очередь, творческие способности учащихся,  способности работать с информацией, определять цели и задачи своей работы над проектом, планировать шаги, учит работать в группе и добиваться целей сообща. Развивает грамотную, связную и лаконичную речь учащихся.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 На уроках  математики в  5-6  классах уделяется внимание развитию мышления, наблюдательности, отработке полученных данных с последующим обсуждением. К проектной деятельности дети привлекаются уже в этих параллелях. Класс делится на творческие группы, составляется план работы, проводятся консультации, отчеты групп через определенный период времени и защита проектов.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 В 7-8 классах у детей открываются способности к занятию научно-исследовательской деятельностью. Работа творческая, но очень кропотливая. Успех зависит от заинтересованности детей. Выполняя проект, учащиеся развивают навыки мышления, поиска информации, умение анализировать, экспериментировать, самостоятельной работы и работы в группах, принимать решение и моделировать идеи  исследований и заданий творческого характера. Углубление знаний по методике исследования и обработка полученных результатов. На этом этапе усложняются формы исследовательской работы, увеличивается объем. Работы приобретают все более ярко выраженный научный характер. Происходит дальнейшее развитие у учащихся способностей, направленности на исследовательскую работу, совершенствование творческих подходов к решению конкретных задач, умений самостоятельно реализовать полученные знания на практике.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Происходит </w:t>
      </w:r>
      <w:proofErr w:type="spellStart"/>
      <w:r>
        <w:rPr>
          <w:bCs/>
          <w:kern w:val="28"/>
          <w:sz w:val="28"/>
          <w:szCs w:val="28"/>
          <w:lang w:eastAsia="ru-RU"/>
        </w:rPr>
        <w:t>самооткрытие</w:t>
      </w:r>
      <w:proofErr w:type="spellEnd"/>
      <w:r>
        <w:rPr>
          <w:bCs/>
          <w:kern w:val="28"/>
          <w:sz w:val="28"/>
          <w:szCs w:val="28"/>
          <w:lang w:eastAsia="ru-RU"/>
        </w:rPr>
        <w:t xml:space="preserve"> способностей учащихся, а саморазвитие переходит в научно-исследовательскую работу. </w:t>
      </w:r>
    </w:p>
    <w:p w:rsidR="0039092E" w:rsidRDefault="0039092E" w:rsidP="0039092E">
      <w:pPr>
        <w:suppressAutoHyphens w:val="0"/>
        <w:rPr>
          <w:rFonts w:ascii="Calibri" w:hAnsi="Calibri"/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 Успех любой деятельности в большей мере зависит от мотивации. Работы выставляются, обсуждаются и защищаются. Принцип наглядности</w:t>
      </w:r>
      <w:r>
        <w:rPr>
          <w:rFonts w:ascii="Calibri" w:hAnsi="Calibri"/>
          <w:bCs/>
          <w:kern w:val="28"/>
          <w:sz w:val="28"/>
          <w:szCs w:val="28"/>
          <w:lang w:eastAsia="ru-RU"/>
        </w:rPr>
        <w:t xml:space="preserve"> </w:t>
      </w:r>
      <w:r>
        <w:rPr>
          <w:bCs/>
          <w:kern w:val="28"/>
          <w:sz w:val="28"/>
          <w:szCs w:val="28"/>
          <w:lang w:eastAsia="ru-RU"/>
        </w:rPr>
        <w:t>обеспечивает интерес к предмету, а дети ориентированы на результат и на успех.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r>
        <w:rPr>
          <w:b/>
          <w:bCs/>
          <w:kern w:val="28"/>
          <w:sz w:val="28"/>
          <w:szCs w:val="28"/>
          <w:lang w:eastAsia="ru-RU"/>
        </w:rPr>
        <w:t xml:space="preserve">    </w:t>
      </w:r>
      <w:r>
        <w:rPr>
          <w:bCs/>
          <w:kern w:val="28"/>
          <w:sz w:val="28"/>
          <w:szCs w:val="28"/>
          <w:lang w:eastAsia="ru-RU"/>
        </w:rPr>
        <w:t xml:space="preserve">В 9- 11-х классах – выполнение самостоятельных проектов,  </w:t>
      </w:r>
      <w:proofErr w:type="spellStart"/>
      <w:r>
        <w:rPr>
          <w:bCs/>
          <w:kern w:val="28"/>
          <w:sz w:val="28"/>
          <w:szCs w:val="28"/>
          <w:lang w:eastAsia="ru-RU"/>
        </w:rPr>
        <w:t>исследова</w:t>
      </w:r>
      <w:proofErr w:type="spellEnd"/>
      <w:r>
        <w:rPr>
          <w:bCs/>
          <w:kern w:val="28"/>
          <w:sz w:val="28"/>
          <w:szCs w:val="28"/>
          <w:lang w:eastAsia="ru-RU"/>
        </w:rPr>
        <w:t>-</w:t>
      </w:r>
    </w:p>
    <w:p w:rsidR="0039092E" w:rsidRDefault="0039092E" w:rsidP="0039092E">
      <w:pPr>
        <w:suppressAutoHyphens w:val="0"/>
        <w:rPr>
          <w:bCs/>
          <w:kern w:val="28"/>
          <w:sz w:val="28"/>
          <w:szCs w:val="28"/>
          <w:lang w:eastAsia="ru-RU"/>
        </w:rPr>
      </w:pPr>
      <w:proofErr w:type="spellStart"/>
      <w:r>
        <w:rPr>
          <w:bCs/>
          <w:kern w:val="28"/>
          <w:sz w:val="28"/>
          <w:szCs w:val="28"/>
          <w:lang w:eastAsia="ru-RU"/>
        </w:rPr>
        <w:t>тельских</w:t>
      </w:r>
      <w:proofErr w:type="spellEnd"/>
      <w:r>
        <w:rPr>
          <w:bCs/>
          <w:kern w:val="28"/>
          <w:sz w:val="28"/>
          <w:szCs w:val="28"/>
          <w:lang w:eastAsia="ru-RU"/>
        </w:rPr>
        <w:t xml:space="preserve">  и творческих работ.</w:t>
      </w:r>
    </w:p>
    <w:p w:rsidR="0039092E" w:rsidRDefault="0039092E" w:rsidP="0039092E">
      <w:pPr>
        <w:suppressAutoHyphens w:val="0"/>
        <w:rPr>
          <w:rFonts w:ascii="Calibri" w:hAnsi="Calibri"/>
          <w:bCs/>
          <w:cap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  Огромную роль в создании проектов, исследовательских и творческих работ играет новый предмет: «Технология проектной деятельности», который </w:t>
      </w:r>
      <w:r w:rsidR="005551F4">
        <w:rPr>
          <w:bCs/>
          <w:kern w:val="28"/>
          <w:sz w:val="28"/>
          <w:szCs w:val="28"/>
          <w:lang w:eastAsia="ru-RU"/>
        </w:rPr>
        <w:t>я преподаю с 2011 года.</w:t>
      </w:r>
      <w:r>
        <w:rPr>
          <w:bCs/>
          <w:kern w:val="28"/>
          <w:sz w:val="28"/>
          <w:szCs w:val="28"/>
          <w:lang w:eastAsia="ru-RU"/>
        </w:rPr>
        <w:t xml:space="preserve"> </w:t>
      </w:r>
    </w:p>
    <w:p w:rsidR="0039092E" w:rsidRDefault="0039092E" w:rsidP="0039092E">
      <w:pPr>
        <w:suppressAutoHyphens w:val="0"/>
        <w:spacing w:after="100" w:afterAutospacing="1"/>
        <w:jc w:val="both"/>
        <w:rPr>
          <w:bCs/>
          <w:kern w:val="28"/>
          <w:lang w:eastAsia="ru-RU"/>
        </w:rPr>
      </w:pPr>
      <w:r>
        <w:rPr>
          <w:bCs/>
          <w:kern w:val="28"/>
          <w:lang w:eastAsia="ru-RU"/>
        </w:rPr>
        <w:t xml:space="preserve">     </w:t>
      </w:r>
    </w:p>
    <w:p w:rsidR="0039092E" w:rsidRDefault="0039092E" w:rsidP="0039092E">
      <w:pPr>
        <w:suppressAutoHyphens w:val="0"/>
        <w:spacing w:after="100" w:afterAutospacing="1"/>
        <w:jc w:val="both"/>
        <w:rPr>
          <w:bCs/>
          <w:kern w:val="28"/>
          <w:sz w:val="28"/>
          <w:szCs w:val="28"/>
          <w:lang w:eastAsia="ru-RU"/>
        </w:rPr>
      </w:pPr>
      <w:r>
        <w:rPr>
          <w:b/>
          <w:bCs/>
          <w:kern w:val="28"/>
          <w:sz w:val="28"/>
          <w:szCs w:val="28"/>
          <w:lang w:eastAsia="ru-RU"/>
        </w:rPr>
        <w:t>1. Проблемное и развивающее обучение.</w:t>
      </w:r>
      <w:r>
        <w:rPr>
          <w:bCs/>
          <w:kern w:val="28"/>
          <w:sz w:val="28"/>
          <w:szCs w:val="28"/>
          <w:lang w:eastAsia="ru-RU"/>
        </w:rPr>
        <w:t xml:space="preserve"> На  своих  уроках </w:t>
      </w:r>
      <w:r w:rsidR="005551F4">
        <w:rPr>
          <w:bCs/>
          <w:kern w:val="28"/>
          <w:sz w:val="28"/>
          <w:szCs w:val="28"/>
          <w:lang w:eastAsia="ru-RU"/>
        </w:rPr>
        <w:t>создаю</w:t>
      </w:r>
      <w:r>
        <w:rPr>
          <w:bCs/>
          <w:kern w:val="28"/>
          <w:sz w:val="28"/>
          <w:szCs w:val="28"/>
          <w:lang w:eastAsia="ru-RU"/>
        </w:rPr>
        <w:t xml:space="preserve"> ситуации, требующие  активной  познавательной  деятельности  учащихся,  поиска и решения  сложных  задач, актуализации  знаний, анализа и умения  видеть за  отдельными фактами  и  явлениями  их  сущность, управляющие  ими  закономерности. Уровни проблемного и развивающего обучения ярко отражают не только уровень усвоения знаний и способов умственной  работы, но и разные  уровни  мышления.</w:t>
      </w:r>
    </w:p>
    <w:p w:rsidR="0039092E" w:rsidRDefault="0039092E" w:rsidP="0039092E">
      <w:pPr>
        <w:suppressAutoHyphens w:val="0"/>
        <w:spacing w:after="100" w:afterAutospacing="1"/>
        <w:jc w:val="both"/>
        <w:rPr>
          <w:bCs/>
          <w:kern w:val="28"/>
          <w:sz w:val="28"/>
          <w:szCs w:val="28"/>
          <w:lang w:eastAsia="ru-RU"/>
        </w:rPr>
      </w:pPr>
    </w:p>
    <w:p w:rsidR="0039092E" w:rsidRDefault="0039092E" w:rsidP="0039092E">
      <w:pPr>
        <w:suppressAutoHyphens w:val="0"/>
        <w:spacing w:after="100" w:afterAutospacing="1"/>
        <w:jc w:val="both"/>
        <w:rPr>
          <w:bCs/>
          <w:kern w:val="28"/>
          <w:sz w:val="28"/>
          <w:szCs w:val="28"/>
          <w:lang w:eastAsia="ru-RU"/>
        </w:rPr>
      </w:pPr>
      <w:r>
        <w:rPr>
          <w:b/>
          <w:bCs/>
          <w:kern w:val="28"/>
          <w:sz w:val="28"/>
          <w:szCs w:val="28"/>
          <w:lang w:eastAsia="ru-RU"/>
        </w:rPr>
        <w:t xml:space="preserve">2. Системно -  </w:t>
      </w:r>
      <w:proofErr w:type="spellStart"/>
      <w:r>
        <w:rPr>
          <w:b/>
          <w:bCs/>
          <w:kern w:val="28"/>
          <w:sz w:val="28"/>
          <w:szCs w:val="28"/>
          <w:lang w:eastAsia="ru-RU"/>
        </w:rPr>
        <w:t>деятельностный</w:t>
      </w:r>
      <w:proofErr w:type="spellEnd"/>
      <w:r>
        <w:rPr>
          <w:b/>
          <w:bCs/>
          <w:kern w:val="28"/>
          <w:sz w:val="28"/>
          <w:szCs w:val="28"/>
          <w:lang w:eastAsia="ru-RU"/>
        </w:rPr>
        <w:t xml:space="preserve"> подход </w:t>
      </w:r>
      <w:r>
        <w:rPr>
          <w:bCs/>
          <w:kern w:val="28"/>
          <w:sz w:val="28"/>
          <w:szCs w:val="28"/>
          <w:lang w:eastAsia="ru-RU"/>
        </w:rPr>
        <w:t xml:space="preserve"> к образованию на уроках математики направлен на развитие у учащихся УУД – способность учащихся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умений. </w:t>
      </w:r>
    </w:p>
    <w:p w:rsidR="0039092E" w:rsidRDefault="0039092E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/>
          <w:bCs/>
          <w:kern w:val="28"/>
          <w:sz w:val="28"/>
          <w:szCs w:val="28"/>
          <w:lang w:eastAsia="ru-RU"/>
        </w:rPr>
        <w:t>Аналитический отчет</w:t>
      </w:r>
      <w:r>
        <w:rPr>
          <w:bCs/>
          <w:kern w:val="28"/>
          <w:sz w:val="28"/>
          <w:szCs w:val="28"/>
          <w:lang w:eastAsia="ru-RU"/>
        </w:rPr>
        <w:t xml:space="preserve"> </w:t>
      </w:r>
    </w:p>
    <w:p w:rsidR="0039092E" w:rsidRDefault="0039092E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по результатам социально – психологической адаптации учащихся при переходе в среднее звено и уровня </w:t>
      </w:r>
      <w:proofErr w:type="spellStart"/>
      <w:r>
        <w:rPr>
          <w:bCs/>
          <w:kern w:val="28"/>
          <w:sz w:val="28"/>
          <w:szCs w:val="28"/>
          <w:lang w:eastAsia="ru-RU"/>
        </w:rPr>
        <w:t>сформированности</w:t>
      </w:r>
      <w:proofErr w:type="spellEnd"/>
      <w:r>
        <w:rPr>
          <w:bCs/>
          <w:kern w:val="28"/>
          <w:sz w:val="28"/>
          <w:szCs w:val="28"/>
          <w:lang w:eastAsia="ru-RU"/>
        </w:rPr>
        <w:t xml:space="preserve"> УУД </w:t>
      </w:r>
    </w:p>
    <w:p w:rsidR="0039092E" w:rsidRDefault="0039092E" w:rsidP="0039092E">
      <w:pPr>
        <w:suppressAutoHyphens w:val="0"/>
        <w:spacing w:after="100" w:afterAutospacing="1"/>
        <w:jc w:val="center"/>
        <w:rPr>
          <w:bCs/>
          <w:i/>
          <w:kern w:val="28"/>
          <w:sz w:val="28"/>
          <w:szCs w:val="28"/>
          <w:lang w:eastAsia="ru-RU"/>
        </w:rPr>
      </w:pPr>
      <w:r>
        <w:rPr>
          <w:bCs/>
          <w:i/>
          <w:kern w:val="28"/>
          <w:sz w:val="28"/>
          <w:szCs w:val="28"/>
          <w:lang w:eastAsia="ru-RU"/>
        </w:rPr>
        <w:t xml:space="preserve">(заполняется на основе данных, полученных при диагностике по методике Александровской Э.М. в модификации Еськиной Е.С. и </w:t>
      </w:r>
      <w:proofErr w:type="spellStart"/>
      <w:r>
        <w:rPr>
          <w:bCs/>
          <w:i/>
          <w:kern w:val="28"/>
          <w:sz w:val="28"/>
          <w:szCs w:val="28"/>
          <w:lang w:eastAsia="ru-RU"/>
        </w:rPr>
        <w:t>Больбот</w:t>
      </w:r>
      <w:proofErr w:type="spellEnd"/>
      <w:r>
        <w:rPr>
          <w:bCs/>
          <w:i/>
          <w:kern w:val="28"/>
          <w:sz w:val="28"/>
          <w:szCs w:val="28"/>
          <w:lang w:eastAsia="ru-RU"/>
        </w:rPr>
        <w:t xml:space="preserve"> Т.П.) </w:t>
      </w:r>
    </w:p>
    <w:p w:rsidR="0039092E" w:rsidRDefault="0039092E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Количество учащихся в 5 «А» классе – 32.</w:t>
      </w:r>
    </w:p>
    <w:p w:rsidR="0039092E" w:rsidRDefault="0039092E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Обследованы на УУД – 32.</w:t>
      </w:r>
    </w:p>
    <w:p w:rsidR="0039092E" w:rsidRDefault="003B60EB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Дата проведения обследования – 5 октября 2012 года.</w:t>
      </w:r>
    </w:p>
    <w:p w:rsidR="0039092E" w:rsidRDefault="0039092E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</w:p>
    <w:p w:rsidR="003B60EB" w:rsidRDefault="003B60EB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39092E" w:rsidTr="0039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Высокий уровень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кол-во и % от числа 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прошедших</w:t>
            </w:r>
            <w:proofErr w:type="gramEnd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обследование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Средний уровень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кол-во и % от числа 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прошедших</w:t>
            </w:r>
            <w:proofErr w:type="gramEnd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обследование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Низкий уровень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кол-во и % от числа 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прошедших</w:t>
            </w:r>
            <w:proofErr w:type="gramEnd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обследование</w:t>
            </w:r>
          </w:p>
        </w:tc>
      </w:tr>
      <w:tr w:rsidR="0039092E" w:rsidTr="0039092E">
        <w:trPr>
          <w:cantSplit/>
          <w:trHeight w:val="45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92E" w:rsidRDefault="0039092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Усвоение нравственно-этических норм и школьных норм поведения</w:t>
            </w:r>
          </w:p>
          <w:p w:rsidR="0039092E" w:rsidRDefault="0039092E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EB" w:rsidRDefault="00EA21EB" w:rsidP="00EA21EB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9</w:t>
            </w:r>
          </w:p>
          <w:p w:rsidR="00EA21EB" w:rsidRDefault="00EA21EB" w:rsidP="00EA21EB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28,1%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EA21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15</w:t>
            </w:r>
          </w:p>
          <w:p w:rsidR="00EA21EB" w:rsidRDefault="00EA21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46,9%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EA21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8</w:t>
            </w:r>
          </w:p>
          <w:p w:rsidR="0039092E" w:rsidRDefault="00EA21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29%</w:t>
            </w:r>
          </w:p>
        </w:tc>
      </w:tr>
      <w:tr w:rsidR="0039092E" w:rsidTr="003909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2E" w:rsidRDefault="0039092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Эмоциональное благополучие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13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40,6%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10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31,25%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9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28,1%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</w:tr>
      <w:tr w:rsidR="0039092E" w:rsidTr="0039092E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92E" w:rsidRDefault="0039092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lastRenderedPageBreak/>
              <w:t>Регулятивные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Целеполагание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6,25%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16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50%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14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43,75%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</w:tr>
      <w:tr w:rsidR="0039092E" w:rsidTr="0039092E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2E" w:rsidRDefault="0039092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Самоконтроль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6,25%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10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31,25%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 w:rsidP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B60EB">
              <w:rPr>
                <w:bCs/>
                <w:kern w:val="28"/>
                <w:sz w:val="22"/>
                <w:szCs w:val="22"/>
                <w:lang w:eastAsia="ru-RU"/>
              </w:rPr>
              <w:t>20</w:t>
            </w:r>
          </w:p>
          <w:p w:rsidR="003B60EB" w:rsidRPr="003B60EB" w:rsidRDefault="003B60EB" w:rsidP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62,5%</w:t>
            </w:r>
          </w:p>
          <w:p w:rsidR="0039092E" w:rsidRPr="00EA21EB" w:rsidRDefault="0039092E" w:rsidP="00EA21EB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9092E" w:rsidTr="0039092E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092E" w:rsidRDefault="0039092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Познава</w:t>
            </w:r>
            <w:proofErr w:type="spellEnd"/>
            <w:r>
              <w:rPr>
                <w:bCs/>
                <w:kern w:val="28"/>
                <w:sz w:val="28"/>
                <w:szCs w:val="28"/>
                <w:lang w:eastAsia="ru-RU"/>
              </w:rPr>
              <w:t>-тельные</w:t>
            </w:r>
            <w:proofErr w:type="gram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Учебная активность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9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28,1%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14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43,8%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Pr="003B60EB" w:rsidRDefault="003B60EB" w:rsidP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B60EB">
              <w:rPr>
                <w:bCs/>
                <w:kern w:val="28"/>
                <w:sz w:val="22"/>
                <w:szCs w:val="22"/>
                <w:lang w:eastAsia="ru-RU"/>
              </w:rPr>
              <w:t>9</w:t>
            </w:r>
          </w:p>
          <w:p w:rsidR="003B60EB" w:rsidRPr="003B60EB" w:rsidRDefault="003B60EB" w:rsidP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B60EB">
              <w:rPr>
                <w:bCs/>
                <w:kern w:val="28"/>
                <w:sz w:val="22"/>
                <w:szCs w:val="22"/>
                <w:lang w:eastAsia="ru-RU"/>
              </w:rPr>
              <w:t>28,1%</w:t>
            </w:r>
          </w:p>
          <w:p w:rsidR="0039092E" w:rsidRPr="00EA21EB" w:rsidRDefault="0039092E" w:rsidP="00EA21EB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39092E" w:rsidTr="003909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2E" w:rsidRDefault="0039092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Усвоение знаний, успеваемость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3,6%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14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43,7%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17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53,1%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</w:tr>
      <w:tr w:rsidR="0039092E" w:rsidTr="0039092E">
        <w:trPr>
          <w:cantSplit/>
          <w:trHeight w:val="7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092E" w:rsidRDefault="0039092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Коммуника-тивные</w:t>
            </w:r>
            <w:proofErr w:type="spellEnd"/>
            <w:proofErr w:type="gramEnd"/>
          </w:p>
          <w:p w:rsidR="0039092E" w:rsidRDefault="0039092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Взаимоотношения с одноклассниками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20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62,5%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9</w:t>
            </w:r>
          </w:p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28,1%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</w:t>
            </w:r>
          </w:p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9,4%</w:t>
            </w:r>
          </w:p>
        </w:tc>
      </w:tr>
      <w:tr w:rsidR="0039092E" w:rsidTr="0039092E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2E" w:rsidRDefault="0039092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Взаимоотношения с учителями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17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53,1%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12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37,5%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</w:t>
            </w:r>
          </w:p>
          <w:p w:rsidR="003B60EB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9,4%</w:t>
            </w:r>
          </w:p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</w:tr>
    </w:tbl>
    <w:p w:rsidR="0039092E" w:rsidRDefault="0039092E" w:rsidP="0039092E">
      <w:pPr>
        <w:suppressAutoHyphens w:val="0"/>
        <w:spacing w:after="100" w:afterAutospacing="1"/>
        <w:rPr>
          <w:bCs/>
          <w:kern w:val="28"/>
          <w:sz w:val="28"/>
          <w:szCs w:val="28"/>
          <w:lang w:eastAsia="ru-RU"/>
        </w:rPr>
      </w:pPr>
    </w:p>
    <w:p w:rsidR="003B60EB" w:rsidRDefault="003B60EB" w:rsidP="0039092E">
      <w:pPr>
        <w:suppressAutoHyphens w:val="0"/>
        <w:spacing w:after="100" w:afterAutospacing="1"/>
        <w:rPr>
          <w:bCs/>
          <w:kern w:val="28"/>
          <w:sz w:val="28"/>
          <w:szCs w:val="28"/>
          <w:lang w:eastAsia="ru-RU"/>
        </w:rPr>
      </w:pPr>
    </w:p>
    <w:p w:rsidR="003B60EB" w:rsidRDefault="003B60EB" w:rsidP="0039092E">
      <w:pPr>
        <w:suppressAutoHyphens w:val="0"/>
        <w:spacing w:after="100" w:afterAutospacing="1"/>
        <w:rPr>
          <w:bCs/>
          <w:kern w:val="28"/>
          <w:sz w:val="28"/>
          <w:szCs w:val="28"/>
          <w:lang w:eastAsia="ru-RU"/>
        </w:rPr>
      </w:pPr>
    </w:p>
    <w:p w:rsidR="003B60EB" w:rsidRDefault="003B60EB" w:rsidP="0039092E">
      <w:pPr>
        <w:suppressAutoHyphens w:val="0"/>
        <w:spacing w:after="100" w:afterAutospacing="1"/>
        <w:rPr>
          <w:bCs/>
          <w:kern w:val="28"/>
          <w:sz w:val="28"/>
          <w:szCs w:val="28"/>
          <w:lang w:eastAsia="ru-RU"/>
        </w:rPr>
      </w:pPr>
    </w:p>
    <w:p w:rsidR="0039092E" w:rsidRDefault="0039092E" w:rsidP="0039092E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Общий показатель адаптации к школьному обучению.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50"/>
      </w:tblGrid>
      <w:tr w:rsidR="0039092E" w:rsidTr="003909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Высокий уровень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Средний уровень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Низкий уровень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39092E" w:rsidTr="003909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B60EB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34,35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28,55</w:t>
            </w:r>
          </w:p>
        </w:tc>
      </w:tr>
      <w:tr w:rsidR="0039092E" w:rsidTr="003909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 w:rsidP="003B60EB">
            <w:pPr>
              <w:suppressAutoHyphens w:val="0"/>
              <w:spacing w:after="100" w:afterAutospacing="1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53,1</w:t>
            </w:r>
          </w:p>
        </w:tc>
      </w:tr>
      <w:tr w:rsidR="0039092E" w:rsidTr="003909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 w:rsidP="003B60EB">
            <w:pPr>
              <w:suppressAutoHyphens w:val="0"/>
              <w:spacing w:after="100" w:afterAutospacing="1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15,85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40,6</w:t>
            </w:r>
          </w:p>
        </w:tc>
      </w:tr>
      <w:tr w:rsidR="0039092E" w:rsidTr="003909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 w:rsidP="003B60EB">
            <w:pPr>
              <w:suppressAutoHyphens w:val="0"/>
              <w:spacing w:after="100" w:afterAutospacing="1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9,4</w:t>
            </w:r>
          </w:p>
        </w:tc>
      </w:tr>
      <w:tr w:rsidR="0039092E" w:rsidTr="003909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9092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Обобщенный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28,56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2E" w:rsidRDefault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32,9</w:t>
            </w:r>
          </w:p>
        </w:tc>
      </w:tr>
    </w:tbl>
    <w:p w:rsidR="0039092E" w:rsidRDefault="0039092E" w:rsidP="003418E2">
      <w:pPr>
        <w:suppressAutoHyphens w:val="0"/>
        <w:spacing w:after="100" w:afterAutospacing="1"/>
        <w:rPr>
          <w:bCs/>
          <w:kern w:val="28"/>
          <w:sz w:val="28"/>
          <w:szCs w:val="28"/>
          <w:lang w:eastAsia="ru-RU"/>
        </w:rPr>
      </w:pPr>
    </w:p>
    <w:p w:rsidR="0039092E" w:rsidRDefault="0039092E" w:rsidP="0039092E">
      <w:pPr>
        <w:tabs>
          <w:tab w:val="left" w:pos="3686"/>
        </w:tabs>
        <w:suppressAutoHyphens w:val="0"/>
        <w:jc w:val="both"/>
        <w:rPr>
          <w:bCs/>
          <w:kern w:val="28"/>
          <w:sz w:val="28"/>
          <w:szCs w:val="28"/>
          <w:lang w:eastAsia="ru-RU"/>
        </w:rPr>
      </w:pPr>
      <w:r>
        <w:rPr>
          <w:b/>
          <w:bCs/>
          <w:kern w:val="28"/>
          <w:sz w:val="28"/>
          <w:szCs w:val="28"/>
          <w:lang w:eastAsia="ru-RU"/>
        </w:rPr>
        <w:t>3. Информационные  технологии</w:t>
      </w:r>
      <w:r>
        <w:rPr>
          <w:bCs/>
          <w:kern w:val="28"/>
          <w:sz w:val="28"/>
          <w:szCs w:val="28"/>
          <w:lang w:eastAsia="ru-RU"/>
        </w:rPr>
        <w:t xml:space="preserve">. Информационные  технологии открывают совершенно  новые, ещё  не исследованные технологические  варианты обучения, связанные  с  уникальными  возможностями  </w:t>
      </w:r>
      <w:r>
        <w:rPr>
          <w:bCs/>
          <w:kern w:val="28"/>
          <w:sz w:val="28"/>
          <w:szCs w:val="28"/>
          <w:lang w:eastAsia="ru-RU"/>
        </w:rPr>
        <w:lastRenderedPageBreak/>
        <w:t>современных  компьютеров и телекоммуникацией. Информационные  технологии – это процесс  подготовки  и передачи  информации обучаемого, средством осуществления которых  является компьютер. Данная  технология используется  на всех этапах  процесса  обучения: при объяснении нового  материала, закреплении, повторении, контроля  знаний.</w:t>
      </w:r>
    </w:p>
    <w:p w:rsidR="0039092E" w:rsidRDefault="0039092E" w:rsidP="0039092E">
      <w:pPr>
        <w:tabs>
          <w:tab w:val="left" w:pos="3686"/>
        </w:tabs>
        <w:suppressAutoHyphens w:val="0"/>
        <w:jc w:val="both"/>
        <w:rPr>
          <w:bCs/>
          <w:kern w:val="28"/>
          <w:sz w:val="28"/>
          <w:szCs w:val="28"/>
          <w:lang w:eastAsia="ru-RU"/>
        </w:rPr>
      </w:pPr>
    </w:p>
    <w:p w:rsidR="0039092E" w:rsidRDefault="0039092E" w:rsidP="0039092E">
      <w:pPr>
        <w:suppressAutoHyphens w:val="0"/>
        <w:spacing w:after="100" w:afterAutospacing="1"/>
        <w:jc w:val="both"/>
        <w:rPr>
          <w:bCs/>
          <w:kern w:val="28"/>
          <w:sz w:val="28"/>
          <w:szCs w:val="28"/>
          <w:lang w:eastAsia="ru-RU"/>
        </w:rPr>
      </w:pPr>
      <w:r>
        <w:rPr>
          <w:b/>
          <w:bCs/>
          <w:kern w:val="28"/>
          <w:sz w:val="28"/>
          <w:szCs w:val="28"/>
          <w:lang w:eastAsia="ru-RU"/>
        </w:rPr>
        <w:t>4. Технология проектного обучения</w:t>
      </w:r>
      <w:r>
        <w:rPr>
          <w:bCs/>
          <w:kern w:val="28"/>
          <w:sz w:val="28"/>
          <w:szCs w:val="28"/>
          <w:lang w:eastAsia="ru-RU"/>
        </w:rPr>
        <w:t>. Данная  техноло</w:t>
      </w:r>
      <w:r w:rsidR="005551F4">
        <w:rPr>
          <w:bCs/>
          <w:kern w:val="28"/>
          <w:sz w:val="28"/>
          <w:szCs w:val="28"/>
          <w:lang w:eastAsia="ru-RU"/>
        </w:rPr>
        <w:t xml:space="preserve">гия реализуется  мной </w:t>
      </w:r>
      <w:r>
        <w:rPr>
          <w:bCs/>
          <w:kern w:val="28"/>
          <w:sz w:val="28"/>
          <w:szCs w:val="28"/>
          <w:lang w:eastAsia="ru-RU"/>
        </w:rPr>
        <w:t xml:space="preserve"> через  систему  учебно-познавательных  методов  и приёмов, направленных на практическое  или теоретическое освоение (познание)  действительности  учащимися посредством выявления и решения существующих  противоречий.</w:t>
      </w:r>
    </w:p>
    <w:p w:rsidR="003418E2" w:rsidRDefault="0039092E" w:rsidP="0039092E">
      <w:pPr>
        <w:suppressAutoHyphens w:val="0"/>
        <w:spacing w:after="100" w:afterAutospacing="1"/>
        <w:jc w:val="both"/>
        <w:rPr>
          <w:bCs/>
          <w:kern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 Образовательную  деятельность на современном этапе  невозможно  представить без  применения информационно-компьют</w:t>
      </w:r>
      <w:r w:rsidR="005551F4">
        <w:rPr>
          <w:bCs/>
          <w:kern w:val="28"/>
          <w:sz w:val="28"/>
          <w:szCs w:val="28"/>
          <w:lang w:eastAsia="ru-RU"/>
        </w:rPr>
        <w:t>ерных  технологий</w:t>
      </w:r>
      <w:proofErr w:type="gramStart"/>
      <w:r w:rsidR="005551F4">
        <w:rPr>
          <w:bCs/>
          <w:kern w:val="28"/>
          <w:sz w:val="28"/>
          <w:szCs w:val="28"/>
          <w:lang w:eastAsia="ru-RU"/>
        </w:rPr>
        <w:t>.</w:t>
      </w:r>
      <w:proofErr w:type="gramEnd"/>
      <w:r w:rsidR="005551F4">
        <w:rPr>
          <w:bCs/>
          <w:kern w:val="28"/>
          <w:sz w:val="28"/>
          <w:szCs w:val="28"/>
          <w:lang w:eastAsia="ru-RU"/>
        </w:rPr>
        <w:t xml:space="preserve"> Поэтому  использую</w:t>
      </w:r>
      <w:r>
        <w:rPr>
          <w:bCs/>
          <w:kern w:val="28"/>
          <w:sz w:val="28"/>
          <w:szCs w:val="28"/>
          <w:lang w:eastAsia="ru-RU"/>
        </w:rPr>
        <w:t xml:space="preserve"> в своей  работе  авторские  разработки,  которые  содержат  </w:t>
      </w:r>
      <w:proofErr w:type="spellStart"/>
      <w:r>
        <w:rPr>
          <w:bCs/>
          <w:kern w:val="28"/>
          <w:sz w:val="28"/>
          <w:szCs w:val="28"/>
          <w:lang w:eastAsia="ru-RU"/>
        </w:rPr>
        <w:t>текстографические</w:t>
      </w:r>
      <w:proofErr w:type="spellEnd"/>
      <w:r>
        <w:rPr>
          <w:bCs/>
          <w:kern w:val="28"/>
          <w:sz w:val="28"/>
          <w:szCs w:val="28"/>
          <w:lang w:eastAsia="ru-RU"/>
        </w:rPr>
        <w:t xml:space="preserve">  материалы,  презентации,  тексты,  созданные  средствами  программ  </w:t>
      </w:r>
      <w:r>
        <w:rPr>
          <w:bCs/>
          <w:kern w:val="28"/>
          <w:sz w:val="28"/>
          <w:szCs w:val="28"/>
          <w:lang w:val="en-US" w:eastAsia="ru-RU"/>
        </w:rPr>
        <w:t>PowerPoint</w:t>
      </w:r>
      <w:r>
        <w:rPr>
          <w:bCs/>
          <w:kern w:val="28"/>
          <w:sz w:val="28"/>
          <w:szCs w:val="28"/>
          <w:lang w:eastAsia="ru-RU"/>
        </w:rPr>
        <w:t xml:space="preserve">,  </w:t>
      </w:r>
      <w:r>
        <w:rPr>
          <w:bCs/>
          <w:kern w:val="28"/>
          <w:sz w:val="28"/>
          <w:szCs w:val="28"/>
          <w:lang w:val="en-US" w:eastAsia="ru-RU"/>
        </w:rPr>
        <w:t>Excel</w:t>
      </w:r>
      <w:r>
        <w:rPr>
          <w:bCs/>
          <w:kern w:val="28"/>
          <w:sz w:val="28"/>
          <w:szCs w:val="28"/>
          <w:lang w:eastAsia="ru-RU"/>
        </w:rPr>
        <w:t xml:space="preserve"> , а также  электронный  методический  комплект: «Живая математика» к учебнику  Мордковича А.Г. «Алгебра» 8 класс. </w:t>
      </w: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/>
          <w:bCs/>
          <w:kern w:val="28"/>
          <w:sz w:val="28"/>
          <w:szCs w:val="28"/>
          <w:lang w:eastAsia="ru-RU"/>
        </w:rPr>
        <w:t>Аналитический отчет</w:t>
      </w:r>
      <w:r>
        <w:rPr>
          <w:bCs/>
          <w:kern w:val="28"/>
          <w:sz w:val="28"/>
          <w:szCs w:val="28"/>
          <w:lang w:eastAsia="ru-RU"/>
        </w:rPr>
        <w:t xml:space="preserve"> </w:t>
      </w:r>
    </w:p>
    <w:p w:rsidR="003418E2" w:rsidRP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 xml:space="preserve">по результатам социально – психологической адаптации учащихся при переходе в среднее звено и уровня </w:t>
      </w:r>
      <w:proofErr w:type="spellStart"/>
      <w:r>
        <w:rPr>
          <w:bCs/>
          <w:kern w:val="28"/>
          <w:sz w:val="28"/>
          <w:szCs w:val="28"/>
          <w:lang w:eastAsia="ru-RU"/>
        </w:rPr>
        <w:t>сформированности</w:t>
      </w:r>
      <w:proofErr w:type="spellEnd"/>
      <w:r>
        <w:rPr>
          <w:bCs/>
          <w:kern w:val="28"/>
          <w:sz w:val="28"/>
          <w:szCs w:val="28"/>
          <w:lang w:eastAsia="ru-RU"/>
        </w:rPr>
        <w:t xml:space="preserve"> УУД </w:t>
      </w:r>
      <w:r>
        <w:rPr>
          <w:bCs/>
          <w:i/>
          <w:kern w:val="28"/>
          <w:sz w:val="28"/>
          <w:szCs w:val="28"/>
          <w:lang w:eastAsia="ru-RU"/>
        </w:rPr>
        <w:t xml:space="preserve">(заполняется на основе данных, полученных при диагностике по методике Александровской Э.М. в модификации Еськиной Е.С. и </w:t>
      </w:r>
      <w:proofErr w:type="spellStart"/>
      <w:r>
        <w:rPr>
          <w:bCs/>
          <w:i/>
          <w:kern w:val="28"/>
          <w:sz w:val="28"/>
          <w:szCs w:val="28"/>
          <w:lang w:eastAsia="ru-RU"/>
        </w:rPr>
        <w:t>Больбот</w:t>
      </w:r>
      <w:proofErr w:type="spellEnd"/>
      <w:r>
        <w:rPr>
          <w:bCs/>
          <w:i/>
          <w:kern w:val="28"/>
          <w:sz w:val="28"/>
          <w:szCs w:val="28"/>
          <w:lang w:eastAsia="ru-RU"/>
        </w:rPr>
        <w:t xml:space="preserve"> Т.П.) </w:t>
      </w: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Количество учащихся в 5 «А» классе – 32.</w:t>
      </w: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Обследованы на УУД – 32.</w:t>
      </w:r>
    </w:p>
    <w:p w:rsidR="0039092E" w:rsidRP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Дата проведения обследования – 15 декабря 2012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3418E2" w:rsidTr="00C118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Высокий уровень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кол-во и % от числа 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прошедших</w:t>
            </w:r>
            <w:proofErr w:type="gramEnd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обследование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Средний уровень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кол-во и % от числа 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прошедших</w:t>
            </w:r>
            <w:proofErr w:type="gramEnd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обследование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Низкий уровень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кол-во и % от числа 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прошедших</w:t>
            </w:r>
            <w:proofErr w:type="gramEnd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обследование</w:t>
            </w:r>
          </w:p>
        </w:tc>
      </w:tr>
      <w:tr w:rsidR="003418E2" w:rsidTr="00C118DE">
        <w:trPr>
          <w:cantSplit/>
          <w:trHeight w:val="45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8E2" w:rsidRDefault="003418E2" w:rsidP="00C118D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Усвоение нравственно-этических норм и школьных норм поведения</w:t>
            </w:r>
          </w:p>
          <w:p w:rsidR="003418E2" w:rsidRDefault="003418E2" w:rsidP="00C118DE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12</w:t>
            </w:r>
          </w:p>
          <w:p w:rsidR="003418E2" w:rsidRDefault="003418E2" w:rsidP="00C118DE">
            <w:pPr>
              <w:suppressAutoHyphens w:val="0"/>
              <w:spacing w:after="100" w:afterAutospacing="1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37,5%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15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46,9%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5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15,6%</w:t>
            </w:r>
          </w:p>
        </w:tc>
      </w:tr>
      <w:tr w:rsidR="003418E2" w:rsidTr="00C11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E2" w:rsidRDefault="003418E2" w:rsidP="00C118D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 xml:space="preserve">Эмоциональное </w:t>
            </w:r>
            <w:r>
              <w:rPr>
                <w:bCs/>
                <w:kern w:val="28"/>
                <w:sz w:val="22"/>
                <w:szCs w:val="22"/>
                <w:lang w:eastAsia="ru-RU"/>
              </w:rPr>
              <w:lastRenderedPageBreak/>
              <w:t>благополучие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lastRenderedPageBreak/>
              <w:t>15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lastRenderedPageBreak/>
              <w:t>46,9%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lastRenderedPageBreak/>
              <w:t>10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lastRenderedPageBreak/>
              <w:t>31,3%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lastRenderedPageBreak/>
              <w:t>5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lastRenderedPageBreak/>
              <w:t>15,6%</w:t>
            </w:r>
          </w:p>
        </w:tc>
      </w:tr>
      <w:tr w:rsidR="003418E2" w:rsidTr="00C118DE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8E2" w:rsidRDefault="003418E2" w:rsidP="00C118D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lastRenderedPageBreak/>
              <w:t>Регулятивные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Целеполагание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5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15,6%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17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53,1%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10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31,3%</w:t>
            </w:r>
          </w:p>
        </w:tc>
      </w:tr>
      <w:tr w:rsidR="003418E2" w:rsidRPr="00EA21EB" w:rsidTr="00C118DE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E2" w:rsidRDefault="003418E2" w:rsidP="00C118D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Самоконтроль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9,4%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11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34,4%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P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418E2">
              <w:rPr>
                <w:bCs/>
                <w:kern w:val="28"/>
                <w:sz w:val="22"/>
                <w:szCs w:val="22"/>
                <w:lang w:eastAsia="ru-RU"/>
              </w:rPr>
              <w:t>18</w:t>
            </w:r>
          </w:p>
          <w:p w:rsidR="003418E2" w:rsidRP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418E2">
              <w:rPr>
                <w:bCs/>
                <w:kern w:val="28"/>
                <w:sz w:val="22"/>
                <w:szCs w:val="22"/>
                <w:lang w:eastAsia="ru-RU"/>
              </w:rPr>
              <w:t>56,3%</w:t>
            </w:r>
          </w:p>
        </w:tc>
      </w:tr>
      <w:tr w:rsidR="003418E2" w:rsidRPr="00EA21EB" w:rsidTr="00C118DE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8E2" w:rsidRDefault="003418E2" w:rsidP="00C118D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Познава</w:t>
            </w:r>
            <w:proofErr w:type="spellEnd"/>
            <w:r>
              <w:rPr>
                <w:bCs/>
                <w:kern w:val="28"/>
                <w:sz w:val="28"/>
                <w:szCs w:val="28"/>
                <w:lang w:eastAsia="ru-RU"/>
              </w:rPr>
              <w:t>-тельные</w:t>
            </w:r>
            <w:proofErr w:type="gram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Учебная активность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11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34,4%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13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40,6%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P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418E2">
              <w:rPr>
                <w:bCs/>
                <w:kern w:val="28"/>
                <w:sz w:val="22"/>
                <w:szCs w:val="22"/>
                <w:lang w:eastAsia="ru-RU"/>
              </w:rPr>
              <w:t>8</w:t>
            </w:r>
          </w:p>
          <w:p w:rsidR="003418E2" w:rsidRP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418E2">
              <w:rPr>
                <w:bCs/>
                <w:kern w:val="28"/>
                <w:sz w:val="22"/>
                <w:szCs w:val="22"/>
                <w:lang w:eastAsia="ru-RU"/>
              </w:rPr>
              <w:t>25%</w:t>
            </w:r>
          </w:p>
        </w:tc>
      </w:tr>
      <w:tr w:rsidR="003418E2" w:rsidTr="00C11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E2" w:rsidRDefault="003418E2" w:rsidP="00C118D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Усвоение знаний, успеваемость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6,3%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15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46,9%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P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418E2">
              <w:rPr>
                <w:bCs/>
                <w:kern w:val="28"/>
                <w:sz w:val="22"/>
                <w:szCs w:val="22"/>
                <w:lang w:eastAsia="ru-RU"/>
              </w:rPr>
              <w:t>15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 w:rsidRPr="003418E2">
              <w:rPr>
                <w:bCs/>
                <w:kern w:val="28"/>
                <w:sz w:val="22"/>
                <w:szCs w:val="22"/>
                <w:lang w:eastAsia="ru-RU"/>
              </w:rPr>
              <w:t>46,9%</w:t>
            </w:r>
          </w:p>
        </w:tc>
      </w:tr>
      <w:tr w:rsidR="003418E2" w:rsidTr="00C118DE">
        <w:trPr>
          <w:cantSplit/>
          <w:trHeight w:val="7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8E2" w:rsidRDefault="003418E2" w:rsidP="00C118D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>Коммуника-тивные</w:t>
            </w:r>
            <w:proofErr w:type="spellEnd"/>
            <w:proofErr w:type="gramEnd"/>
          </w:p>
          <w:p w:rsidR="003418E2" w:rsidRDefault="003418E2" w:rsidP="00C118DE">
            <w:pPr>
              <w:suppressAutoHyphens w:val="0"/>
              <w:spacing w:after="100" w:afterAutospacing="1"/>
              <w:ind w:left="113" w:right="113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Взаимоотношения с одноклассниками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22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68,8%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8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25%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6,3%</w:t>
            </w:r>
          </w:p>
        </w:tc>
      </w:tr>
      <w:tr w:rsidR="003418E2" w:rsidTr="00C118DE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E2" w:rsidRDefault="003418E2" w:rsidP="00C118DE">
            <w:pPr>
              <w:suppressAutoHyphens w:val="0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Взаимоотношения с учителями</w:t>
            </w:r>
          </w:p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20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62,5%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10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31,3%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2</w:t>
            </w:r>
          </w:p>
          <w:p w:rsidR="003418E2" w:rsidRDefault="003418E2" w:rsidP="003418E2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2"/>
                <w:szCs w:val="22"/>
                <w:lang w:eastAsia="ru-RU"/>
              </w:rPr>
            </w:pPr>
            <w:r>
              <w:rPr>
                <w:bCs/>
                <w:kern w:val="28"/>
                <w:sz w:val="22"/>
                <w:szCs w:val="22"/>
                <w:lang w:eastAsia="ru-RU"/>
              </w:rPr>
              <w:t>6,3%</w:t>
            </w:r>
          </w:p>
        </w:tc>
      </w:tr>
    </w:tbl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</w:p>
    <w:p w:rsidR="003418E2" w:rsidRDefault="003418E2" w:rsidP="003418E2">
      <w:pPr>
        <w:suppressAutoHyphens w:val="0"/>
        <w:spacing w:after="100" w:afterAutospacing="1"/>
        <w:jc w:val="center"/>
        <w:rPr>
          <w:bCs/>
          <w:kern w:val="28"/>
          <w:sz w:val="28"/>
          <w:szCs w:val="28"/>
          <w:lang w:eastAsia="ru-RU"/>
        </w:rPr>
      </w:pPr>
      <w:r>
        <w:rPr>
          <w:bCs/>
          <w:kern w:val="28"/>
          <w:sz w:val="28"/>
          <w:szCs w:val="28"/>
          <w:lang w:eastAsia="ru-RU"/>
        </w:rPr>
        <w:t>Общий показатель адаптации к школьному обучению.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50"/>
      </w:tblGrid>
      <w:tr w:rsidR="003418E2" w:rsidTr="00C118D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Высокий уровень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Средний уровень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Низкий уровень</w:t>
            </w:r>
            <w:proofErr w:type="gramStart"/>
            <w:r>
              <w:rPr>
                <w:bCs/>
                <w:kern w:val="28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3418E2" w:rsidTr="00C118D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39,1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15,6</w:t>
            </w:r>
          </w:p>
        </w:tc>
      </w:tr>
      <w:tr w:rsidR="003418E2" w:rsidTr="00C118D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43,8</w:t>
            </w:r>
          </w:p>
        </w:tc>
      </w:tr>
      <w:tr w:rsidR="003418E2" w:rsidTr="00C118D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20,35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35,9</w:t>
            </w:r>
          </w:p>
        </w:tc>
      </w:tr>
      <w:tr w:rsidR="003418E2" w:rsidTr="00C118D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6,3</w:t>
            </w:r>
          </w:p>
        </w:tc>
      </w:tr>
      <w:tr w:rsidR="003418E2" w:rsidTr="00C118D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Обобщенный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2" w:rsidRDefault="003418E2" w:rsidP="00C118DE">
            <w:pPr>
              <w:suppressAutoHyphens w:val="0"/>
              <w:spacing w:after="100" w:afterAutospacing="1"/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bCs/>
                <w:kern w:val="28"/>
                <w:sz w:val="28"/>
                <w:szCs w:val="28"/>
                <w:lang w:eastAsia="ru-RU"/>
              </w:rPr>
              <w:t>25,4</w:t>
            </w:r>
          </w:p>
        </w:tc>
      </w:tr>
    </w:tbl>
    <w:p w:rsidR="0039092E" w:rsidRDefault="0039092E" w:rsidP="0039092E">
      <w:pPr>
        <w:suppressAutoHyphens w:val="0"/>
        <w:spacing w:after="100" w:afterAutospacing="1"/>
        <w:jc w:val="both"/>
        <w:rPr>
          <w:bCs/>
          <w:kern w:val="28"/>
          <w:lang w:eastAsia="ru-RU"/>
        </w:rPr>
      </w:pPr>
    </w:p>
    <w:p w:rsidR="0039092E" w:rsidRDefault="0039092E" w:rsidP="0039092E">
      <w:pPr>
        <w:suppressAutoHyphens w:val="0"/>
        <w:spacing w:after="100" w:afterAutospacing="1"/>
        <w:jc w:val="both"/>
        <w:rPr>
          <w:bCs/>
          <w:kern w:val="28"/>
          <w:lang w:eastAsia="ru-RU"/>
        </w:rPr>
      </w:pPr>
    </w:p>
    <w:p w:rsidR="0039092E" w:rsidRDefault="0039092E" w:rsidP="0039092E">
      <w:pPr>
        <w:suppressAutoHyphens w:val="0"/>
        <w:rPr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</w:p>
    <w:p w:rsidR="0039092E" w:rsidRDefault="0039092E" w:rsidP="0039092E">
      <w:pPr>
        <w:rPr>
          <w:sz w:val="28"/>
          <w:szCs w:val="28"/>
        </w:rPr>
      </w:pPr>
    </w:p>
    <w:p w:rsidR="0039092E" w:rsidRDefault="0039092E" w:rsidP="003909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</w:p>
    <w:p w:rsidR="00B66BF6" w:rsidRDefault="00B66BF6"/>
    <w:sectPr w:rsidR="00B6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E8"/>
    <w:rsid w:val="00114A23"/>
    <w:rsid w:val="003418E2"/>
    <w:rsid w:val="0039092E"/>
    <w:rsid w:val="003B60EB"/>
    <w:rsid w:val="005551F4"/>
    <w:rsid w:val="008030E8"/>
    <w:rsid w:val="00B66BF6"/>
    <w:rsid w:val="00E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A2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A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A2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2012-12-22T04:55:00Z</cp:lastPrinted>
  <dcterms:created xsi:type="dcterms:W3CDTF">2012-12-05T11:33:00Z</dcterms:created>
  <dcterms:modified xsi:type="dcterms:W3CDTF">2012-12-27T10:45:00Z</dcterms:modified>
</cp:coreProperties>
</file>