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5" w:rsidRPr="00E415F2" w:rsidRDefault="00EF6C65" w:rsidP="00EF6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F2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EF6C65" w:rsidRPr="00E415F2" w:rsidRDefault="00EF6C65" w:rsidP="00EF6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5F2">
        <w:rPr>
          <w:rFonts w:ascii="Times New Roman" w:hAnsi="Times New Roman" w:cs="Times New Roman"/>
          <w:sz w:val="24"/>
          <w:szCs w:val="24"/>
        </w:rPr>
        <w:t>Голицынская</w:t>
      </w:r>
      <w:proofErr w:type="spellEnd"/>
      <w:r w:rsidRPr="00E415F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EF6C65" w:rsidRDefault="00EF6C65" w:rsidP="00EF6C65">
      <w:pPr>
        <w:jc w:val="center"/>
      </w:pPr>
    </w:p>
    <w:p w:rsidR="00EF6C65" w:rsidRDefault="00EF6C65" w:rsidP="00EF6C65">
      <w:pPr>
        <w:jc w:val="center"/>
      </w:pPr>
    </w:p>
    <w:p w:rsidR="00EF6C65" w:rsidRPr="00E415F2" w:rsidRDefault="00EF6C65" w:rsidP="00EF6C65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E415F2">
        <w:rPr>
          <w:rFonts w:ascii="Times New Roman" w:hAnsi="Times New Roman" w:cs="Times New Roman"/>
          <w:sz w:val="32"/>
          <w:szCs w:val="32"/>
        </w:rPr>
        <w:t>МОЯ ПЕДАГОГИЧЕСКАЯ КОНЦЕПЦИЯ</w:t>
      </w:r>
    </w:p>
    <w:p w:rsidR="00EF6C65" w:rsidRPr="00E415F2" w:rsidRDefault="00EF6C65" w:rsidP="00EF6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F2">
        <w:rPr>
          <w:rFonts w:ascii="Times New Roman" w:hAnsi="Times New Roman" w:cs="Times New Roman"/>
          <w:sz w:val="32"/>
          <w:szCs w:val="32"/>
        </w:rPr>
        <w:t xml:space="preserve"> « Дорогою добра к  душе ребёнка»</w:t>
      </w:r>
    </w:p>
    <w:p w:rsidR="00EF6C65" w:rsidRPr="00E415F2" w:rsidRDefault="00EF6C65" w:rsidP="00EF6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6C65" w:rsidRDefault="00EF6C65" w:rsidP="00EF6C65">
      <w:pPr>
        <w:jc w:val="center"/>
      </w:pPr>
    </w:p>
    <w:p w:rsidR="00EF6C65" w:rsidRDefault="00EF6C65" w:rsidP="00EF6C65">
      <w:pPr>
        <w:jc w:val="center"/>
      </w:pPr>
    </w:p>
    <w:p w:rsidR="00EF6C65" w:rsidRDefault="00EF6C65" w:rsidP="00EF6C65">
      <w:pPr>
        <w:jc w:val="center"/>
      </w:pPr>
    </w:p>
    <w:p w:rsidR="00EF6C65" w:rsidRPr="00E415F2" w:rsidRDefault="00EF6C65" w:rsidP="00EF6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65" w:rsidRDefault="00EF6C65" w:rsidP="00EF6C65">
      <w:pPr>
        <w:jc w:val="center"/>
      </w:pPr>
    </w:p>
    <w:p w:rsidR="00EF6C65" w:rsidRPr="00E415F2" w:rsidRDefault="00EF6C65" w:rsidP="00EF6C65">
      <w:pPr>
        <w:jc w:val="right"/>
        <w:rPr>
          <w:rFonts w:ascii="Times New Roman" w:hAnsi="Times New Roman" w:cs="Times New Roman"/>
          <w:sz w:val="24"/>
          <w:szCs w:val="24"/>
        </w:rPr>
      </w:pPr>
      <w:r w:rsidRPr="00E415F2">
        <w:rPr>
          <w:rFonts w:ascii="Times New Roman" w:hAnsi="Times New Roman" w:cs="Times New Roman"/>
          <w:b/>
          <w:sz w:val="24"/>
          <w:szCs w:val="24"/>
        </w:rPr>
        <w:t>Выполнил</w:t>
      </w:r>
      <w:r w:rsidRPr="00E415F2">
        <w:rPr>
          <w:rFonts w:ascii="Times New Roman" w:hAnsi="Times New Roman" w:cs="Times New Roman"/>
          <w:sz w:val="24"/>
          <w:szCs w:val="24"/>
        </w:rPr>
        <w:t xml:space="preserve">: заместитель директора школы по ВВР, </w:t>
      </w:r>
    </w:p>
    <w:p w:rsidR="00EF6C65" w:rsidRPr="00E415F2" w:rsidRDefault="00EF6C65" w:rsidP="00EF6C65">
      <w:pPr>
        <w:jc w:val="right"/>
        <w:rPr>
          <w:rFonts w:ascii="Times New Roman" w:hAnsi="Times New Roman" w:cs="Times New Roman"/>
          <w:sz w:val="24"/>
          <w:szCs w:val="24"/>
        </w:rPr>
      </w:pPr>
      <w:r w:rsidRPr="00E415F2">
        <w:rPr>
          <w:rFonts w:ascii="Times New Roman" w:hAnsi="Times New Roman" w:cs="Times New Roman"/>
          <w:sz w:val="24"/>
          <w:szCs w:val="24"/>
        </w:rPr>
        <w:t>учитель русского языка и литературы Добродеева Т.М.</w:t>
      </w:r>
    </w:p>
    <w:p w:rsidR="00EF6C65" w:rsidRDefault="00EF6C65" w:rsidP="00EF6C65">
      <w:pPr>
        <w:jc w:val="center"/>
      </w:pPr>
    </w:p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Default="00EF6C65" w:rsidP="00EF6C65"/>
    <w:p w:rsidR="00EF6C65" w:rsidRPr="00B14F43" w:rsidRDefault="00EF6C65" w:rsidP="00EF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43">
        <w:rPr>
          <w:rFonts w:ascii="Times New Roman" w:hAnsi="Times New Roman" w:cs="Times New Roman"/>
          <w:b/>
          <w:sz w:val="24"/>
          <w:szCs w:val="24"/>
        </w:rPr>
        <w:lastRenderedPageBreak/>
        <w:t>Дорогою добра к душе ребёнка.</w:t>
      </w:r>
    </w:p>
    <w:p w:rsidR="00EF6C65" w:rsidRDefault="00EF6C65" w:rsidP="00EF6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дайте перо  мне, подобное свету!</w:t>
      </w:r>
    </w:p>
    <w:p w:rsidR="00EF6C65" w:rsidRDefault="00EF6C65" w:rsidP="00EF6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Рисую добро….</w:t>
      </w:r>
    </w:p>
    <w:p w:rsidR="00EF6C65" w:rsidRDefault="00EF6C65" w:rsidP="00EF6C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Завальнюк</w:t>
      </w:r>
      <w:proofErr w:type="spellEnd"/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Душа ребёнка поистине становится полем битвы добра и зла. Вдумаемся в слово 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>« образование». Значение корня - образ. Задача учителя – соединить растущего человека с добром.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Я думаю, что должен быть в душе каждого учителя такой фонарик, который осветил бы жизненную суету и сделал бы жизнь детей осмысленной и прекрасной.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Доброта- это дело, требующее усилий. Доброта – это не одолжение, а любовь; игры и фальши здесь не скроешь.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Воспитание человека начинается изнутри, с души. Как воспитать высоконравственного человека? В. Тендряков предостерегал, что  « люди с неразвившимися в детстве духовными интересами – социально опасное явление».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Огромное значение в воспитании личности играет литература. Духовная сила литературы – это выдвигаемый ею идеал, тот строй суждений и чувств, которыми наделяют писатели лучших, излюбленных своих героев. Это отношение героев к действительности, приятие или неприятие её, любовь к ней или вражда, борьба…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Обращаясь к опыту любой литературы, пытаясь осознать её суть и особенности, мы в первую очередь думаем о её воспитательном воздействии. О природе и эффективности той силы, которую она оказывает на умы и души своих читателей.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Как богат и хрупок мир ребёнка! Как важно сберечь его живым и цельным!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Ведь оттуда - всё наше взрослое: умственные, нравственные, волевые качества, пристрастия, отталкивания, идеалы – всё оттуда,  там основа всего.</w:t>
      </w:r>
      <w:proofErr w:type="gramEnd"/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Человеческая душа, её страдания, радости, противоречия, сомнения, тревоги, надежды – вот главная, ни с чем не сравнимая ценность.</w:t>
      </w:r>
      <w:proofErr w:type="gramEnd"/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Душа человека – прекрасная живая энергия бытия. Преступна напрасная, слепая и жестокая растрата её.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lastRenderedPageBreak/>
        <w:t xml:space="preserve">   « …Детская совесть в человеке как зародыш в зерне, без зародыша зерно не прорастёт. И что бы ни ждало нас на свете, правда пребудет во веки, пока живут и умирают люди…»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>Ч. Айтматов).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 Правда требует от человека максимальной честности, пусть даже в итоге придётся осудить себя, усомниться в правильности пути.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 Постигая жизнь и самого себя, ученик идёт, прежде всего, от лично увиденного и пережитого – к постижению человека и жизни вообще.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Глубоко  личностное восприятие литературы невозможно, если школьник не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научен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 читать, понимать прочитанное,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соразмышлять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 и чувствовать вместе с писателем. Наиболее сложное для ученика – самому определить, чему посвящено произведение, самому увидеть проблемы, поставленные  писателем.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Без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растревоженности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 души теряют смысл уроки литературы вообще. Главное для меня – научить ребят понимать художественное произведение, сопереживать автору и его героям.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Проблема «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 в человеке» актуальна во все времена и всюду. Когда книга захватывает читателя, пробуждая его совесть и сознание, потрясая его сердце картинами прекрасного, или напротив, безобразного в жизни, заставляя его пристальней вглядеться в себя и   окружающее, мы говорим: « Это сила искусства». Породнившись с литературой, ребёнок приобретает эстетический и нравственный опыт общения с отечественной, мировой культурой: книга для него становится «учебником жизни». Очевидно, только при этом мы вправе говорить о формировании творческой, в широком смысле духовной личности. Урок литературы может больше, чем сама литература, если он –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человекоформирующий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>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У И.А. Бунина есть рассказ «Неизвестный друг». Это письма женщины к писателю. Она не знакома с ним, но любит его книги. Она задаёт ему вопросы: что такое творческий дар? Какие книги он читает? Наконец, о секрете влияния литературы на душу читателя: 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>« … объясните, что это такое это чувство? Очарование от человеческой умелости, силы? Возбуждённое желание личного счастья, которое всегда живёт в нас и оживает под влиянием чего-нибудь, образного воспоминания? Или же это радость ощущения божественной прелести человеческой души, которую открывают нам немногие, подобные Вам, напоминающие, что она всё-таки есть – эта божественная прелесть? ...что это значит?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lastRenderedPageBreak/>
        <w:t xml:space="preserve"> Может быть, это значит: как всё-таки прекрасна жизнь!»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 Сильное, совершенное « страстно-поэтическое ощущение» жизни и есть, наверное, результат воздействия на нас литературы. Это чувство, как и чувство любви, непередаваемо. Но определяет и направляет его автор. Когда он, подобно музыканту, настраивает основной тон своего повествования, чтобы сильнее воздействовать на читателя. Автор словно помогает читателю на трудном пути восприятия своего произведения. Наглядный пример - любимые строки « Мёртвых душ» Н.В. Гоголя. После визита Чичикова к Собакевичу, перед встречей читателя и героя с Плюшкиным, автор поэмы «Мёртвые души» возвышает свой голос: « И до такой ничтожности, мелочности, гадости мог снизойти человек! Мог так измениться! И похоже это на правду? Всё похоже на правду, всё может статься с человеком. Нынешний же пламенный юноша отскочил  с ужасом. Если бы показали ему его портрет в старости. Забирайте же с собой в путь, выходя из мягких юношеских лет в суровое ожесточённое мужество, забирайте же с собою все человеческие движения, не оставляйте их на дороге, не подымите потом!»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Восприятие художественного произведения – особый труд души. Литература пробует творческие силы в человеке.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Независимо от наших склонностей, вкусов, все мы сегодня творцы в большом и неотложном деле – защитить и возвысить школьника духовными ценностями. Пусть звучат, наконец, на наших уроках не только изысканно интеллектуальные, но и бесхитростно душевные оценки поступков литературного героя. Это – недостойно человека, это –мерзко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 это – прекрасно, великолепно, удивительно… Чтобы компьютеры и « мультики» не заслоняли Пушкина, Гоголя, Лермонтова, Толстого нужна непрерывная работа души. У каждого из нас одна цель – « выделываться в человека», как сказал Ф.М. Достоевский. Иного способа обрести основы и опоры внутреннего благополучия, нравственной устойчивости у нас попросту нет.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« Хорош божий свет. Одно только не хорошо: мы. Как мало в нас справедливости и смирения, как дурно понимаем мы патриотизм!.. Мы, говорят в газетах, любим нашу великую Родину, но в чём выражается эта любовь? Вместо знаний - нахальство, самомненье паче меры, вместо труда – лень и свинство, справедливости нет, понятие о чести не идёт дальше чести мундира… Работать надо, а всё остальное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>… Главное – надо быть справедливым, а остальное приложится….душа у меня кипит…» - писал А.П. Чехов.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lastRenderedPageBreak/>
        <w:t xml:space="preserve">   Вот оно -  условие творческой работы учителя литературы, помогающее понять, что происходит с миром и человеком.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 xml:space="preserve">И не просто понять, а увидеть движение к лучшему, к человеческому, к подлинному, к тому, что называется нравственной « нормой». </w:t>
      </w:r>
      <w:proofErr w:type="gramEnd"/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Всего один раз живёт человек на земле, но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 же по-разному использует он свои годы.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>Для одних – это время взлёта в высочайшие области человеческого духа. Время горения и предельной самоотдачи, напряжённого созидательного труда души. Для других – бесцельное, бессмысленное времяпрепровождение, подлость. Лицемерие, ведущее к духовному краху.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Миссия учителя исключительна:  говорить с детьми на уроках о цене человеческой жизни, об уникальности мгновений, отпущенных нам судьбой, о нравственном выборе жизненного пути.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Главным исходным принципом моей работы является принцип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 обучения. Человек – во всём! Так определяется этот принцип. В учителе, способном много обозначить и переломить через своё духовное « Я»; в ученике, для которого учёба – фундамент самообразования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сам себя образую); в писателе, чья судьба – источник глубоких, поучительных раздумий; в литературном герое, который проходит духовные испытания. Разрушая барьер между книгой и жизнью, </w:t>
      </w:r>
      <w:r w:rsidRPr="004F30DD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4F30DD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4F30DD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Pr="004F30DD">
        <w:rPr>
          <w:rFonts w:ascii="Times New Roman" w:hAnsi="Times New Roman" w:cs="Times New Roman"/>
          <w:sz w:val="28"/>
          <w:szCs w:val="28"/>
        </w:rPr>
        <w:t xml:space="preserve"> даёт ученику надёжную живую опору. Да, знание – сила! Но лишь тогда, когда в нём прорастает человек, защищённый не только объективным знанием, но и знанием самого себя.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В своей работе выделяю два метода. </w:t>
      </w:r>
      <w:r w:rsidRPr="004F30DD">
        <w:rPr>
          <w:rFonts w:ascii="Times New Roman" w:hAnsi="Times New Roman" w:cs="Times New Roman"/>
          <w:b/>
          <w:sz w:val="28"/>
          <w:szCs w:val="28"/>
        </w:rPr>
        <w:t>Первый</w:t>
      </w:r>
      <w:r w:rsidRPr="004F30DD">
        <w:rPr>
          <w:rFonts w:ascii="Times New Roman" w:hAnsi="Times New Roman" w:cs="Times New Roman"/>
          <w:sz w:val="28"/>
          <w:szCs w:val="28"/>
        </w:rPr>
        <w:t xml:space="preserve">- анализ художественного произведения. Он позволяет, образно говоря, осуществить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>триединое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 xml:space="preserve"> « О», рождённое педагогическим поиском: </w:t>
      </w:r>
      <w:r w:rsidRPr="004F30DD">
        <w:rPr>
          <w:rFonts w:ascii="Times New Roman" w:hAnsi="Times New Roman" w:cs="Times New Roman"/>
          <w:b/>
          <w:sz w:val="28"/>
          <w:szCs w:val="28"/>
        </w:rPr>
        <w:t>о</w:t>
      </w:r>
      <w:r w:rsidRPr="004F30DD">
        <w:rPr>
          <w:rFonts w:ascii="Times New Roman" w:hAnsi="Times New Roman" w:cs="Times New Roman"/>
          <w:sz w:val="28"/>
          <w:szCs w:val="28"/>
        </w:rPr>
        <w:t xml:space="preserve">чаровать книгой, </w:t>
      </w:r>
      <w:r w:rsidRPr="004F30DD">
        <w:rPr>
          <w:rFonts w:ascii="Times New Roman" w:hAnsi="Times New Roman" w:cs="Times New Roman"/>
          <w:b/>
          <w:sz w:val="28"/>
          <w:szCs w:val="28"/>
        </w:rPr>
        <w:t>о</w:t>
      </w:r>
      <w:r w:rsidRPr="004F30DD">
        <w:rPr>
          <w:rFonts w:ascii="Times New Roman" w:hAnsi="Times New Roman" w:cs="Times New Roman"/>
          <w:sz w:val="28"/>
          <w:szCs w:val="28"/>
        </w:rPr>
        <w:t xml:space="preserve">крылить идеей, </w:t>
      </w:r>
      <w:r w:rsidRPr="004F30DD">
        <w:rPr>
          <w:rFonts w:ascii="Times New Roman" w:hAnsi="Times New Roman" w:cs="Times New Roman"/>
          <w:b/>
          <w:sz w:val="28"/>
          <w:szCs w:val="28"/>
        </w:rPr>
        <w:t>о</w:t>
      </w:r>
      <w:r w:rsidRPr="004F30DD">
        <w:rPr>
          <w:rFonts w:ascii="Times New Roman" w:hAnsi="Times New Roman" w:cs="Times New Roman"/>
          <w:sz w:val="28"/>
          <w:szCs w:val="28"/>
        </w:rPr>
        <w:t xml:space="preserve">бворожить писателем. </w:t>
      </w:r>
      <w:r w:rsidRPr="004F30DD">
        <w:rPr>
          <w:rFonts w:ascii="Times New Roman" w:hAnsi="Times New Roman" w:cs="Times New Roman"/>
          <w:b/>
          <w:sz w:val="28"/>
          <w:szCs w:val="28"/>
        </w:rPr>
        <w:t xml:space="preserve">Второй - </w:t>
      </w:r>
      <w:r w:rsidRPr="004F30DD">
        <w:rPr>
          <w:rFonts w:ascii="Times New Roman" w:hAnsi="Times New Roman" w:cs="Times New Roman"/>
          <w:sz w:val="28"/>
          <w:szCs w:val="28"/>
        </w:rPr>
        <w:t xml:space="preserve"> общение с учеником как с личностью. Он создаёт личностно -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общенческую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 основу урока. Соединяет, раскрывает творческие возможности того и другого метода </w:t>
      </w:r>
      <w:r w:rsidRPr="004F30DD">
        <w:rPr>
          <w:rFonts w:ascii="Times New Roman" w:hAnsi="Times New Roman" w:cs="Times New Roman"/>
          <w:b/>
          <w:sz w:val="28"/>
          <w:szCs w:val="28"/>
        </w:rPr>
        <w:t xml:space="preserve">художественная деталь. </w:t>
      </w:r>
      <w:r w:rsidRPr="004F30DD">
        <w:rPr>
          <w:rFonts w:ascii="Times New Roman" w:hAnsi="Times New Roman" w:cs="Times New Roman"/>
          <w:sz w:val="28"/>
          <w:szCs w:val="28"/>
        </w:rPr>
        <w:t xml:space="preserve"> Всё это осуществимо, однако, при одном непременном условии – если к уроку все присутствующие на нём </w:t>
      </w:r>
      <w:proofErr w:type="gramStart"/>
      <w:r w:rsidRPr="004F30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30DD">
        <w:rPr>
          <w:rFonts w:ascii="Times New Roman" w:hAnsi="Times New Roman" w:cs="Times New Roman"/>
          <w:sz w:val="28"/>
          <w:szCs w:val="28"/>
        </w:rPr>
        <w:t>а учитель в первую очередь) относятся как к таинству.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, помимо защиты юного человека от превратностей жизни, имеет и другую цель: помочь себе и другим очеловечиваться. На уроках литературы связь ученика с предметом осуществляется </w:t>
      </w:r>
      <w:proofErr w:type="spellStart"/>
      <w:r w:rsidRPr="004F30D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4F30DD">
        <w:rPr>
          <w:rFonts w:ascii="Times New Roman" w:hAnsi="Times New Roman" w:cs="Times New Roman"/>
          <w:sz w:val="28"/>
          <w:szCs w:val="28"/>
        </w:rPr>
        <w:t xml:space="preserve"> – через его связь с учителем. Эта связь, трансформируясь, становится основой </w:t>
      </w:r>
      <w:r w:rsidRPr="004F30DD">
        <w:rPr>
          <w:rFonts w:ascii="Times New Roman" w:hAnsi="Times New Roman" w:cs="Times New Roman"/>
          <w:sz w:val="28"/>
          <w:szCs w:val="28"/>
        </w:rPr>
        <w:lastRenderedPageBreak/>
        <w:t xml:space="preserve">метода духовного контакта. Контакт, если мы воспитываем личность, должен быть, прежде всего, духовным и на этой основе уже деловым, учебным. Духовность – это живой интерес к человеку и ответственность за него. Это особое состояние души, выраженное потребностью бескорыстно помогать человеку, который рядом. Как и всякий метод, </w:t>
      </w:r>
      <w:r w:rsidRPr="004F30DD">
        <w:rPr>
          <w:rFonts w:ascii="Times New Roman" w:hAnsi="Times New Roman" w:cs="Times New Roman"/>
          <w:b/>
          <w:sz w:val="28"/>
          <w:szCs w:val="28"/>
        </w:rPr>
        <w:t>метод духовного контакта</w:t>
      </w:r>
      <w:r w:rsidRPr="004F30DD">
        <w:rPr>
          <w:rFonts w:ascii="Times New Roman" w:hAnsi="Times New Roman" w:cs="Times New Roman"/>
          <w:sz w:val="28"/>
          <w:szCs w:val="28"/>
        </w:rPr>
        <w:t xml:space="preserve"> имеет свою технологию, которая выражается пятью глаголами: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DD">
        <w:rPr>
          <w:rFonts w:ascii="Times New Roman" w:hAnsi="Times New Roman" w:cs="Times New Roman"/>
          <w:i/>
          <w:sz w:val="28"/>
          <w:szCs w:val="28"/>
        </w:rPr>
        <w:t>Любить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DD">
        <w:rPr>
          <w:rFonts w:ascii="Times New Roman" w:hAnsi="Times New Roman" w:cs="Times New Roman"/>
          <w:i/>
          <w:sz w:val="28"/>
          <w:szCs w:val="28"/>
        </w:rPr>
        <w:t>Понимать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DD">
        <w:rPr>
          <w:rFonts w:ascii="Times New Roman" w:hAnsi="Times New Roman" w:cs="Times New Roman"/>
          <w:i/>
          <w:sz w:val="28"/>
          <w:szCs w:val="28"/>
        </w:rPr>
        <w:t>Сострадать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DD">
        <w:rPr>
          <w:rFonts w:ascii="Times New Roman" w:hAnsi="Times New Roman" w:cs="Times New Roman"/>
          <w:i/>
          <w:sz w:val="28"/>
          <w:szCs w:val="28"/>
        </w:rPr>
        <w:t>Принимать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DD">
        <w:rPr>
          <w:rFonts w:ascii="Times New Roman" w:hAnsi="Times New Roman" w:cs="Times New Roman"/>
          <w:i/>
          <w:sz w:val="28"/>
          <w:szCs w:val="28"/>
        </w:rPr>
        <w:t>Помогать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>Каждый глагол в отдельности особых эмоций не вызывает. Но вместе глаголы отражают различные грани.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Понимая духовность как эстетику человека, как активное милосердие, особый тип внутреннего зрения, я стремлюсь воспитать </w:t>
      </w:r>
      <w:r w:rsidRPr="004F30DD">
        <w:rPr>
          <w:rFonts w:ascii="Times New Roman" w:hAnsi="Times New Roman" w:cs="Times New Roman"/>
          <w:b/>
          <w:sz w:val="28"/>
          <w:szCs w:val="28"/>
        </w:rPr>
        <w:t>доброго</w:t>
      </w:r>
      <w:r w:rsidRPr="004F30DD">
        <w:rPr>
          <w:rFonts w:ascii="Times New Roman" w:hAnsi="Times New Roman" w:cs="Times New Roman"/>
          <w:sz w:val="28"/>
          <w:szCs w:val="28"/>
        </w:rPr>
        <w:t xml:space="preserve"> человека.   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F6C65" w:rsidRPr="004F30DD" w:rsidRDefault="00EF6C65" w:rsidP="00EF6C65">
      <w:pPr>
        <w:rPr>
          <w:rFonts w:ascii="Times New Roman" w:hAnsi="Times New Roman" w:cs="Times New Roman"/>
          <w:sz w:val="28"/>
          <w:szCs w:val="28"/>
        </w:rPr>
      </w:pPr>
      <w:r w:rsidRPr="004F3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F6C65" w:rsidRPr="004F30DD" w:rsidRDefault="00EF6C65" w:rsidP="00EF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D47" w:rsidRDefault="00D80D47"/>
    <w:sectPr w:rsidR="00D80D47" w:rsidSect="0031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65"/>
    <w:rsid w:val="00D80D47"/>
    <w:rsid w:val="00E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2014-11-10T23:51:00Z</dcterms:created>
  <dcterms:modified xsi:type="dcterms:W3CDTF">2014-11-10T23:52:00Z</dcterms:modified>
</cp:coreProperties>
</file>