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рельефа Воронежской области</w:t>
      </w:r>
    </w:p>
    <w:p w:rsidR="00BE6093" w:rsidRDefault="00BE6093" w:rsidP="00BE609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всей степи ковыль,</w:t>
      </w:r>
    </w:p>
    <w:p w:rsidR="00BE6093" w:rsidRDefault="00BE6093" w:rsidP="00BE609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краям все туман, </w:t>
      </w:r>
    </w:p>
    <w:p w:rsidR="00BE6093" w:rsidRDefault="00BE6093" w:rsidP="00BE609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Далеко- далеко</w:t>
      </w:r>
    </w:p>
    <w:p w:rsidR="00BE6093" w:rsidRPr="00BE6093" w:rsidRDefault="00BE6093" w:rsidP="00BE609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кургана курган. 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урока: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главными чертами рельефа; сформировать представление о размещении крупных форм рельефа на территории Воронежской области. Продолжать развивать умения работать с картой.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 Воронежской области, карточки с терминами для составления схемы «Рельеф», тест, сообщения учащихся об оврагах.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Актуализация знаний: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рельефом Земли мы с вами начали знакомство еще в 6 классе в курсе географии. Рельеф – это важный компонент природы, своеобразный ее  «каркас».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что такое рельеф?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формах рельефа мы вспомним, заполнив схему из соответствующих карточек.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процессе игры на доске должна  получиться следующая схема: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700"/>
      </w:tblGrid>
      <w:tr w:rsidR="00BE6093" w:rsidRPr="00BE6093" w:rsidTr="00BE6093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Океанические впадины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Выступы материков</w:t>
            </w:r>
          </w:p>
        </w:tc>
      </w:tr>
      <w:tr w:rsidR="00BE6093" w:rsidRPr="00BE6093" w:rsidTr="00BE6093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</w:t>
            </w:r>
          </w:p>
        </w:tc>
      </w:tr>
      <w:tr w:rsidR="00BE6093" w:rsidRPr="00BE6093" w:rsidTr="00BE6093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</w:t>
            </w:r>
          </w:p>
        </w:tc>
      </w:tr>
      <w:tr w:rsidR="00BE6093" w:rsidRPr="00BE6093" w:rsidTr="00BE6093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Котловины;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93" w:rsidRPr="00BE6093" w:rsidTr="00BE6093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Срединно-океанические хребты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форма поверхности называется равниной?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каким признакам делятся равнины и на какие виды?-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они  обозначены  на картах?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горы?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различаются горы по высоте?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они обозначаются на картах?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холм?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Изучение нового материала.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-Вступительное слово учителя: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рельефа имеет большое научное и практическое значение. Рельеф влияет на климат и почвенные условия, на реки и размещение естественной растительности; его необходимо учитывать при проектировании и строительстве железных и шоссейных дорог, размещении населенных пунктов, поисках полезных ископаемых, использовании земной поверхности для сельского хозяйства и т.п.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 изучение географии материков, вы узнали, что развитие земной поверхности продолжается  миллионы лет. Земная кора и поверхность непрерывно изменялись до тех пор, пока рельеф не принял современный вид. Развитие земной коры и рельефа продолжается и в настоящее время.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Вспомнив основные особенности рельефа Земли, перейдем к рассмотрению главных черт рельефа Воронежской области. В тетрадях запишем число и тему урока.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картой: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карте установим общий характер рельефа Воронежской области.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форма рельефа преобладает на территории? (равнины)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какой равнине располагается область? ( Восточно-Европейская)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виды равнин можно выделить в пределах области? (Среднерусскую и Калачскую возвышенности, Окско- Донскую низменность).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шкале высот определим в какой части области  располагается самая высшая точка? (на северо-запеде в пределах Нижнедевицкого района -260 м).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наблюдается понижение рельефа? (на северо-востоке)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Наименьшие отметки абсолютных высот следует искать в районе с. Белая Горка, на границе с Ростовской областью. Здесь русло реки Дон располагается на высоте +55 м над уровнем моря.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Т.О., амплитуда колебания поверхности составляет более 200 м.  Характер рельефа неодинаков. Он включает возвышенные и низменные территории, разделенные долинно-балочной и овражной сетью. Пологоволнистые междуречья возвышенной части сменяются плоскими и слабонаклонными поверхностями низменностей.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устьевой части  крупных оврагов и балок иногда развиты мощные конусы выноса, которые часто оттесняют реку в противоположную сторону. Овраги приносят значительный вред с/х. Они уничтожают почвенный слой, засоряют наносами реки, понижают уровень грунтовых вод, усложняют обработку пахотных земель и склонов.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понижения имеет однообразный спокойный рельеф.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водной эрозии здесь ослаблены. На поверхности ее широко развиты длинные неглубокие ложбины, придающие рельефу волнистый характер, небольшие округлые западины с озерами и болотами.</w:t>
      </w:r>
    </w:p>
    <w:p w:rsidR="00BE6093" w:rsidRPr="00BE6093" w:rsidRDefault="00BE6093" w:rsidP="00BF4F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 сказанного, можно выделить основные формы рельефа Воронежской области (запись в тетрадях)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265"/>
        <w:gridCol w:w="1326"/>
        <w:gridCol w:w="3744"/>
      </w:tblGrid>
      <w:tr w:rsidR="00BE6093" w:rsidRPr="00BE6093" w:rsidTr="00BE6093">
        <w:trPr>
          <w:tblCellSpacing w:w="0" w:type="dxa"/>
        </w:trPr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Равнина</w:t>
            </w:r>
          </w:p>
        </w:tc>
      </w:tr>
      <w:tr w:rsidR="00BE6093" w:rsidRPr="00BE6093" w:rsidTr="00BE6093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Возвышенная</w:t>
            </w:r>
          </w:p>
        </w:tc>
        <w:tc>
          <w:tcPr>
            <w:tcW w:w="5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Низменная</w:t>
            </w:r>
          </w:p>
        </w:tc>
      </w:tr>
      <w:tr w:rsidR="00BE6093" w:rsidRPr="00BE6093" w:rsidTr="00BE609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Эрозионные формы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Обвально-оползневые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Аккумулятивные формы</w:t>
            </w:r>
          </w:p>
        </w:tc>
      </w:tr>
      <w:tr w:rsidR="00BE6093" w:rsidRPr="00BE6093" w:rsidTr="00BE609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Долины рек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Обвалы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Речные террасы</w:t>
            </w:r>
          </w:p>
        </w:tc>
      </w:tr>
      <w:tr w:rsidR="00BE6093" w:rsidRPr="00BE6093" w:rsidTr="00BE609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Овраги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Осыпи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Конусы выноса</w:t>
            </w:r>
          </w:p>
        </w:tc>
      </w:tr>
      <w:tr w:rsidR="00BE6093" w:rsidRPr="00BE6093" w:rsidTr="00BE609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</w:t>
            </w:r>
          </w:p>
        </w:tc>
        <w:tc>
          <w:tcPr>
            <w:tcW w:w="3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Оползни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Песчаные пляжи</w:t>
            </w:r>
          </w:p>
        </w:tc>
      </w:tr>
      <w:tr w:rsidR="00BE6093" w:rsidRPr="00BE6093" w:rsidTr="00BE609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093" w:rsidRPr="00BE6093" w:rsidRDefault="00BE6093" w:rsidP="00BE609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Рассмотрим данные формы и элементы рельефа более подробно.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Водораздельные пространства Воронежской области включают наиболее возвышенные участки с ровной или волнистой слаборасчлененной поверхностью, известные как междуречные плато. Своим происхождением они обязаны внутренним и внешним силам Земли. Это крупные древние орографические элементы. Под воздействием тектонических поднятий и размыва они приобрели овально-ступенчатую форму. Особую роль в их обособлении сыграли эрозионные процессы.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Междуречные плато имеют ровную поверхность, окаймленную балками и речными долинами.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крупной эрозионной формой рельефа являются- речные долины. Это зрелые формы, об этом свидетельствует их значительная глубина, большая ширина пойм, наличие террас и асимметричность склонов. У большинства долин правый склон крутой и высокий, левый- пологий. Долины рек области хорошо разработаны и довольно широки.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строении долин кроме поймы прослеживается до 2-4 террас. Террасы отличаются не только геологическим строением, но и характером рельефа.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распространенными эрозионными формами рельефа являются балки. По своему внешнему виду они довольно разнообразны и могут быть отнесены к 6 основным разновидностям.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Откроем книги и работаем  индивидуально дать характеристику каждого вида.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(через несколько минут ребята дают характеристику предложенного каждому вида.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Слабоветвистые, узкие, неглубокие балки пологих левобережных склонов речных долин. Склоны и днища балок хорошо задернованы, днища часто заболочены. Асимметрия склонов выражена слабо. В пределах Воронежской области подобного типа балки наиболее распространены на Окско-Донской равнине.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Суходолы—очень крупные балки, но своими размерами приближаются к долинам рек.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выражена асимметрия склонов. Правый склон обычно круче. Склоны и днища изрезаны оврагами, промоинами, эрозионными рытвинами. Во многих местах на крутых склонах обнажаются коренные породы, состоящие из мела и мергеля. Суходолы получили распространение на юге Среднерусской и Калачской возвышенностей.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Оползневые балки характеризуются переменной шириной.  Образование расширенных участков их предопределено сползанием со склонов почвы, грунтов. Имеют распластанную форму, ширина их крайне невыдержанна. Нередко верховье и средняя часть балок шире их устья.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Короткие балки правых склонов долин рек. Длинна этих балок обычно не более 1 км. Внешне они схожи с оврагами, отличаясь от них хорошей задернованностью склонов и  пологами ложбинного типа верховьем. В низовьях </w:t>
      </w: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балок по склонам обнажаются коренные породы. Днища их устьев покрыты аллювиальными речными отложениями.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Древовидные балки террасированных левобережий речных долин.  Эти балки, в отличие от суходолов, более увлажнены, имеют меньшую длину и ширину. В верховьях балки заходят на водоразделы и сильно ветвятся. Длинна этих балок может достигать несколько километров. Своим развитием они обязаны наличию рыхлых песчано-глинистых отложений.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Цирковидные балки, сформировавшиеся в мело – мергельных породах, имеют округлую форму. Они наиболее расширены в средней части и сильно сужены в устье. Крутые, обрывистые склоны и плоские днища наклоненные в сторону долины. Их можно наблюдать на правобережье Дона, Битюга, Потудани, Девицы (рассказ сопровождается демонстрацией рисунков, презентации, слайдов)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эти фотографии нашей местности — здесь изображена самая распространенная молодая эрозионная форма рельефа.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дождей, текучих вод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растет из года в год.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полей равнинных враг.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его? (овраг).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  2 вида оврагов: донные и склоновые.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делают опережающие сообщения о долинных и склоновых оврагах.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оползневых форм рельефа часто встречаются оползни, которые возникают на склонах речных долин, балок и оврагов, на крутых берегах рек и искусственных водоемов.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Сползание грунта обычно происходит по поверхности водоупорных пород в местах наклонного залегания и обильного увлажнения  их. Среди оползневых форм рельефа наиболее распространены цирки. Они имеют полукруглую форму и крутые стенки. Днища наклонены и покрыты массами оползшего грунта, который в скоплениях создает бугристые формы рельефа. Нередко оползневые буг</w:t>
      </w:r>
      <w:bookmarkStart w:id="0" w:name="_GoBack"/>
      <w:bookmarkEnd w:id="0"/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возникают в результате выдавливания оползших масс грунта. Между оползневыми буграми образуются небольшие замкнутые понижения, часто заполнение водой или заболоченные.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Районами активного проявления оползней являются междуречья Тихой Сосны – Дона-Черной Калитвы, Битюга – Осереди, Осереди – Дона – Толучеевки.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Суффозионные формы рельефа – западины. Это понижения блюдцеобразной формы, глубина от 0,3до 2,5м. В большинстве случаев образовались они в суглинках или песках в результате подземного выноса водой частиц грунта и содержащихся в нем солей. Западины широко распространены на Окско-Донской равнине.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Карстовые формы рельефа. Там где неглубоко залегает мел, в результате процесса растворения и выноса водой в виде раствора карбоната кальция в толще мела образуются подземные полости, часто приобретающие такие размеры, при которых кровля не выдерживает и обрушивается, образуя котловины—меловые карсты. Примером являются воронки. Размеры их невелики. Случаи образования </w:t>
      </w: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карстовых воронок известны в окрестностях сел Евдаково, Костенки, Новая Калитва, Дивногорье.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 представляют древние погребенные карстовые формы рельефа. Они включают воронки, котловины, пещеры, трубообразные полости. К этим областям часто приурочены полезные ископаемые – фосфориты, бокситы, железные руды.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Антропогенные формы рельефа.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понимаем под этим словосочетанием?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Приведите примеры? (карьеры, дорожные насыпи, курганы, дамбы, провалы над горными выработками.)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форм с каждым годом появляется все больше и больше.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Поурочный вывод.</w:t>
      </w:r>
    </w:p>
    <w:p w:rsidR="00BE6093" w:rsidRPr="00BE6093" w:rsidRDefault="00BE6093" w:rsidP="00BE6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же вы сегодня узнали из нашего урока? Ответ: рельеф Воронежской области довольно разнообразен. На ее территории особенно четко прослеживаются различия возвышенной и низменной частей, а также участков, сложенных различными рельефообразующими горными породами. Рельеф области представлен: междуречными плато, речными долинами, балками, оврагами. Формы рельефа: суффозионные, оползневые, карстовые, антропогенные. Равнинный рельеф представлен: Калачской и Среднерусской возвышенностями, Окско-Донской низменностью.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Закрепление: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тестовую работу.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Устойчивые участки земной коры – это: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платформа; б) щиты; в) складчатые области.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Равнины расположены: а) на границах литосферных плит; б) на платформах; в) в складчатых областях.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крупная равнина располагается в пределах Воронежской области?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Западно-Сибирская; б)  Восточно-Европейская; в) Среднесибирская.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формы рельефа  распространены на территории области?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Калачская возвышенность; б) Окско-Донская низменность;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Среднерусская возвышенность; г) все перечисленные.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Выделите мелкие формы рельефа, встречающиеся на территории области: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овраги; б) Балки; в) горы; г) западины; д) карстовые воронки; е) карьеры.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Почему дороги, проходящие через овраг, необходимо ремонтировать чаще других дорог?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овраги постоянно растут; б) поверхностные и грунтовые воды размывают дорогу в ее понижениях;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овраги обычно сложены легко размываемыми породами;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7.Назовите причины образования оврагов? Меры борьбы с ними?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Подведение итогов урока.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(выставление и комментарий оценок за урок.)</w:t>
      </w:r>
    </w:p>
    <w:p w:rsidR="00BE6093" w:rsidRPr="00BE6093" w:rsidRDefault="00BE6093" w:rsidP="00BE60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3">
        <w:rPr>
          <w:rFonts w:ascii="Times New Roman" w:eastAsia="Times New Roman" w:hAnsi="Times New Roman" w:cs="Times New Roman"/>
          <w:sz w:val="24"/>
          <w:szCs w:val="24"/>
          <w:lang w:eastAsia="ru-RU"/>
        </w:rPr>
        <w:t>7. Д/З: работа с контурной картой</w:t>
      </w:r>
    </w:p>
    <w:p w:rsidR="007A3FA4" w:rsidRDefault="007A3FA4" w:rsidP="00BE6093">
      <w:pPr>
        <w:ind w:firstLine="851"/>
        <w:jc w:val="both"/>
      </w:pPr>
    </w:p>
    <w:sectPr w:rsidR="007A3FA4" w:rsidSect="00BE6093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44" w:rsidRDefault="00884344" w:rsidP="00BE6093">
      <w:pPr>
        <w:spacing w:after="0" w:line="240" w:lineRule="auto"/>
      </w:pPr>
      <w:r>
        <w:separator/>
      </w:r>
    </w:p>
  </w:endnote>
  <w:endnote w:type="continuationSeparator" w:id="0">
    <w:p w:rsidR="00884344" w:rsidRDefault="00884344" w:rsidP="00BE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516697"/>
      <w:docPartObj>
        <w:docPartGallery w:val="Page Numbers (Bottom of Page)"/>
        <w:docPartUnique/>
      </w:docPartObj>
    </w:sdtPr>
    <w:sdtContent>
      <w:p w:rsidR="00BE6093" w:rsidRDefault="00BE60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8E6">
          <w:rPr>
            <w:noProof/>
          </w:rPr>
          <w:t>5</w:t>
        </w:r>
        <w:r>
          <w:fldChar w:fldCharType="end"/>
        </w:r>
      </w:p>
    </w:sdtContent>
  </w:sdt>
  <w:p w:rsidR="00BE6093" w:rsidRDefault="00BE60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44" w:rsidRDefault="00884344" w:rsidP="00BE6093">
      <w:pPr>
        <w:spacing w:after="0" w:line="240" w:lineRule="auto"/>
      </w:pPr>
      <w:r>
        <w:separator/>
      </w:r>
    </w:p>
  </w:footnote>
  <w:footnote w:type="continuationSeparator" w:id="0">
    <w:p w:rsidR="00884344" w:rsidRDefault="00884344" w:rsidP="00BE6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93"/>
    <w:rsid w:val="007A3FA4"/>
    <w:rsid w:val="00884344"/>
    <w:rsid w:val="00BE6093"/>
    <w:rsid w:val="00BF4F0A"/>
    <w:rsid w:val="00F2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093"/>
  </w:style>
  <w:style w:type="paragraph" w:styleId="a5">
    <w:name w:val="footer"/>
    <w:basedOn w:val="a"/>
    <w:link w:val="a6"/>
    <w:uiPriority w:val="99"/>
    <w:unhideWhenUsed/>
    <w:rsid w:val="00BE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093"/>
  </w:style>
  <w:style w:type="paragraph" w:styleId="a5">
    <w:name w:val="footer"/>
    <w:basedOn w:val="a"/>
    <w:link w:val="a6"/>
    <w:uiPriority w:val="99"/>
    <w:unhideWhenUsed/>
    <w:rsid w:val="00BE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cp:lastPrinted>2014-11-25T07:27:00Z</cp:lastPrinted>
  <dcterms:created xsi:type="dcterms:W3CDTF">2014-11-25T07:08:00Z</dcterms:created>
  <dcterms:modified xsi:type="dcterms:W3CDTF">2014-11-25T07:50:00Z</dcterms:modified>
</cp:coreProperties>
</file>