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7" w:rsidRPr="00674333" w:rsidRDefault="00221A87" w:rsidP="00674333">
      <w:pPr>
        <w:rPr>
          <w:rFonts w:ascii="Times New Roman" w:hAnsi="Times New Roman" w:cs="Times New Roman"/>
          <w:b/>
          <w:sz w:val="28"/>
          <w:szCs w:val="28"/>
        </w:rPr>
      </w:pPr>
      <w:r w:rsidRPr="00674333">
        <w:rPr>
          <w:rFonts w:ascii="Times New Roman" w:hAnsi="Times New Roman" w:cs="Times New Roman"/>
          <w:b/>
          <w:sz w:val="28"/>
          <w:szCs w:val="28"/>
        </w:rPr>
        <w:t>Целостное описание опыта</w:t>
      </w:r>
      <w:r w:rsidR="00674333" w:rsidRPr="00674333">
        <w:rPr>
          <w:rFonts w:ascii="Times New Roman" w:hAnsi="Times New Roman" w:cs="Times New Roman"/>
          <w:b/>
          <w:sz w:val="28"/>
          <w:szCs w:val="28"/>
        </w:rPr>
        <w:t xml:space="preserve"> работы по теме: </w:t>
      </w:r>
      <w:r w:rsidRPr="00674333">
        <w:rPr>
          <w:rFonts w:ascii="Times New Roman" w:hAnsi="Times New Roman" w:cs="Times New Roman"/>
          <w:b/>
          <w:sz w:val="28"/>
          <w:szCs w:val="28"/>
        </w:rPr>
        <w:t xml:space="preserve">«Проблемное обучение на уроках биологии </w:t>
      </w:r>
      <w:r w:rsidR="00674333" w:rsidRPr="00674333">
        <w:rPr>
          <w:rFonts w:ascii="Times New Roman" w:hAnsi="Times New Roman" w:cs="Times New Roman"/>
          <w:b/>
          <w:sz w:val="28"/>
          <w:szCs w:val="28"/>
        </w:rPr>
        <w:t xml:space="preserve">и химии </w:t>
      </w:r>
      <w:r w:rsidRPr="00674333">
        <w:rPr>
          <w:rFonts w:ascii="Times New Roman" w:hAnsi="Times New Roman" w:cs="Times New Roman"/>
          <w:b/>
          <w:sz w:val="28"/>
          <w:szCs w:val="28"/>
        </w:rPr>
        <w:t>в условиях личностно – ориентированного обучения»</w:t>
      </w:r>
      <w:r w:rsidR="00674333">
        <w:rPr>
          <w:rFonts w:ascii="Times New Roman" w:hAnsi="Times New Roman" w:cs="Times New Roman"/>
          <w:b/>
          <w:sz w:val="28"/>
          <w:szCs w:val="28"/>
        </w:rPr>
        <w:t>.</w:t>
      </w:r>
    </w:p>
    <w:p w:rsidR="00221A87" w:rsidRPr="00674333" w:rsidRDefault="00221A87" w:rsidP="00674333">
      <w:pPr>
        <w:rPr>
          <w:rFonts w:ascii="Times New Roman" w:hAnsi="Times New Roman" w:cs="Times New Roman"/>
          <w:i/>
          <w:sz w:val="28"/>
          <w:szCs w:val="28"/>
        </w:rPr>
      </w:pPr>
      <w:r w:rsidRPr="00674333">
        <w:rPr>
          <w:rFonts w:ascii="Times New Roman" w:hAnsi="Times New Roman" w:cs="Times New Roman"/>
          <w:i/>
          <w:sz w:val="28"/>
          <w:szCs w:val="28"/>
        </w:rPr>
        <w:t>Условия возникновения, становления опыта</w:t>
      </w:r>
      <w:proofErr w:type="gramStart"/>
      <w:r w:rsidRPr="00674333">
        <w:rPr>
          <w:rFonts w:ascii="Times New Roman" w:hAnsi="Times New Roman" w:cs="Times New Roman"/>
          <w:i/>
          <w:sz w:val="28"/>
          <w:szCs w:val="28"/>
        </w:rPr>
        <w:t xml:space="preserve"> .</w:t>
      </w:r>
      <w:proofErr w:type="gramEnd"/>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Наверное, каждый учитель, приходя на урок, хочет, чтобы его ученики стремились узнавать новое</w:t>
      </w:r>
      <w:bookmarkStart w:id="0" w:name="_GoBack"/>
      <w:bookmarkEnd w:id="0"/>
      <w:r w:rsidRPr="00674333">
        <w:rPr>
          <w:rFonts w:ascii="Times New Roman" w:hAnsi="Times New Roman" w:cs="Times New Roman"/>
          <w:sz w:val="28"/>
          <w:szCs w:val="28"/>
        </w:rPr>
        <w:t xml:space="preserve">, хотели чему-то учиться, рассуждали и спорили, искали и доказывали, т. е. имели сформированные познавательные потребности. Почему-то большинство педагогов считает, что эти потребности должны образоваться в ходе обучения к определенному возрасту. Для этого ученикам надо слушать внимательно на уроке, читать параграфы, отвечать на поставленные учителем вопросы, выполнять бесконечные упражнения и т. д. Вот и получается, что наше представление об успешном уроке и то, как мы урок организуем, совсем не совпадает. Мы ожидаем от детей познавательного творчества, а обеспечиваем им только репродуктивную деятельность. </w:t>
      </w:r>
    </w:p>
    <w:p w:rsidR="00221A87" w:rsidRPr="00674333" w:rsidRDefault="00221A87" w:rsidP="00674333">
      <w:pPr>
        <w:rPr>
          <w:rFonts w:ascii="Times New Roman" w:hAnsi="Times New Roman" w:cs="Times New Roman"/>
          <w:i/>
          <w:sz w:val="28"/>
          <w:szCs w:val="28"/>
        </w:rPr>
      </w:pPr>
      <w:r w:rsidRPr="00674333">
        <w:rPr>
          <w:rFonts w:ascii="Times New Roman" w:hAnsi="Times New Roman" w:cs="Times New Roman"/>
          <w:i/>
          <w:sz w:val="28"/>
          <w:szCs w:val="28"/>
        </w:rPr>
        <w:t xml:space="preserve">Обоснование актуальности и перспективы опыта.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Проблемное обучение – такой вид обучения, при котором учителем организуется относительно самостоятельная поисковая деятельность учеников, в ходе которой они усваивают новые знания, умения и развивают общие способности, а также исследовательскую активность, формируют творческие умения. При этом структура обучения следующая: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создание проблемной ситуации и постановка проблемы;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выдвижение гипотез, предположений о возможных путях решения проблемы, обоснование их и выбор одной или нескольких;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опытная проверка принятых гипотез</w:t>
      </w:r>
      <w:proofErr w:type="gramStart"/>
      <w:r w:rsidRPr="00674333">
        <w:rPr>
          <w:rFonts w:ascii="Times New Roman" w:hAnsi="Times New Roman" w:cs="Times New Roman"/>
          <w:sz w:val="28"/>
          <w:szCs w:val="28"/>
        </w:rPr>
        <w:t xml:space="preserve"> ;</w:t>
      </w:r>
      <w:proofErr w:type="gramEnd"/>
      <w:r w:rsidRPr="00674333">
        <w:rPr>
          <w:rFonts w:ascii="Times New Roman" w:hAnsi="Times New Roman" w:cs="Times New Roman"/>
          <w:sz w:val="28"/>
          <w:szCs w:val="28"/>
        </w:rPr>
        <w:t xml:space="preserve">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обобщение результатов: включение новых знаний и умений в уже освоенную учениками систему, закрепление и применение их в теории и практике.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Мне видится решение проблемы в использовании соответствующих технологий, методов обучения. И это не мое открытие, а доказанный научный факт. В частности в средней и старшей школе на уроках по предметам естественнонаучного цикла потребность и умение учиться формируются при использовании технологии проблемного обучения. </w:t>
      </w:r>
    </w:p>
    <w:p w:rsidR="00221A87" w:rsidRPr="00674333" w:rsidRDefault="00221A87" w:rsidP="00674333">
      <w:pPr>
        <w:rPr>
          <w:rFonts w:ascii="Times New Roman" w:hAnsi="Times New Roman" w:cs="Times New Roman"/>
          <w:i/>
          <w:sz w:val="28"/>
          <w:szCs w:val="28"/>
        </w:rPr>
      </w:pPr>
      <w:r w:rsidRPr="00674333">
        <w:rPr>
          <w:rFonts w:ascii="Times New Roman" w:hAnsi="Times New Roman" w:cs="Times New Roman"/>
          <w:i/>
          <w:sz w:val="28"/>
          <w:szCs w:val="28"/>
        </w:rPr>
        <w:t xml:space="preserve">Ведущая идея педагогического опыта.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Идея моего педагогического опыта – это идея тесной связи воспитания и обучения с окружающей повседневной жизнью. В своей педагогической </w:t>
      </w:r>
      <w:r w:rsidRPr="00674333">
        <w:rPr>
          <w:rFonts w:ascii="Times New Roman" w:hAnsi="Times New Roman" w:cs="Times New Roman"/>
          <w:sz w:val="28"/>
          <w:szCs w:val="28"/>
        </w:rPr>
        <w:lastRenderedPageBreak/>
        <w:t xml:space="preserve">деятельности я опираюсь на неразрывную связь с ней, на формирование единства знаний и умений, сознательность и активность учащихся в целостном педагогическом процессе. </w:t>
      </w:r>
    </w:p>
    <w:p w:rsidR="00221A87" w:rsidRPr="00674333" w:rsidRDefault="00221A87" w:rsidP="00674333">
      <w:pPr>
        <w:rPr>
          <w:rFonts w:ascii="Times New Roman" w:hAnsi="Times New Roman" w:cs="Times New Roman"/>
          <w:i/>
          <w:sz w:val="28"/>
          <w:szCs w:val="28"/>
        </w:rPr>
      </w:pPr>
      <w:r w:rsidRPr="00674333">
        <w:rPr>
          <w:rFonts w:ascii="Times New Roman" w:hAnsi="Times New Roman" w:cs="Times New Roman"/>
          <w:i/>
          <w:sz w:val="28"/>
          <w:szCs w:val="28"/>
        </w:rPr>
        <w:t>Теоретическая база опыта</w:t>
      </w:r>
      <w:proofErr w:type="gramStart"/>
      <w:r w:rsidRPr="00674333">
        <w:rPr>
          <w:rFonts w:ascii="Times New Roman" w:hAnsi="Times New Roman" w:cs="Times New Roman"/>
          <w:i/>
          <w:sz w:val="28"/>
          <w:szCs w:val="28"/>
        </w:rPr>
        <w:t xml:space="preserve"> .</w:t>
      </w:r>
      <w:proofErr w:type="gramEnd"/>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Для организации образовательного процесса, развивающего потребность и умение учиться, важно первоначально определиться, что такое потребность учиться, а что значит умение учиться. Сформировать потребность учиться - значит обеспечить развитие у ребенка личностной ценности познавательной деятельности. Такому школьнику интересен сам процесс учения, познания. Он хочет понять способы этой деятельности. И для него умение находить истину – пожалуй, самый значимый результат. Ведь полноценное познание возможно только при овладении личностью определенными действиями, навыками, что, собственно говоря, и означает умение учиться. К таким действиям, необходимым для осуществления познавательной деятельности, можно отнести специальные предметные действия, универсальные познавательные действия, универсальные коммуникативные действия. Естественно, что и определенный объем знаний является важной составляющей. Только знания эти должны быть иного качества.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Собственно ради достижения этих целей и применяется проблемное обучение. </w:t>
      </w:r>
    </w:p>
    <w:p w:rsid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Во-первых, чтобы обеспечить внутреннюю познавательную мотивацию при изучении определенной темы, формировании конкретного навыка.</w:t>
      </w:r>
    </w:p>
    <w:p w:rsid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Во-вторых, для создания условий, при которых учащиеся могут овладеть познавательными действиями. </w:t>
      </w:r>
    </w:p>
    <w:p w:rsidR="00221A87" w:rsidRP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В-третьих, применение технологии проблемного обучения на уроках биологии, как и на уроках по другим дисциплинам, позволяет так организовать освоение понятий, законов, теорий учащимися, что эти знания в дальнейшем становятся для них инструментом познания, а не набором сложных научных слов. </w:t>
      </w:r>
    </w:p>
    <w:p w:rsidR="00221A87" w:rsidRP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Выше обозначенные результаты процесса обучения вполне достижимы при реализации проблемного обучения. Но далеко не у каждого педагога это получается, и учитель отказывается от использования этой технологии, ссылаясь на неготовность учащихся </w:t>
      </w:r>
      <w:proofErr w:type="gramStart"/>
      <w:r w:rsidR="00221A87" w:rsidRPr="00674333">
        <w:rPr>
          <w:rFonts w:ascii="Times New Roman" w:hAnsi="Times New Roman" w:cs="Times New Roman"/>
          <w:sz w:val="28"/>
          <w:szCs w:val="28"/>
        </w:rPr>
        <w:t>работать</w:t>
      </w:r>
      <w:proofErr w:type="gramEnd"/>
      <w:r w:rsidR="00221A87" w:rsidRPr="00674333">
        <w:rPr>
          <w:rFonts w:ascii="Times New Roman" w:hAnsi="Times New Roman" w:cs="Times New Roman"/>
          <w:sz w:val="28"/>
          <w:szCs w:val="28"/>
        </w:rPr>
        <w:t xml:space="preserve"> таким образом, на недостаток учебного времени или неприменимость этой технологии для освоения определенных единиц знаний. И это могут быть вполне объективные причины. Применение проблемного обучения действительно очень </w:t>
      </w:r>
      <w:proofErr w:type="spellStart"/>
      <w:r w:rsidR="00221A87" w:rsidRPr="00674333">
        <w:rPr>
          <w:rFonts w:ascii="Times New Roman" w:hAnsi="Times New Roman" w:cs="Times New Roman"/>
          <w:sz w:val="28"/>
          <w:szCs w:val="28"/>
        </w:rPr>
        <w:t>затратно</w:t>
      </w:r>
      <w:proofErr w:type="spellEnd"/>
      <w:r w:rsidR="00221A87" w:rsidRPr="00674333">
        <w:rPr>
          <w:rFonts w:ascii="Times New Roman" w:hAnsi="Times New Roman" w:cs="Times New Roman"/>
          <w:sz w:val="28"/>
          <w:szCs w:val="28"/>
        </w:rPr>
        <w:t xml:space="preserve"> по времени. Практически невозможно эффективно организовать процесс на уроке, если учащиеся с необходимостью решения проблемного задания впервые сталкиваются в восьмом, </w:t>
      </w:r>
      <w:r w:rsidR="00221A87" w:rsidRPr="00674333">
        <w:rPr>
          <w:rFonts w:ascii="Times New Roman" w:hAnsi="Times New Roman" w:cs="Times New Roman"/>
          <w:sz w:val="28"/>
          <w:szCs w:val="28"/>
        </w:rPr>
        <w:lastRenderedPageBreak/>
        <w:t xml:space="preserve">девятом классе. К этому времени у них уже складываются устойчивые способы учебной деятельности репродуктивного характера и переходить на продуктивные способы работы им сложно, да и не очень-то хочется. И совершенно неоправданно использование проблемного обучения при освоении фактов, либо каких-то знаний описательного характера. </w:t>
      </w:r>
    </w:p>
    <w:p w:rsid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Эффективность использования технологии проблемного обучения определяется значительным объемом предварительной работы педагога. </w:t>
      </w:r>
    </w:p>
    <w:p w:rsidR="00221A87" w:rsidRP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Во-первых, надо понимать, что проблемное обучение применимо при освоении учащимися единиц знания высокого уровня обобщенности. Либо это понятия, законы, теории, либо некоторые самые общие способы деятельности (что реже встречается на уроках биологии). Поэтому первым шагом организации такой работы должно стать выделение тех понятий курса, качественное освоение которых является основой дальнейшего успешного </w:t>
      </w:r>
      <w:proofErr w:type="gramStart"/>
      <w:r w:rsidR="00221A87" w:rsidRPr="00674333">
        <w:rPr>
          <w:rFonts w:ascii="Times New Roman" w:hAnsi="Times New Roman" w:cs="Times New Roman"/>
          <w:sz w:val="28"/>
          <w:szCs w:val="28"/>
        </w:rPr>
        <w:t>обучения по</w:t>
      </w:r>
      <w:proofErr w:type="gramEnd"/>
      <w:r w:rsidR="00221A87" w:rsidRPr="00674333">
        <w:rPr>
          <w:rFonts w:ascii="Times New Roman" w:hAnsi="Times New Roman" w:cs="Times New Roman"/>
          <w:sz w:val="28"/>
          <w:szCs w:val="28"/>
        </w:rPr>
        <w:t xml:space="preserve"> данному предмету. Далее важно продумать последовательность освоения этих понятий так, чтобы они образовывали некоторую иерархию вложения от самого общего к частным. Например, в курсе “Человек” это могут быть понятия живого организма как саморегулирующейся системы, гомеостаза как постоянство показателей внутренней среды, </w:t>
      </w:r>
      <w:proofErr w:type="spellStart"/>
      <w:r w:rsidR="00221A87" w:rsidRPr="00674333">
        <w:rPr>
          <w:rFonts w:ascii="Times New Roman" w:hAnsi="Times New Roman" w:cs="Times New Roman"/>
          <w:sz w:val="28"/>
          <w:szCs w:val="28"/>
        </w:rPr>
        <w:t>саморегуляции</w:t>
      </w:r>
      <w:proofErr w:type="spellEnd"/>
      <w:r w:rsidR="00221A87" w:rsidRPr="00674333">
        <w:rPr>
          <w:rFonts w:ascii="Times New Roman" w:hAnsi="Times New Roman" w:cs="Times New Roman"/>
          <w:sz w:val="28"/>
          <w:szCs w:val="28"/>
        </w:rPr>
        <w:t xml:space="preserve"> как процесса автоматического поддержания этого постоянства и т. д. </w:t>
      </w:r>
    </w:p>
    <w:p w:rsidR="00221A87" w:rsidRP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Во-вторых, эффективность проблемного обучения напрямую зависит от системности его применения и возраста учащихся. Мне бы хотелось, чтобы ребята из начальной школы приходили ко мне на уроки </w:t>
      </w:r>
      <w:r>
        <w:rPr>
          <w:rFonts w:ascii="Times New Roman" w:hAnsi="Times New Roman" w:cs="Times New Roman"/>
          <w:sz w:val="28"/>
          <w:szCs w:val="28"/>
        </w:rPr>
        <w:t>природоведения</w:t>
      </w:r>
      <w:r w:rsidR="00221A87" w:rsidRPr="00674333">
        <w:rPr>
          <w:rFonts w:ascii="Times New Roman" w:hAnsi="Times New Roman" w:cs="Times New Roman"/>
          <w:sz w:val="28"/>
          <w:szCs w:val="28"/>
        </w:rPr>
        <w:t xml:space="preserve">(5 класс) с опытом такой деятельности. Но и в пятом, шестом классе учащиеся еще довольно живо откликаются на предложение поработать в таком режиме. А вот когда предлагаешь проблемное задание в 8 классе в первый раз, то на вопрос чаще слышишь с их стороны не ответ-гипотезу, а предложение сказать, как правильно, ведь я же знаю ответ. </w:t>
      </w:r>
    </w:p>
    <w:p w:rsidR="00221A87" w:rsidRPr="00674333" w:rsidRDefault="00674333"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Системность применения проблемного обучения совсем не означает, что его должно быть как можно больше. С одной стороны однообразие деятельности быстро надоест учащимся, с другой – будет затрачено неоправданно много времени. Все зависит от наполненности курса общими понятиями, законами. Проблемных заданий может быть достаточно много в курсе “Живой организм”, “Общебиологические закономерности”, “Физиология человека”, но они практически отсутствуют при рассмотрении систематики живых организмов. Методы проблемного обучения надо использовать каждый раз, когда требуется освоение базовых знаний, понятий, законов, теорий, объясняющих широкий круг явлений и фактов в живой природе. Скажем в теме “Введение в экологию” </w:t>
      </w:r>
      <w:r w:rsidR="00221A87" w:rsidRPr="00674333">
        <w:rPr>
          <w:rFonts w:ascii="Times New Roman" w:hAnsi="Times New Roman" w:cs="Times New Roman"/>
          <w:sz w:val="28"/>
          <w:szCs w:val="28"/>
        </w:rPr>
        <w:lastRenderedPageBreak/>
        <w:t>проблемные задания предъявляются для формулирования определений таких понятий как “биогеоценоз”</w:t>
      </w:r>
      <w:r w:rsidR="005D1931">
        <w:rPr>
          <w:rFonts w:ascii="Times New Roman" w:hAnsi="Times New Roman" w:cs="Times New Roman"/>
          <w:sz w:val="28"/>
          <w:szCs w:val="28"/>
        </w:rPr>
        <w:t>,</w:t>
      </w:r>
      <w:r w:rsidR="00221A87" w:rsidRPr="00674333">
        <w:rPr>
          <w:rFonts w:ascii="Times New Roman" w:hAnsi="Times New Roman" w:cs="Times New Roman"/>
          <w:sz w:val="28"/>
          <w:szCs w:val="28"/>
        </w:rPr>
        <w:t xml:space="preserve"> “экологическая система”, “пищевая цепь”. В то время как определения более частных понятий (“пастбищная пищевая цепь”, “хищники”, “симбиоз” и др.) могут быть взяты уже из учебника. </w:t>
      </w:r>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Третий важный момент успешной организации проблемного обучения – это конструирование проблемных заданий, которые необходимы для выхода на проблемные вопросы. Часто учителя проблемным считают любой вопрос, вызывающий хоть какое-то затруднение у школьников. И это – основная ошибка при использовании данной технологии. Такая подмена проблемного вопроса просто </w:t>
      </w:r>
      <w:proofErr w:type="gramStart"/>
      <w:r w:rsidR="00221A87" w:rsidRPr="00674333">
        <w:rPr>
          <w:rFonts w:ascii="Times New Roman" w:hAnsi="Times New Roman" w:cs="Times New Roman"/>
          <w:sz w:val="28"/>
          <w:szCs w:val="28"/>
        </w:rPr>
        <w:t>трудным</w:t>
      </w:r>
      <w:proofErr w:type="gramEnd"/>
      <w:r w:rsidR="00221A87" w:rsidRPr="00674333">
        <w:rPr>
          <w:rFonts w:ascii="Times New Roman" w:hAnsi="Times New Roman" w:cs="Times New Roman"/>
          <w:sz w:val="28"/>
          <w:szCs w:val="28"/>
        </w:rPr>
        <w:t xml:space="preserve"> приводит к выхолащиванию самой сути проблемного обучения и естественно к аннулированию всех возможных положительных результатов. Например, в теме “Сенсорные системы” мы сначала знакомимся с различными классификациями рецепторов (по положению, функциям). Затем ученикам предлагается объяснить, почему терморецепторы кожи не называют органом чувств, а глаз или ухо можно так назвать. На первый взгляд, очень простое задание, но после нескольких высказываний ребята приходят к выводу, что для объяснения им не хватает точного определения понятию “орган чувств”. Вот этот вопрос о сути понятия “орган чувств” и является проблемным. Он отражает внутреннее субъективное противоречие между тем объемом знаний, которые имеются у ребят и недостаточностью этих знаний для объяснения предложенного факта. Возникает необходимость в поиске дополнительного знания – познавательная мотивация. И когда поиск завершается на основе этого нового определения можно уже выполнить первоначальное задание, которое и является проблемным. </w:t>
      </w:r>
    </w:p>
    <w:p w:rsidR="00221A87" w:rsidRPr="005D1931" w:rsidRDefault="00221A87" w:rsidP="00674333">
      <w:pPr>
        <w:rPr>
          <w:rFonts w:ascii="Times New Roman" w:hAnsi="Times New Roman" w:cs="Times New Roman"/>
          <w:i/>
          <w:sz w:val="28"/>
          <w:szCs w:val="28"/>
        </w:rPr>
      </w:pPr>
      <w:r w:rsidRPr="005D1931">
        <w:rPr>
          <w:rFonts w:ascii="Times New Roman" w:hAnsi="Times New Roman" w:cs="Times New Roman"/>
          <w:i/>
          <w:sz w:val="28"/>
          <w:szCs w:val="28"/>
        </w:rPr>
        <w:t>Технология опыта</w:t>
      </w:r>
      <w:proofErr w:type="gramStart"/>
      <w:r w:rsidRPr="005D1931">
        <w:rPr>
          <w:rFonts w:ascii="Times New Roman" w:hAnsi="Times New Roman" w:cs="Times New Roman"/>
          <w:i/>
          <w:sz w:val="28"/>
          <w:szCs w:val="28"/>
        </w:rPr>
        <w:t xml:space="preserve"> .</w:t>
      </w:r>
      <w:proofErr w:type="gramEnd"/>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3 </w:t>
      </w:r>
      <w:proofErr w:type="gramStart"/>
      <w:r w:rsidRPr="00674333">
        <w:rPr>
          <w:rFonts w:ascii="Times New Roman" w:hAnsi="Times New Roman" w:cs="Times New Roman"/>
          <w:sz w:val="28"/>
          <w:szCs w:val="28"/>
        </w:rPr>
        <w:t>основных</w:t>
      </w:r>
      <w:proofErr w:type="gramEnd"/>
      <w:r w:rsidRPr="00674333">
        <w:rPr>
          <w:rFonts w:ascii="Times New Roman" w:hAnsi="Times New Roman" w:cs="Times New Roman"/>
          <w:sz w:val="28"/>
          <w:szCs w:val="28"/>
        </w:rPr>
        <w:t xml:space="preserve"> этапа: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Подготовительный </w:t>
      </w:r>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В нё</w:t>
      </w:r>
      <w:r w:rsidR="00221A87" w:rsidRPr="00674333">
        <w:rPr>
          <w:rFonts w:ascii="Times New Roman" w:hAnsi="Times New Roman" w:cs="Times New Roman"/>
          <w:sz w:val="28"/>
          <w:szCs w:val="28"/>
        </w:rPr>
        <w:t xml:space="preserve">м активное участие принимают и учитель, и учащиеся. Учащиеся делятся на группы (команды, экипажи), получают или набирают определенные задания, которые необходимо выполнить до урока: подготовка сообщений на тему предстоящего урока, составление вопросов, кроссвордов, викторин, изготовление необходимо дидактического материала и т. д.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2. Собственно урок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Выделяется три основных этапа урока. </w:t>
      </w:r>
    </w:p>
    <w:p w:rsidR="00221A87" w:rsidRPr="00674333" w:rsidRDefault="00221A87" w:rsidP="00674333">
      <w:pPr>
        <w:rPr>
          <w:rFonts w:ascii="Times New Roman" w:hAnsi="Times New Roman" w:cs="Times New Roman"/>
          <w:sz w:val="28"/>
          <w:szCs w:val="28"/>
        </w:rPr>
      </w:pPr>
      <w:r w:rsidRPr="005D1931">
        <w:rPr>
          <w:rFonts w:ascii="Times New Roman" w:hAnsi="Times New Roman" w:cs="Times New Roman"/>
          <w:sz w:val="28"/>
          <w:szCs w:val="28"/>
          <w:u w:val="single"/>
        </w:rPr>
        <w:lastRenderedPageBreak/>
        <w:t>Первый этап</w:t>
      </w:r>
      <w:r w:rsidRPr="00674333">
        <w:rPr>
          <w:rFonts w:ascii="Times New Roman" w:hAnsi="Times New Roman" w:cs="Times New Roman"/>
          <w:sz w:val="28"/>
          <w:szCs w:val="28"/>
        </w:rPr>
        <w:t xml:space="preserve">. Ставятся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 Качество выполнения учащимися предварительных заданий влияет на их интерес к предстоящей работе. При проведении урока я учитываю отношение учащихся к оригинальной форме урока, уровень их подготовленности, их возрастные и психологические особенности. </w:t>
      </w:r>
    </w:p>
    <w:p w:rsidR="00221A87" w:rsidRPr="00674333" w:rsidRDefault="00221A87" w:rsidP="00674333">
      <w:pPr>
        <w:rPr>
          <w:rFonts w:ascii="Times New Roman" w:hAnsi="Times New Roman" w:cs="Times New Roman"/>
          <w:sz w:val="28"/>
          <w:szCs w:val="28"/>
        </w:rPr>
      </w:pPr>
      <w:r w:rsidRPr="005D1931">
        <w:rPr>
          <w:rFonts w:ascii="Times New Roman" w:hAnsi="Times New Roman" w:cs="Times New Roman"/>
          <w:sz w:val="28"/>
          <w:szCs w:val="28"/>
          <w:u w:val="single"/>
        </w:rPr>
        <w:t>Второй этап.</w:t>
      </w:r>
      <w:r w:rsidRPr="00674333">
        <w:rPr>
          <w:rFonts w:ascii="Times New Roman" w:hAnsi="Times New Roman" w:cs="Times New Roman"/>
          <w:sz w:val="28"/>
          <w:szCs w:val="28"/>
        </w:rPr>
        <w:t xml:space="preserve"> Сообщение нового материала, формирование знаний учащихся в различных "нестандартных" формах организации их мыслительной активности. </w:t>
      </w:r>
    </w:p>
    <w:p w:rsidR="00221A87" w:rsidRPr="00674333" w:rsidRDefault="00221A87" w:rsidP="00674333">
      <w:pPr>
        <w:rPr>
          <w:rFonts w:ascii="Times New Roman" w:hAnsi="Times New Roman" w:cs="Times New Roman"/>
          <w:sz w:val="28"/>
          <w:szCs w:val="28"/>
        </w:rPr>
      </w:pPr>
      <w:r w:rsidRPr="005D1931">
        <w:rPr>
          <w:rFonts w:ascii="Times New Roman" w:hAnsi="Times New Roman" w:cs="Times New Roman"/>
          <w:sz w:val="28"/>
          <w:szCs w:val="28"/>
          <w:u w:val="single"/>
        </w:rPr>
        <w:t>Третий этап</w:t>
      </w:r>
      <w:r w:rsidRPr="00674333">
        <w:rPr>
          <w:rFonts w:ascii="Times New Roman" w:hAnsi="Times New Roman" w:cs="Times New Roman"/>
          <w:sz w:val="28"/>
          <w:szCs w:val="28"/>
        </w:rPr>
        <w:t xml:space="preserve">. Он посвящен формированию умений и навыков. Контроль обычно не выделяется во времени, а "растворяется" в каждом из предшествующих этапов.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3. Анализ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При анализе данных уроков целесообразно оценить как итоги обучения, воспитания, развития учащихся, так и картину общения – эмоциональный тонус урока не только при общении учителя с учащимися, но и учащихся между собой. Очевидно, что рассмотренные частности – это только ориентиры, наметки для педагогического творчества. Но они устанавливают некоторые "точки опоры".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Проблемное обучение на уроках биологии я провожу через решение задач.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Что такое задача? Это возникшая в естественных условиях или искусственно сформированная ситуация, в которой требуется получить определенный полезный результат.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Чем отличается контрольный вопрос от задачи? Часто вопрос требует простого воспроизведения какой-то порции известной информации: откройте учебник, прочитайте соответствующий раздел, запомните – ответ готов.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При решении задачи необходимо: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умение сопоставлять знания таким образом, чтобы прийти к правильному выводу;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четкое знание терминов;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правильное решение задачи (полезный результат).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Прежде чем предложить решить учащимся задачу, следует повторить пройденный материал главы, темы или курса. На каждом уроке ученик имеет возможность получить оценку, а класс – полезную информацию. Все это повышает интерес </w:t>
      </w:r>
      <w:r w:rsidRPr="00674333">
        <w:rPr>
          <w:rFonts w:ascii="Times New Roman" w:hAnsi="Times New Roman" w:cs="Times New Roman"/>
          <w:sz w:val="28"/>
          <w:szCs w:val="28"/>
        </w:rPr>
        <w:lastRenderedPageBreak/>
        <w:t xml:space="preserve">учащихся к предмету, помогает им получать информацию из дополнительных источников, составлять задачи, интересные вопросы для уроков и внеклассных мероприятий. И, конечно, постоянно звучит вопрос “Почему?” Ученики не только излагают материал, но и отвечают на этот вопрос, начинают верить в себя. Ученик может больше, чем думает об этом сам. </w:t>
      </w:r>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Таким образом, в ходе решения задач можно определить, умеет ли учащийся использовать свои знания и насколько успешно он это делает. Опираясь на них, решать многочисленные задачи, которые ставит перед нами жизнь. Но самое главное - это не просто правильно решить задачу, а понять путь к ее решению. Задача – это тренажер мыслительной деятельности. Самостоятельное решение задачи – это маленькое открытие для каждого учащегося, это чувство удовлетворенности, положительные эмоции, не утомительная нагрузка, а интересная работа.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Приведу здесь несколько примеров использования познавательных задач.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Королевские пингвины оставляют до пяти месяцев детенышей без еды в суровых климатических условиях. Как выживают </w:t>
      </w:r>
      <w:proofErr w:type="spellStart"/>
      <w:r w:rsidRPr="00674333">
        <w:rPr>
          <w:rFonts w:ascii="Times New Roman" w:hAnsi="Times New Roman" w:cs="Times New Roman"/>
          <w:sz w:val="28"/>
          <w:szCs w:val="28"/>
        </w:rPr>
        <w:t>пингвинята</w:t>
      </w:r>
      <w:proofErr w:type="spellEnd"/>
      <w:r w:rsidRPr="00674333">
        <w:rPr>
          <w:rFonts w:ascii="Times New Roman" w:hAnsi="Times New Roman" w:cs="Times New Roman"/>
          <w:sz w:val="28"/>
          <w:szCs w:val="28"/>
        </w:rPr>
        <w:t xml:space="preserve">? </w:t>
      </w:r>
      <w:proofErr w:type="gramStart"/>
      <w:r w:rsidRPr="00674333">
        <w:rPr>
          <w:rFonts w:ascii="Times New Roman" w:hAnsi="Times New Roman" w:cs="Times New Roman"/>
          <w:sz w:val="28"/>
          <w:szCs w:val="28"/>
        </w:rPr>
        <w:t>(Птенцы собираются в большую стаю, в которой постоянно перемещаются птенцы снаружи к центру стаи, согреваясь и охлаждаясь.</w:t>
      </w:r>
      <w:proofErr w:type="gramEnd"/>
      <w:r w:rsidRPr="00674333">
        <w:rPr>
          <w:rFonts w:ascii="Times New Roman" w:hAnsi="Times New Roman" w:cs="Times New Roman"/>
          <w:sz w:val="28"/>
          <w:szCs w:val="28"/>
        </w:rPr>
        <w:t xml:space="preserve"> </w:t>
      </w:r>
      <w:proofErr w:type="gramStart"/>
      <w:r w:rsidRPr="00674333">
        <w:rPr>
          <w:rFonts w:ascii="Times New Roman" w:hAnsi="Times New Roman" w:cs="Times New Roman"/>
          <w:sz w:val="28"/>
          <w:szCs w:val="28"/>
        </w:rPr>
        <w:t xml:space="preserve">Все зависит от количества птенцов). </w:t>
      </w:r>
      <w:proofErr w:type="gramEnd"/>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2. Глубокой ночью тарантулы выходят на охоту. Тарантул ждет добычу, прыгает на змею </w:t>
      </w:r>
      <w:proofErr w:type="spellStart"/>
      <w:r w:rsidRPr="00674333">
        <w:rPr>
          <w:rFonts w:ascii="Times New Roman" w:hAnsi="Times New Roman" w:cs="Times New Roman"/>
          <w:sz w:val="28"/>
          <w:szCs w:val="28"/>
        </w:rPr>
        <w:t>ланцетоголова</w:t>
      </w:r>
      <w:proofErr w:type="spellEnd"/>
      <w:r w:rsidRPr="00674333">
        <w:rPr>
          <w:rFonts w:ascii="Times New Roman" w:hAnsi="Times New Roman" w:cs="Times New Roman"/>
          <w:sz w:val="28"/>
          <w:szCs w:val="28"/>
        </w:rPr>
        <w:t xml:space="preserve"> (одна из самых ядовитых змей), прокусывает кожу и впрыскивает яд, обеспечив себя пищей на очень длительное время. Как узнает тарантул о приближении жертвы? Как питается паук? </w:t>
      </w:r>
      <w:proofErr w:type="gramStart"/>
      <w:r w:rsidRPr="00674333">
        <w:rPr>
          <w:rFonts w:ascii="Times New Roman" w:hAnsi="Times New Roman" w:cs="Times New Roman"/>
          <w:sz w:val="28"/>
          <w:szCs w:val="28"/>
        </w:rPr>
        <w:t>(Тарантул чувствует движение земли, когда ползет змея, внезапно набрасывается, яд обездвиживает змею.</w:t>
      </w:r>
      <w:proofErr w:type="gramEnd"/>
      <w:r w:rsidRPr="00674333">
        <w:rPr>
          <w:rFonts w:ascii="Times New Roman" w:hAnsi="Times New Roman" w:cs="Times New Roman"/>
          <w:sz w:val="28"/>
          <w:szCs w:val="28"/>
        </w:rPr>
        <w:t xml:space="preserve"> </w:t>
      </w:r>
      <w:proofErr w:type="gramStart"/>
      <w:r w:rsidRPr="00674333">
        <w:rPr>
          <w:rFonts w:ascii="Times New Roman" w:hAnsi="Times New Roman" w:cs="Times New Roman"/>
          <w:sz w:val="28"/>
          <w:szCs w:val="28"/>
        </w:rPr>
        <w:t xml:space="preserve">Переваривание пищи происходит вне организма, т.е. в жертве, пауки всасывают переваренную пищу). </w:t>
      </w:r>
      <w:proofErr w:type="gramEnd"/>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3</w:t>
      </w:r>
      <w:r w:rsidR="00221A87" w:rsidRPr="00674333">
        <w:rPr>
          <w:rFonts w:ascii="Times New Roman" w:hAnsi="Times New Roman" w:cs="Times New Roman"/>
          <w:sz w:val="28"/>
          <w:szCs w:val="28"/>
        </w:rPr>
        <w:t>. Площадь, реагирующая на запахи, у человека равна приблизительно 4,8 см</w:t>
      </w:r>
      <w:proofErr w:type="gramStart"/>
      <w:r w:rsidR="00221A87" w:rsidRPr="005D1931">
        <w:rPr>
          <w:rFonts w:ascii="Times New Roman" w:hAnsi="Times New Roman" w:cs="Times New Roman"/>
          <w:sz w:val="28"/>
          <w:szCs w:val="28"/>
          <w:vertAlign w:val="superscript"/>
        </w:rPr>
        <w:t>2</w:t>
      </w:r>
      <w:proofErr w:type="gramEnd"/>
      <w:r w:rsidR="00221A87" w:rsidRPr="00674333">
        <w:rPr>
          <w:rFonts w:ascii="Times New Roman" w:hAnsi="Times New Roman" w:cs="Times New Roman"/>
          <w:sz w:val="28"/>
          <w:szCs w:val="28"/>
        </w:rPr>
        <w:t>, собаки – 64,5 см</w:t>
      </w:r>
      <w:r w:rsidR="00221A87" w:rsidRPr="005D1931">
        <w:rPr>
          <w:rFonts w:ascii="Times New Roman" w:hAnsi="Times New Roman" w:cs="Times New Roman"/>
          <w:sz w:val="28"/>
          <w:szCs w:val="28"/>
          <w:vertAlign w:val="superscript"/>
        </w:rPr>
        <w:t>2</w:t>
      </w:r>
      <w:r w:rsidR="00221A87" w:rsidRPr="00674333">
        <w:rPr>
          <w:rFonts w:ascii="Times New Roman" w:hAnsi="Times New Roman" w:cs="Times New Roman"/>
          <w:sz w:val="28"/>
          <w:szCs w:val="28"/>
        </w:rPr>
        <w:t>, у акулы – 130 см</w:t>
      </w:r>
      <w:r w:rsidR="00221A87" w:rsidRPr="005D1931">
        <w:rPr>
          <w:rFonts w:ascii="Times New Roman" w:hAnsi="Times New Roman" w:cs="Times New Roman"/>
          <w:sz w:val="28"/>
          <w:szCs w:val="28"/>
          <w:vertAlign w:val="superscript"/>
        </w:rPr>
        <w:t>2</w:t>
      </w:r>
      <w:r w:rsidR="00221A87" w:rsidRPr="00674333">
        <w:rPr>
          <w:rFonts w:ascii="Times New Roman" w:hAnsi="Times New Roman" w:cs="Times New Roman"/>
          <w:sz w:val="28"/>
          <w:szCs w:val="28"/>
        </w:rPr>
        <w:t xml:space="preserve">. Почему такая большая разница реагирующей поверхности? (Акуле мешает воспринимать запахи большая плотность воды, у собаки обоняние служит поиску пищи, человеку помогает сохранять здоровье, иногда и жизнь). </w:t>
      </w:r>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 6-х классах, изучая тему “Транспорт веществ в растении”, учащиеся впервые должны усвоить такие понятия, как диффузия, осмос, концентрация веществ, транспирация, корневое давление и прочие. Для этого им необходимо знать особенности строения молекулы воды как диполя, то, что разноименно заряженные частицы притягиваются, как происходит испарение, как вещества </w:t>
      </w:r>
      <w:r w:rsidR="00221A87" w:rsidRPr="00674333">
        <w:rPr>
          <w:rFonts w:ascii="Times New Roman" w:hAnsi="Times New Roman" w:cs="Times New Roman"/>
          <w:sz w:val="28"/>
          <w:szCs w:val="28"/>
        </w:rPr>
        <w:lastRenderedPageBreak/>
        <w:t xml:space="preserve">растворяются и что такое концентрация веществ. Здесь требуются знания из физики, химии, чтобы суметь представить как молекулы воды “карабкаются” по тоненьким трубочкам – сосудам корней, стеблей, листьев, проникая в каждую клеточку. </w:t>
      </w:r>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При изучении темы “Значение воды в жизни растения. Экологические группы растений” можно использовать задачи следующего содержания.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У водяного ореха чилима под водой образуются тяжелые плоды. Почему они не могут потопить растение? (Образуются вздутия – своего рода “спасательные пояса”, наполненные воздухом, увеличивается объем подводной части растения, уравновешивая плод в воде).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2. Эвкалипт – самое высокое дерево, но под ним не бывает тени и никогда не растет трава, а в августе вся кора сбрасывается и ствол совершенно гол, в народе его называют “</w:t>
      </w:r>
      <w:proofErr w:type="gramStart"/>
      <w:r w:rsidRPr="00674333">
        <w:rPr>
          <w:rFonts w:ascii="Times New Roman" w:hAnsi="Times New Roman" w:cs="Times New Roman"/>
          <w:sz w:val="28"/>
          <w:szCs w:val="28"/>
        </w:rPr>
        <w:t>бесстыдница</w:t>
      </w:r>
      <w:proofErr w:type="gramEnd"/>
      <w:r w:rsidRPr="00674333">
        <w:rPr>
          <w:rFonts w:ascii="Times New Roman" w:hAnsi="Times New Roman" w:cs="Times New Roman"/>
          <w:sz w:val="28"/>
          <w:szCs w:val="28"/>
        </w:rPr>
        <w:t xml:space="preserve">”. Почему? </w:t>
      </w:r>
      <w:proofErr w:type="gramStart"/>
      <w:r w:rsidRPr="00674333">
        <w:rPr>
          <w:rFonts w:ascii="Times New Roman" w:hAnsi="Times New Roman" w:cs="Times New Roman"/>
          <w:sz w:val="28"/>
          <w:szCs w:val="28"/>
        </w:rPr>
        <w:t>(Эвкалипт – живой “насос”.</w:t>
      </w:r>
      <w:proofErr w:type="gramEnd"/>
      <w:r w:rsidRPr="00674333">
        <w:rPr>
          <w:rFonts w:ascii="Times New Roman" w:hAnsi="Times New Roman" w:cs="Times New Roman"/>
          <w:sz w:val="28"/>
          <w:szCs w:val="28"/>
        </w:rPr>
        <w:t xml:space="preserve"> Листья расположены ребром к солнцу, не нагреваются, а устьица открыты круглосуточно. Листья не дают тени. Земля под деревом сухая, а травы не могут расти без влаги. Древесина по мере роста дерева увеличивается быстрее, чем кора. </w:t>
      </w:r>
      <w:proofErr w:type="gramStart"/>
      <w:r w:rsidRPr="00674333">
        <w:rPr>
          <w:rFonts w:ascii="Times New Roman" w:hAnsi="Times New Roman" w:cs="Times New Roman"/>
          <w:sz w:val="28"/>
          <w:szCs w:val="28"/>
        </w:rPr>
        <w:t xml:space="preserve">Последняя поэтому разрывается и падает). </w:t>
      </w:r>
      <w:proofErr w:type="gramEnd"/>
    </w:p>
    <w:p w:rsidR="00221A87" w:rsidRPr="00674333" w:rsidRDefault="005D1931"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При изучении темы “Роль зеленых растений в жизни человека”</w:t>
      </w:r>
      <w:proofErr w:type="gramStart"/>
      <w:r w:rsidR="00221A87" w:rsidRPr="00674333">
        <w:rPr>
          <w:rFonts w:ascii="Times New Roman" w:hAnsi="Times New Roman" w:cs="Times New Roman"/>
          <w:sz w:val="28"/>
          <w:szCs w:val="28"/>
        </w:rPr>
        <w:t xml:space="preserve"> ,</w:t>
      </w:r>
      <w:proofErr w:type="gramEnd"/>
      <w:r w:rsidR="00221A87" w:rsidRPr="00674333">
        <w:rPr>
          <w:rFonts w:ascii="Times New Roman" w:hAnsi="Times New Roman" w:cs="Times New Roman"/>
          <w:sz w:val="28"/>
          <w:szCs w:val="28"/>
        </w:rPr>
        <w:t xml:space="preserve"> я использовала в группах задания проблемно-исследовательского характера, выполняя которые, учащиеся используют знания общих закономерностей и находят правильное решение в незнакомой ситуации. В этом задании есть главное понятие, с которым ребята уже знакомы, а метод анализа ситуации запрограммирован в уточняющих вопросах задания, которые заставляют учащихся в новой ситуации выделять уже имеющиеся элементы и соотносить их в соответствии с предложенной ситуацией.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1. Человек за сутки потребляет в среднем 430 г кислорода и выдыхает 900 г углекислого газа. Подсчитайте, какое количество углекислого газа выдыхается всеми жителями наше</w:t>
      </w:r>
      <w:r w:rsidR="005D1931">
        <w:rPr>
          <w:rFonts w:ascii="Times New Roman" w:hAnsi="Times New Roman" w:cs="Times New Roman"/>
          <w:sz w:val="28"/>
          <w:szCs w:val="28"/>
        </w:rPr>
        <w:t>го посёлка</w:t>
      </w:r>
      <w:r w:rsidRPr="00674333">
        <w:rPr>
          <w:rFonts w:ascii="Times New Roman" w:hAnsi="Times New Roman" w:cs="Times New Roman"/>
          <w:sz w:val="28"/>
          <w:szCs w:val="28"/>
        </w:rPr>
        <w:t xml:space="preserve"> за сутки? Какое количество кислорода потребляет население </w:t>
      </w:r>
      <w:r w:rsidR="005D1931">
        <w:rPr>
          <w:rFonts w:ascii="Times New Roman" w:hAnsi="Times New Roman" w:cs="Times New Roman"/>
          <w:sz w:val="28"/>
          <w:szCs w:val="28"/>
        </w:rPr>
        <w:t xml:space="preserve">посёлка </w:t>
      </w:r>
      <w:r w:rsidRPr="00674333">
        <w:rPr>
          <w:rFonts w:ascii="Times New Roman" w:hAnsi="Times New Roman" w:cs="Times New Roman"/>
          <w:sz w:val="28"/>
          <w:szCs w:val="28"/>
        </w:rPr>
        <w:t xml:space="preserve">в течение суток? Сколько гектаров леса необходимо для восстановления нормального состава воздуха, если известно, что один гектар леса поглощает за сутки столько углекислого газа, сколько выдыхает двести человек?” </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 7-м классе по теме “Тип членистоногие” необходимо отследить причинно-следственные связи: функция –&gt; строение –&gt; среда.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Рак и беззубка имеют жабры.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lastRenderedPageBreak/>
        <w:t xml:space="preserve">2. У пауков и насекомых есть трахеи, благодаря чему воздух поступает прямо к тканям. </w:t>
      </w:r>
    </w:p>
    <w:p w:rsidR="00221A87" w:rsidRPr="00674333" w:rsidRDefault="00221A87" w:rsidP="00674333">
      <w:pPr>
        <w:rPr>
          <w:rFonts w:ascii="Times New Roman" w:hAnsi="Times New Roman" w:cs="Times New Roman"/>
          <w:sz w:val="28"/>
          <w:szCs w:val="28"/>
        </w:rPr>
      </w:pPr>
      <w:proofErr w:type="gramStart"/>
      <w:r w:rsidRPr="00674333">
        <w:rPr>
          <w:rFonts w:ascii="Times New Roman" w:hAnsi="Times New Roman" w:cs="Times New Roman"/>
          <w:sz w:val="28"/>
          <w:szCs w:val="28"/>
        </w:rPr>
        <w:t>А.</w:t>
      </w:r>
      <w:proofErr w:type="gramEnd"/>
      <w:r w:rsidRPr="00674333">
        <w:rPr>
          <w:rFonts w:ascii="Times New Roman" w:hAnsi="Times New Roman" w:cs="Times New Roman"/>
          <w:sz w:val="28"/>
          <w:szCs w:val="28"/>
        </w:rPr>
        <w:t xml:space="preserve"> О каком физическом процессе, происходящем в живых организмах, можно судить по приведенным данным? </w:t>
      </w:r>
    </w:p>
    <w:p w:rsidR="00221A87" w:rsidRPr="00674333" w:rsidRDefault="00221A87" w:rsidP="00674333">
      <w:pPr>
        <w:rPr>
          <w:rFonts w:ascii="Times New Roman" w:hAnsi="Times New Roman" w:cs="Times New Roman"/>
          <w:sz w:val="28"/>
          <w:szCs w:val="28"/>
        </w:rPr>
      </w:pPr>
      <w:proofErr w:type="gramStart"/>
      <w:r w:rsidRPr="00674333">
        <w:rPr>
          <w:rFonts w:ascii="Times New Roman" w:hAnsi="Times New Roman" w:cs="Times New Roman"/>
          <w:sz w:val="28"/>
          <w:szCs w:val="28"/>
        </w:rPr>
        <w:t>Б</w:t>
      </w:r>
      <w:proofErr w:type="gramEnd"/>
      <w:r w:rsidRPr="00674333">
        <w:rPr>
          <w:rFonts w:ascii="Times New Roman" w:hAnsi="Times New Roman" w:cs="Times New Roman"/>
          <w:sz w:val="28"/>
          <w:szCs w:val="28"/>
        </w:rPr>
        <w:t xml:space="preserve">*. Какой должна быть дыхательная поверхность для того, чтобы могла происходить диффузия?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Ответ: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А. Процесс, о котором идет речь – газообмен, который осуществляется у всех организмов путем диффузии. </w:t>
      </w:r>
    </w:p>
    <w:p w:rsidR="00221A87" w:rsidRPr="00674333" w:rsidRDefault="00221A87" w:rsidP="00674333">
      <w:pPr>
        <w:rPr>
          <w:rFonts w:ascii="Times New Roman" w:hAnsi="Times New Roman" w:cs="Times New Roman"/>
          <w:sz w:val="28"/>
          <w:szCs w:val="28"/>
        </w:rPr>
      </w:pPr>
      <w:proofErr w:type="gramStart"/>
      <w:r w:rsidRPr="00674333">
        <w:rPr>
          <w:rFonts w:ascii="Times New Roman" w:hAnsi="Times New Roman" w:cs="Times New Roman"/>
          <w:sz w:val="28"/>
          <w:szCs w:val="28"/>
        </w:rPr>
        <w:t>Б</w:t>
      </w:r>
      <w:proofErr w:type="gramEnd"/>
      <w:r w:rsidRPr="00674333">
        <w:rPr>
          <w:rFonts w:ascii="Times New Roman" w:hAnsi="Times New Roman" w:cs="Times New Roman"/>
          <w:sz w:val="28"/>
          <w:szCs w:val="28"/>
        </w:rPr>
        <w:t xml:space="preserve">*. Для того чтобы могла происходить диффузия, дыхательная поверхность должна быть: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проницаемой;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достаточно </w:t>
      </w:r>
      <w:proofErr w:type="gramStart"/>
      <w:r w:rsidRPr="00674333">
        <w:rPr>
          <w:rFonts w:ascii="Times New Roman" w:hAnsi="Times New Roman" w:cs="Times New Roman"/>
          <w:sz w:val="28"/>
          <w:szCs w:val="28"/>
        </w:rPr>
        <w:t>тонкой</w:t>
      </w:r>
      <w:proofErr w:type="gramEnd"/>
      <w:r w:rsidRPr="00674333">
        <w:rPr>
          <w:rFonts w:ascii="Times New Roman" w:hAnsi="Times New Roman" w:cs="Times New Roman"/>
          <w:sz w:val="28"/>
          <w:szCs w:val="28"/>
        </w:rPr>
        <w:t xml:space="preserve">, потому что диффузия эффективна на расстоянии не более 1 см;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влажной;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достаточно </w:t>
      </w:r>
      <w:proofErr w:type="gramStart"/>
      <w:r w:rsidRPr="00674333">
        <w:rPr>
          <w:rFonts w:ascii="Times New Roman" w:hAnsi="Times New Roman" w:cs="Times New Roman"/>
          <w:sz w:val="28"/>
          <w:szCs w:val="28"/>
        </w:rPr>
        <w:t>большой</w:t>
      </w:r>
      <w:proofErr w:type="gramEnd"/>
      <w:r w:rsidRPr="00674333">
        <w:rPr>
          <w:rFonts w:ascii="Times New Roman" w:hAnsi="Times New Roman" w:cs="Times New Roman"/>
          <w:sz w:val="28"/>
          <w:szCs w:val="28"/>
        </w:rPr>
        <w:t xml:space="preserve">, чтобы обеспечить потребность организма в кислороде. </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В воздухе в единице объема содержится во много раз больше О</w:t>
      </w:r>
      <w:proofErr w:type="gramStart"/>
      <w:r w:rsidR="00221A87" w:rsidRPr="004E15EA">
        <w:rPr>
          <w:rFonts w:ascii="Times New Roman" w:hAnsi="Times New Roman" w:cs="Times New Roman"/>
          <w:sz w:val="28"/>
          <w:szCs w:val="28"/>
          <w:vertAlign w:val="superscript"/>
        </w:rPr>
        <w:t>2</w:t>
      </w:r>
      <w:proofErr w:type="gramEnd"/>
      <w:r w:rsidR="00221A87" w:rsidRPr="00674333">
        <w:rPr>
          <w:rFonts w:ascii="Times New Roman" w:hAnsi="Times New Roman" w:cs="Times New Roman"/>
          <w:sz w:val="28"/>
          <w:szCs w:val="28"/>
        </w:rPr>
        <w:t>, чем в таком же объеме воды. В том случае, когда отношение поверхности к объему велико, организм получает достаточное для поддержания жизни количество О</w:t>
      </w:r>
      <w:proofErr w:type="gramStart"/>
      <w:r w:rsidR="00221A87" w:rsidRPr="004E15EA">
        <w:rPr>
          <w:rFonts w:ascii="Times New Roman" w:hAnsi="Times New Roman" w:cs="Times New Roman"/>
          <w:sz w:val="28"/>
          <w:szCs w:val="28"/>
          <w:vertAlign w:val="superscript"/>
        </w:rPr>
        <w:t>2</w:t>
      </w:r>
      <w:proofErr w:type="gramEnd"/>
      <w:r w:rsidR="00221A87" w:rsidRPr="00674333">
        <w:rPr>
          <w:rFonts w:ascii="Times New Roman" w:hAnsi="Times New Roman" w:cs="Times New Roman"/>
          <w:sz w:val="28"/>
          <w:szCs w:val="28"/>
        </w:rPr>
        <w:t xml:space="preserve">.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8-й класс. Тема “Внутренняя среда организма. Кровь”.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Через решение этой задачи лучше усваивается значение гомеостаза и то, что жизнедеятельность клеток организма зависит от нормального солевого состава крови.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Демонстрация опыта.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Заполним три пробирки раствором </w:t>
      </w:r>
      <w:proofErr w:type="spellStart"/>
      <w:r w:rsidRPr="00674333">
        <w:rPr>
          <w:rFonts w:ascii="Times New Roman" w:hAnsi="Times New Roman" w:cs="Times New Roman"/>
          <w:sz w:val="28"/>
          <w:szCs w:val="28"/>
        </w:rPr>
        <w:t>NaCl</w:t>
      </w:r>
      <w:proofErr w:type="spellEnd"/>
      <w:r w:rsidRPr="00674333">
        <w:rPr>
          <w:rFonts w:ascii="Times New Roman" w:hAnsi="Times New Roman" w:cs="Times New Roman"/>
          <w:sz w:val="28"/>
          <w:szCs w:val="28"/>
        </w:rPr>
        <w:t xml:space="preserve"> различной концентрации: 0,9%, 0,2%, 2% и добавим туда небольшое, но одинаковое количество крови. Наблюдая за цветом жидкости в пробирках, спустя 10-15 минут можно заметить, что в растворах </w:t>
      </w:r>
      <w:proofErr w:type="spellStart"/>
      <w:r w:rsidRPr="00674333">
        <w:rPr>
          <w:rFonts w:ascii="Times New Roman" w:hAnsi="Times New Roman" w:cs="Times New Roman"/>
          <w:sz w:val="28"/>
          <w:szCs w:val="28"/>
        </w:rPr>
        <w:t>NaCl</w:t>
      </w:r>
      <w:proofErr w:type="spellEnd"/>
      <w:r w:rsidRPr="00674333">
        <w:rPr>
          <w:rFonts w:ascii="Times New Roman" w:hAnsi="Times New Roman" w:cs="Times New Roman"/>
          <w:sz w:val="28"/>
          <w:szCs w:val="28"/>
        </w:rPr>
        <w:t xml:space="preserve"> различной концентрации эритроциты ведут себя по-разному. Они не изменяются, где концентрация 0,9%. Эритроциты осядут на дно пробирки, и жидкость останется прозрачной. В пробирке с более низким (0,2%), чем в плазме, </w:t>
      </w:r>
      <w:r w:rsidRPr="00674333">
        <w:rPr>
          <w:rFonts w:ascii="Times New Roman" w:hAnsi="Times New Roman" w:cs="Times New Roman"/>
          <w:sz w:val="28"/>
          <w:szCs w:val="28"/>
        </w:rPr>
        <w:lastRenderedPageBreak/>
        <w:t xml:space="preserve">содержание </w:t>
      </w:r>
      <w:proofErr w:type="spellStart"/>
      <w:r w:rsidRPr="00674333">
        <w:rPr>
          <w:rFonts w:ascii="Times New Roman" w:hAnsi="Times New Roman" w:cs="Times New Roman"/>
          <w:sz w:val="28"/>
          <w:szCs w:val="28"/>
        </w:rPr>
        <w:t>NaCl</w:t>
      </w:r>
      <w:proofErr w:type="spellEnd"/>
      <w:r w:rsidRPr="00674333">
        <w:rPr>
          <w:rFonts w:ascii="Times New Roman" w:hAnsi="Times New Roman" w:cs="Times New Roman"/>
          <w:sz w:val="28"/>
          <w:szCs w:val="28"/>
        </w:rPr>
        <w:t xml:space="preserve"> эритроциты набухнут, их оболочка разрывается. Гемоглобин выходит наружу и окрашивает жидкость в пробирке в розовый цвет.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В пробирке с более высоким содержанием </w:t>
      </w:r>
      <w:proofErr w:type="spellStart"/>
      <w:r w:rsidRPr="00674333">
        <w:rPr>
          <w:rFonts w:ascii="Times New Roman" w:hAnsi="Times New Roman" w:cs="Times New Roman"/>
          <w:sz w:val="28"/>
          <w:szCs w:val="28"/>
        </w:rPr>
        <w:t>NaCl</w:t>
      </w:r>
      <w:proofErr w:type="spellEnd"/>
      <w:r w:rsidRPr="00674333">
        <w:rPr>
          <w:rFonts w:ascii="Times New Roman" w:hAnsi="Times New Roman" w:cs="Times New Roman"/>
          <w:sz w:val="28"/>
          <w:szCs w:val="28"/>
        </w:rPr>
        <w:t xml:space="preserve"> (2%) эритроциты сморщиваются, оседают на дно, т.к. вода из них выходит наружу. Учащиеся должны объяснить </w:t>
      </w:r>
      <w:proofErr w:type="gramStart"/>
      <w:r w:rsidRPr="00674333">
        <w:rPr>
          <w:rFonts w:ascii="Times New Roman" w:hAnsi="Times New Roman" w:cs="Times New Roman"/>
          <w:sz w:val="28"/>
          <w:szCs w:val="28"/>
        </w:rPr>
        <w:t>увиденное</w:t>
      </w:r>
      <w:proofErr w:type="gramEnd"/>
      <w:r w:rsidRPr="00674333">
        <w:rPr>
          <w:rFonts w:ascii="Times New Roman" w:hAnsi="Times New Roman" w:cs="Times New Roman"/>
          <w:sz w:val="28"/>
          <w:szCs w:val="28"/>
        </w:rPr>
        <w:t xml:space="preserve"> на основе знаний осмоса, осмотического давления. Ученики воочию наблюдают явление, демонстрирующее роль гомеостаза в человеческом организме.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2. Найдите сходство и различие между человеком и простейшим животным, живущим в водоеме.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3. У человека в крови появились эритроциты, имеющие серповидную форму. О чем может свидетельствовать этот факт и каковы его последствия?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4. Эритроциты человека в 3 раза меньше эритроцитов лягушки, но их в 1 кв. мм в 13 раз больше, чем у лягушки. Как объяснить этот факт?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Ответ. У человека интенсивность обмена веществ выше. Большая поверхность всей массы эритроцитов обеспечивает их большую способность к транспортировке кислорода. </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В заключение отметим, что в применении проблемного подхода на уроке биологии имеются свои трудности: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Проблемное обучение требует большего количества времени, чем обычное изложение материала учителем.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2. Школьники должны обладать определенной биологической эрудицией, поскольку отсутствие знаний не позволит им успешно обсуждать поставленную проблему.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3. От учителя биологии требуются отличное знание предмета, а также гибкость и оперативность в работе на уроке. </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Следовательно, работу по развитию исследовательской культуры учащихся проводить значительно труднее, чем работать в объяснительно-иллюстративном плане, как это обычно бывает при “догматическом” обучении. </w:t>
      </w:r>
      <w:proofErr w:type="gramStart"/>
      <w:r w:rsidR="00221A87" w:rsidRPr="00674333">
        <w:rPr>
          <w:rFonts w:ascii="Times New Roman" w:hAnsi="Times New Roman" w:cs="Times New Roman"/>
          <w:sz w:val="28"/>
          <w:szCs w:val="28"/>
        </w:rPr>
        <w:t xml:space="preserve">Однако преимущества того подхода в обучении также не менее очевидны: у учащихся в наибольшей степени развиваются навыки самостоятельной работы; формируется умение творчески, нестандартно решать учебные задачи; большинство учащихся начинает положительно относиться к учебе; интерес к предмету заставляет школьников читать больше биологической литературы, расширяя таким образом свои познания в области данной науки. </w:t>
      </w:r>
      <w:proofErr w:type="gramEnd"/>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lastRenderedPageBreak/>
        <w:t xml:space="preserve">Таким образом, работа по развитию исследовательской культуры у учащихся (при её методически грамотной реализации) оказывает позитивное влияние на усвоение учащимися всех четырех компонентов содержания биологического образования: знаний, умений и навыков (способов деятельности), опыта творческой деятельности и опыта эмоционально-ценностного отношения к миру, природе и изучению биологии.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ВЫВОДЫ</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 xml:space="preserve"> </w:t>
      </w:r>
      <w:r w:rsidR="00221A87" w:rsidRPr="00674333">
        <w:rPr>
          <w:rFonts w:ascii="Times New Roman" w:hAnsi="Times New Roman" w:cs="Times New Roman"/>
          <w:sz w:val="28"/>
          <w:szCs w:val="28"/>
        </w:rPr>
        <w:t xml:space="preserve">Использование проблемного подхода в обучении биологии, позволяет мне достигать определенных результатов: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проблемное обучение активизирует мыслительную деятельность, без которой школьнику очень сложно учиться, тем более с интересом;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у большинства учащихся сформировалась положительная мотивация к изучению предмета, познавательный интерес не только к отдельным темам курса, а в целом к биологии;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возросла эффективность развития интеллектуальных и творческих способностей учащихся;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коммуникативный режим проблемного обучения и самообучения позволяет рационально организовывать и воспитывать культуру умственного труда.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Аспектами успешного урока биологии являются: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1. Формирование предметной компетентности: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показать учащимся значимость биологических знаний;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возможность их применения в повседневной жизни.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2. Развитие познавательной активности и самостоятельности: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не давать знания в готовом виде, а научить самостоятельно их добывать;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разбудить в каждом природную любознательность;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формировать общие учебные умения и создать условия для саморазвития;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постоянно стимулировать познавательную активность и самостоятельность учащихся.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3. Формирование информационной культуры: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lastRenderedPageBreak/>
        <w:t xml:space="preserve">- научить работать с информацией: анализировать и систематизировать ее, находить скрытые составляющие, обобщать, творчески перерабатывать.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4. Развитие мышления: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каждому ученику помочь освоить основные логические операции;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развивать творческое мышление.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5. Развитие творческих способностей: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стимулировать творческую активность учеников: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создать условия для разных ее проявлений: пусть фантазируют, изобретают, сочиняют, рисуют, изображают, решают творческие задачи, выдвигают оригинальные идеи, находят нестандартные решения и способы деятельности. </w:t>
      </w:r>
    </w:p>
    <w:p w:rsidR="00221A87" w:rsidRPr="00674333" w:rsidRDefault="004E15EA" w:rsidP="00674333">
      <w:pPr>
        <w:rPr>
          <w:rFonts w:ascii="Times New Roman" w:hAnsi="Times New Roman" w:cs="Times New Roman"/>
          <w:sz w:val="28"/>
          <w:szCs w:val="28"/>
        </w:rPr>
      </w:pPr>
      <w:r>
        <w:rPr>
          <w:rFonts w:ascii="Times New Roman" w:hAnsi="Times New Roman" w:cs="Times New Roman"/>
          <w:sz w:val="28"/>
          <w:szCs w:val="28"/>
        </w:rPr>
        <w:t>6. Формирование коммуникативности</w:t>
      </w:r>
      <w:r w:rsidR="00221A87" w:rsidRPr="00674333">
        <w:rPr>
          <w:rFonts w:ascii="Times New Roman" w:hAnsi="Times New Roman" w:cs="Times New Roman"/>
          <w:sz w:val="28"/>
          <w:szCs w:val="28"/>
        </w:rPr>
        <w:t xml:space="preserve">: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компетентности и толерантности;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любой урок — это всегда общение; </w:t>
      </w:r>
    </w:p>
    <w:p w:rsidR="00221A87" w:rsidRPr="00674333"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учить слышать и понимать друг друга, с уважением относиться к любому мнению, к любой точке зрения. </w:t>
      </w:r>
    </w:p>
    <w:p w:rsidR="00AA67EA"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7. Создание </w:t>
      </w:r>
      <w:r w:rsidR="00AA67EA">
        <w:rPr>
          <w:rFonts w:ascii="Times New Roman" w:hAnsi="Times New Roman" w:cs="Times New Roman"/>
          <w:sz w:val="28"/>
          <w:szCs w:val="28"/>
        </w:rPr>
        <w:t>психологически комфортной среды.</w:t>
      </w: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Pr="00AA67EA" w:rsidRDefault="00AA67EA" w:rsidP="00AA67EA">
      <w:pPr>
        <w:rPr>
          <w:rFonts w:ascii="Times New Roman" w:hAnsi="Times New Roman" w:cs="Times New Roman"/>
          <w:sz w:val="28"/>
          <w:szCs w:val="28"/>
        </w:rPr>
      </w:pPr>
      <w:r w:rsidRPr="00AA67EA">
        <w:rPr>
          <w:rFonts w:ascii="Times New Roman" w:hAnsi="Times New Roman" w:cs="Times New Roman"/>
          <w:sz w:val="28"/>
          <w:szCs w:val="28"/>
        </w:rPr>
        <w:lastRenderedPageBreak/>
        <w:t xml:space="preserve"> Динамика учебных результатов обучения за </w:t>
      </w:r>
      <w:r>
        <w:rPr>
          <w:rFonts w:ascii="Times New Roman" w:hAnsi="Times New Roman" w:cs="Times New Roman"/>
          <w:sz w:val="28"/>
          <w:szCs w:val="28"/>
        </w:rPr>
        <w:t>последние  три года.</w:t>
      </w:r>
    </w:p>
    <w:p w:rsidR="00AA67EA" w:rsidRPr="00AA67EA" w:rsidRDefault="00AA67EA" w:rsidP="00AA67EA">
      <w:pPr>
        <w:rPr>
          <w:rFonts w:ascii="Times New Roman" w:hAnsi="Times New Roman" w:cs="Times New Roman"/>
          <w:sz w:val="28"/>
          <w:szCs w:val="28"/>
        </w:rPr>
      </w:pPr>
      <w:r w:rsidRPr="00AA67EA">
        <w:rPr>
          <w:rFonts w:ascii="Times New Roman" w:hAnsi="Times New Roman" w:cs="Times New Roman"/>
          <w:sz w:val="28"/>
          <w:szCs w:val="28"/>
        </w:rPr>
        <w:t xml:space="preserve"> Учебные достижения </w:t>
      </w:r>
      <w:proofErr w:type="gramStart"/>
      <w:r w:rsidRPr="00AA67EA">
        <w:rPr>
          <w:rFonts w:ascii="Times New Roman" w:hAnsi="Times New Roman" w:cs="Times New Roman"/>
          <w:sz w:val="28"/>
          <w:szCs w:val="28"/>
        </w:rPr>
        <w:t>обучающихся</w:t>
      </w:r>
      <w:proofErr w:type="gramEnd"/>
    </w:p>
    <w:p w:rsidR="00AA67EA" w:rsidRPr="00BA3DB7" w:rsidRDefault="00BA3DB7" w:rsidP="00A82310">
      <w:pPr>
        <w:rPr>
          <w:rFonts w:ascii="Times New Roman" w:hAnsi="Times New Roman" w:cs="Times New Roman"/>
          <w:b/>
          <w:sz w:val="28"/>
          <w:szCs w:val="28"/>
        </w:rPr>
      </w:pPr>
      <w:r>
        <w:rPr>
          <w:rFonts w:ascii="Times New Roman" w:hAnsi="Times New Roman" w:cs="Times New Roman"/>
          <w:b/>
          <w:sz w:val="28"/>
          <w:szCs w:val="28"/>
        </w:rPr>
        <w:t>Биология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851"/>
        <w:gridCol w:w="709"/>
        <w:gridCol w:w="850"/>
        <w:gridCol w:w="709"/>
        <w:gridCol w:w="850"/>
        <w:gridCol w:w="851"/>
        <w:gridCol w:w="1134"/>
        <w:gridCol w:w="1134"/>
      </w:tblGrid>
      <w:tr w:rsidR="00AA67EA" w:rsidRPr="00AA67EA" w:rsidTr="00A82310">
        <w:trPr>
          <w:trHeight w:val="240"/>
        </w:trPr>
        <w:tc>
          <w:tcPr>
            <w:tcW w:w="1560" w:type="dxa"/>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Год</w:t>
            </w:r>
          </w:p>
        </w:tc>
        <w:tc>
          <w:tcPr>
            <w:tcW w:w="1275" w:type="dxa"/>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 xml:space="preserve">Количество </w:t>
            </w:r>
          </w:p>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обучаемых</w:t>
            </w:r>
          </w:p>
        </w:tc>
        <w:tc>
          <w:tcPr>
            <w:tcW w:w="1560" w:type="dxa"/>
            <w:gridSpan w:val="2"/>
            <w:vMerge w:val="restart"/>
          </w:tcPr>
          <w:p w:rsidR="00AA67EA" w:rsidRPr="00AA67EA" w:rsidRDefault="00AA67EA" w:rsidP="00A82310">
            <w:pPr>
              <w:rPr>
                <w:rFonts w:ascii="Times New Roman" w:hAnsi="Times New Roman" w:cs="Times New Roman"/>
                <w:sz w:val="28"/>
                <w:szCs w:val="28"/>
              </w:rPr>
            </w:pPr>
            <w:proofErr w:type="spellStart"/>
            <w:r w:rsidRPr="00AA67EA">
              <w:rPr>
                <w:rFonts w:ascii="Times New Roman" w:hAnsi="Times New Roman" w:cs="Times New Roman"/>
                <w:sz w:val="28"/>
                <w:szCs w:val="28"/>
              </w:rPr>
              <w:t>Обученность</w:t>
            </w:r>
            <w:proofErr w:type="spellEnd"/>
          </w:p>
        </w:tc>
        <w:tc>
          <w:tcPr>
            <w:tcW w:w="1559" w:type="dxa"/>
            <w:gridSpan w:val="2"/>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Качество знаний</w:t>
            </w:r>
          </w:p>
        </w:tc>
        <w:tc>
          <w:tcPr>
            <w:tcW w:w="3969" w:type="dxa"/>
            <w:gridSpan w:val="4"/>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Результаты ЕГЭ, ГИА</w:t>
            </w:r>
          </w:p>
        </w:tc>
      </w:tr>
      <w:tr w:rsidR="00AA67EA" w:rsidRPr="00AA67EA" w:rsidTr="00A82310">
        <w:trPr>
          <w:trHeight w:val="300"/>
        </w:trPr>
        <w:tc>
          <w:tcPr>
            <w:tcW w:w="1560" w:type="dxa"/>
            <w:vMerge/>
          </w:tcPr>
          <w:p w:rsidR="00AA67EA" w:rsidRPr="00AA67EA" w:rsidRDefault="00AA67EA" w:rsidP="00A82310">
            <w:pPr>
              <w:rPr>
                <w:rFonts w:ascii="Times New Roman" w:hAnsi="Times New Roman" w:cs="Times New Roman"/>
                <w:sz w:val="28"/>
                <w:szCs w:val="28"/>
              </w:rPr>
            </w:pPr>
          </w:p>
        </w:tc>
        <w:tc>
          <w:tcPr>
            <w:tcW w:w="1275" w:type="dxa"/>
            <w:vMerge/>
          </w:tcPr>
          <w:p w:rsidR="00AA67EA" w:rsidRPr="00AA67EA" w:rsidRDefault="00AA67EA" w:rsidP="00A82310">
            <w:pPr>
              <w:rPr>
                <w:rFonts w:ascii="Times New Roman" w:hAnsi="Times New Roman" w:cs="Times New Roman"/>
                <w:sz w:val="28"/>
                <w:szCs w:val="28"/>
              </w:rPr>
            </w:pPr>
          </w:p>
        </w:tc>
        <w:tc>
          <w:tcPr>
            <w:tcW w:w="1560" w:type="dxa"/>
            <w:gridSpan w:val="2"/>
            <w:vMerge/>
          </w:tcPr>
          <w:p w:rsidR="00AA67EA" w:rsidRPr="00AA67EA" w:rsidRDefault="00AA67EA" w:rsidP="00A82310">
            <w:pPr>
              <w:rPr>
                <w:rFonts w:ascii="Times New Roman" w:hAnsi="Times New Roman" w:cs="Times New Roman"/>
                <w:sz w:val="28"/>
                <w:szCs w:val="28"/>
              </w:rPr>
            </w:pPr>
          </w:p>
        </w:tc>
        <w:tc>
          <w:tcPr>
            <w:tcW w:w="1559" w:type="dxa"/>
            <w:gridSpan w:val="2"/>
            <w:vMerge/>
          </w:tcPr>
          <w:p w:rsidR="00AA67EA" w:rsidRPr="00AA67EA" w:rsidRDefault="00AA67EA" w:rsidP="00A82310">
            <w:pPr>
              <w:rPr>
                <w:rFonts w:ascii="Times New Roman" w:hAnsi="Times New Roman" w:cs="Times New Roman"/>
                <w:sz w:val="28"/>
                <w:szCs w:val="28"/>
              </w:rPr>
            </w:pPr>
          </w:p>
        </w:tc>
        <w:tc>
          <w:tcPr>
            <w:tcW w:w="1701" w:type="dxa"/>
            <w:gridSpan w:val="2"/>
          </w:tcPr>
          <w:p w:rsidR="00AA67EA" w:rsidRPr="00AA67EA" w:rsidRDefault="00AA67EA" w:rsidP="00A82310">
            <w:pPr>
              <w:rPr>
                <w:rFonts w:ascii="Times New Roman" w:hAnsi="Times New Roman" w:cs="Times New Roman"/>
                <w:sz w:val="28"/>
                <w:szCs w:val="28"/>
              </w:rPr>
            </w:pPr>
            <w:proofErr w:type="gramStart"/>
            <w:r w:rsidRPr="00AA67EA">
              <w:rPr>
                <w:rFonts w:ascii="Times New Roman" w:hAnsi="Times New Roman" w:cs="Times New Roman"/>
                <w:sz w:val="28"/>
                <w:szCs w:val="28"/>
              </w:rPr>
              <w:t>К-во</w:t>
            </w:r>
            <w:proofErr w:type="gramEnd"/>
            <w:r w:rsidRPr="00AA67EA">
              <w:rPr>
                <w:rFonts w:ascii="Times New Roman" w:hAnsi="Times New Roman" w:cs="Times New Roman"/>
                <w:sz w:val="28"/>
                <w:szCs w:val="28"/>
              </w:rPr>
              <w:t xml:space="preserve"> сдававших</w:t>
            </w:r>
          </w:p>
        </w:tc>
        <w:tc>
          <w:tcPr>
            <w:tcW w:w="2268" w:type="dxa"/>
            <w:gridSpan w:val="2"/>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результат</w:t>
            </w:r>
          </w:p>
        </w:tc>
      </w:tr>
      <w:tr w:rsidR="00AA67EA" w:rsidRPr="00AA67EA" w:rsidTr="00A82310">
        <w:trPr>
          <w:trHeight w:val="280"/>
        </w:trPr>
        <w:tc>
          <w:tcPr>
            <w:tcW w:w="1560" w:type="dxa"/>
            <w:vMerge/>
          </w:tcPr>
          <w:p w:rsidR="00AA67EA" w:rsidRPr="00AA67EA" w:rsidRDefault="00AA67EA" w:rsidP="00A82310">
            <w:pPr>
              <w:rPr>
                <w:rFonts w:ascii="Times New Roman" w:hAnsi="Times New Roman" w:cs="Times New Roman"/>
                <w:sz w:val="28"/>
                <w:szCs w:val="28"/>
              </w:rPr>
            </w:pPr>
          </w:p>
        </w:tc>
        <w:tc>
          <w:tcPr>
            <w:tcW w:w="1275" w:type="dxa"/>
            <w:vMerge/>
          </w:tcPr>
          <w:p w:rsidR="00AA67EA" w:rsidRPr="00AA67EA" w:rsidRDefault="00AA67EA" w:rsidP="00A82310">
            <w:pPr>
              <w:rPr>
                <w:rFonts w:ascii="Times New Roman" w:hAnsi="Times New Roman" w:cs="Times New Roman"/>
                <w:sz w:val="28"/>
                <w:szCs w:val="28"/>
              </w:rPr>
            </w:pP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proofErr w:type="spellStart"/>
            <w:r w:rsidRPr="00AA67EA">
              <w:rPr>
                <w:rFonts w:ascii="Times New Roman" w:hAnsi="Times New Roman" w:cs="Times New Roman"/>
                <w:sz w:val="28"/>
                <w:szCs w:val="28"/>
              </w:rPr>
              <w:t>Ср</w:t>
            </w:r>
            <w:proofErr w:type="gramStart"/>
            <w:r w:rsidRPr="00AA67EA">
              <w:rPr>
                <w:rFonts w:ascii="Times New Roman" w:hAnsi="Times New Roman" w:cs="Times New Roman"/>
                <w:sz w:val="28"/>
                <w:szCs w:val="28"/>
              </w:rPr>
              <w:t>.б</w:t>
            </w:r>
            <w:proofErr w:type="gramEnd"/>
            <w:r w:rsidRPr="00AA67EA">
              <w:rPr>
                <w:rFonts w:ascii="Times New Roman" w:hAnsi="Times New Roman" w:cs="Times New Roman"/>
                <w:sz w:val="28"/>
                <w:szCs w:val="28"/>
              </w:rPr>
              <w:t>алл</w:t>
            </w:r>
            <w:proofErr w:type="spellEnd"/>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рейтинг</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2009-2010</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51</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51</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28</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54,9</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42,9</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50</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 место в районе</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2010-2011</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37</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37</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21</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56,8</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42,9</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59,3</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 место в районе</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2011-2012</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43</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43</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25</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58,1</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44,4</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44,3</w:t>
            </w:r>
          </w:p>
        </w:tc>
        <w:tc>
          <w:tcPr>
            <w:tcW w:w="1134" w:type="dxa"/>
          </w:tcPr>
          <w:p w:rsidR="00AA67EA" w:rsidRPr="00AA67EA" w:rsidRDefault="00AA67EA" w:rsidP="00A82310">
            <w:pPr>
              <w:rPr>
                <w:rFonts w:ascii="Times New Roman" w:hAnsi="Times New Roman" w:cs="Times New Roman"/>
                <w:sz w:val="28"/>
                <w:szCs w:val="28"/>
              </w:rPr>
            </w:pPr>
          </w:p>
        </w:tc>
      </w:tr>
    </w:tbl>
    <w:p w:rsidR="00BA3DB7" w:rsidRDefault="00BA3DB7" w:rsidP="00A82310">
      <w:pPr>
        <w:rPr>
          <w:rFonts w:ascii="Times New Roman" w:hAnsi="Times New Roman" w:cs="Times New Roman"/>
          <w:sz w:val="28"/>
          <w:szCs w:val="28"/>
        </w:rPr>
      </w:pPr>
    </w:p>
    <w:p w:rsidR="00AA67EA" w:rsidRPr="00BA3DB7" w:rsidRDefault="00AA67EA" w:rsidP="00A82310">
      <w:pPr>
        <w:rPr>
          <w:rFonts w:ascii="Times New Roman" w:hAnsi="Times New Roman" w:cs="Times New Roman"/>
          <w:b/>
          <w:sz w:val="28"/>
          <w:szCs w:val="28"/>
        </w:rPr>
      </w:pPr>
      <w:r w:rsidRPr="00BA3DB7">
        <w:rPr>
          <w:rFonts w:ascii="Times New Roman" w:hAnsi="Times New Roman" w:cs="Times New Roman"/>
          <w:b/>
          <w:sz w:val="28"/>
          <w:szCs w:val="28"/>
        </w:rPr>
        <w:t>Химия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851"/>
        <w:gridCol w:w="709"/>
        <w:gridCol w:w="850"/>
        <w:gridCol w:w="709"/>
        <w:gridCol w:w="850"/>
        <w:gridCol w:w="851"/>
        <w:gridCol w:w="1134"/>
        <w:gridCol w:w="1134"/>
      </w:tblGrid>
      <w:tr w:rsidR="00AA67EA" w:rsidRPr="00AA67EA" w:rsidTr="00A82310">
        <w:trPr>
          <w:trHeight w:val="240"/>
        </w:trPr>
        <w:tc>
          <w:tcPr>
            <w:tcW w:w="1560" w:type="dxa"/>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Год</w:t>
            </w:r>
          </w:p>
        </w:tc>
        <w:tc>
          <w:tcPr>
            <w:tcW w:w="1275" w:type="dxa"/>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 xml:space="preserve">Количество </w:t>
            </w:r>
          </w:p>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обучаемых</w:t>
            </w:r>
          </w:p>
        </w:tc>
        <w:tc>
          <w:tcPr>
            <w:tcW w:w="1560" w:type="dxa"/>
            <w:gridSpan w:val="2"/>
            <w:vMerge w:val="restart"/>
          </w:tcPr>
          <w:p w:rsidR="00AA67EA" w:rsidRPr="00AA67EA" w:rsidRDefault="00AA67EA" w:rsidP="00A82310">
            <w:pPr>
              <w:rPr>
                <w:rFonts w:ascii="Times New Roman" w:hAnsi="Times New Roman" w:cs="Times New Roman"/>
                <w:sz w:val="28"/>
                <w:szCs w:val="28"/>
              </w:rPr>
            </w:pPr>
            <w:proofErr w:type="spellStart"/>
            <w:r w:rsidRPr="00AA67EA">
              <w:rPr>
                <w:rFonts w:ascii="Times New Roman" w:hAnsi="Times New Roman" w:cs="Times New Roman"/>
                <w:sz w:val="28"/>
                <w:szCs w:val="28"/>
              </w:rPr>
              <w:t>Обученность</w:t>
            </w:r>
            <w:proofErr w:type="spellEnd"/>
          </w:p>
        </w:tc>
        <w:tc>
          <w:tcPr>
            <w:tcW w:w="1559" w:type="dxa"/>
            <w:gridSpan w:val="2"/>
            <w:vMerge w:val="restart"/>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Качество знаний</w:t>
            </w:r>
          </w:p>
        </w:tc>
        <w:tc>
          <w:tcPr>
            <w:tcW w:w="3969" w:type="dxa"/>
            <w:gridSpan w:val="4"/>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Результаты ЕГЭ, ГИА</w:t>
            </w:r>
          </w:p>
        </w:tc>
      </w:tr>
      <w:tr w:rsidR="00AA67EA" w:rsidRPr="00AA67EA" w:rsidTr="00A82310">
        <w:trPr>
          <w:trHeight w:val="300"/>
        </w:trPr>
        <w:tc>
          <w:tcPr>
            <w:tcW w:w="1560" w:type="dxa"/>
            <w:vMerge/>
          </w:tcPr>
          <w:p w:rsidR="00AA67EA" w:rsidRPr="00AA67EA" w:rsidRDefault="00AA67EA" w:rsidP="00A82310">
            <w:pPr>
              <w:rPr>
                <w:rFonts w:ascii="Times New Roman" w:hAnsi="Times New Roman" w:cs="Times New Roman"/>
                <w:sz w:val="28"/>
                <w:szCs w:val="28"/>
              </w:rPr>
            </w:pPr>
          </w:p>
        </w:tc>
        <w:tc>
          <w:tcPr>
            <w:tcW w:w="1275" w:type="dxa"/>
            <w:vMerge/>
          </w:tcPr>
          <w:p w:rsidR="00AA67EA" w:rsidRPr="00AA67EA" w:rsidRDefault="00AA67EA" w:rsidP="00A82310">
            <w:pPr>
              <w:rPr>
                <w:rFonts w:ascii="Times New Roman" w:hAnsi="Times New Roman" w:cs="Times New Roman"/>
                <w:sz w:val="28"/>
                <w:szCs w:val="28"/>
              </w:rPr>
            </w:pPr>
          </w:p>
        </w:tc>
        <w:tc>
          <w:tcPr>
            <w:tcW w:w="1560" w:type="dxa"/>
            <w:gridSpan w:val="2"/>
            <w:vMerge/>
          </w:tcPr>
          <w:p w:rsidR="00AA67EA" w:rsidRPr="00AA67EA" w:rsidRDefault="00AA67EA" w:rsidP="00A82310">
            <w:pPr>
              <w:rPr>
                <w:rFonts w:ascii="Times New Roman" w:hAnsi="Times New Roman" w:cs="Times New Roman"/>
                <w:sz w:val="28"/>
                <w:szCs w:val="28"/>
              </w:rPr>
            </w:pPr>
          </w:p>
        </w:tc>
        <w:tc>
          <w:tcPr>
            <w:tcW w:w="1559" w:type="dxa"/>
            <w:gridSpan w:val="2"/>
            <w:vMerge/>
          </w:tcPr>
          <w:p w:rsidR="00AA67EA" w:rsidRPr="00AA67EA" w:rsidRDefault="00AA67EA" w:rsidP="00A82310">
            <w:pPr>
              <w:rPr>
                <w:rFonts w:ascii="Times New Roman" w:hAnsi="Times New Roman" w:cs="Times New Roman"/>
                <w:sz w:val="28"/>
                <w:szCs w:val="28"/>
              </w:rPr>
            </w:pPr>
          </w:p>
        </w:tc>
        <w:tc>
          <w:tcPr>
            <w:tcW w:w="1701" w:type="dxa"/>
            <w:gridSpan w:val="2"/>
          </w:tcPr>
          <w:p w:rsidR="00AA67EA" w:rsidRPr="00AA67EA" w:rsidRDefault="00AA67EA" w:rsidP="00A82310">
            <w:pPr>
              <w:rPr>
                <w:rFonts w:ascii="Times New Roman" w:hAnsi="Times New Roman" w:cs="Times New Roman"/>
                <w:sz w:val="28"/>
                <w:szCs w:val="28"/>
              </w:rPr>
            </w:pPr>
            <w:proofErr w:type="gramStart"/>
            <w:r w:rsidRPr="00AA67EA">
              <w:rPr>
                <w:rFonts w:ascii="Times New Roman" w:hAnsi="Times New Roman" w:cs="Times New Roman"/>
                <w:sz w:val="28"/>
                <w:szCs w:val="28"/>
              </w:rPr>
              <w:t>К-во</w:t>
            </w:r>
            <w:proofErr w:type="gramEnd"/>
            <w:r w:rsidRPr="00AA67EA">
              <w:rPr>
                <w:rFonts w:ascii="Times New Roman" w:hAnsi="Times New Roman" w:cs="Times New Roman"/>
                <w:sz w:val="28"/>
                <w:szCs w:val="28"/>
              </w:rPr>
              <w:t xml:space="preserve"> сдававших</w:t>
            </w:r>
          </w:p>
        </w:tc>
        <w:tc>
          <w:tcPr>
            <w:tcW w:w="2268" w:type="dxa"/>
            <w:gridSpan w:val="2"/>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результат</w:t>
            </w:r>
          </w:p>
        </w:tc>
      </w:tr>
      <w:tr w:rsidR="00AA67EA" w:rsidRPr="00AA67EA" w:rsidTr="00A82310">
        <w:trPr>
          <w:trHeight w:val="280"/>
        </w:trPr>
        <w:tc>
          <w:tcPr>
            <w:tcW w:w="1560" w:type="dxa"/>
            <w:vMerge/>
          </w:tcPr>
          <w:p w:rsidR="00AA67EA" w:rsidRPr="00AA67EA" w:rsidRDefault="00AA67EA" w:rsidP="00A82310">
            <w:pPr>
              <w:rPr>
                <w:rFonts w:ascii="Times New Roman" w:hAnsi="Times New Roman" w:cs="Times New Roman"/>
                <w:sz w:val="28"/>
                <w:szCs w:val="28"/>
              </w:rPr>
            </w:pPr>
          </w:p>
        </w:tc>
        <w:tc>
          <w:tcPr>
            <w:tcW w:w="1275" w:type="dxa"/>
            <w:vMerge/>
          </w:tcPr>
          <w:p w:rsidR="00AA67EA" w:rsidRPr="00AA67EA" w:rsidRDefault="00AA67EA" w:rsidP="00A82310">
            <w:pPr>
              <w:rPr>
                <w:rFonts w:ascii="Times New Roman" w:hAnsi="Times New Roman" w:cs="Times New Roman"/>
                <w:sz w:val="28"/>
                <w:szCs w:val="28"/>
              </w:rPr>
            </w:pP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чел.</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proofErr w:type="spellStart"/>
            <w:r w:rsidRPr="00AA67EA">
              <w:rPr>
                <w:rFonts w:ascii="Times New Roman" w:hAnsi="Times New Roman" w:cs="Times New Roman"/>
                <w:sz w:val="28"/>
                <w:szCs w:val="28"/>
              </w:rPr>
              <w:t>Ср</w:t>
            </w:r>
            <w:proofErr w:type="gramStart"/>
            <w:r w:rsidRPr="00AA67EA">
              <w:rPr>
                <w:rFonts w:ascii="Times New Roman" w:hAnsi="Times New Roman" w:cs="Times New Roman"/>
                <w:sz w:val="28"/>
                <w:szCs w:val="28"/>
              </w:rPr>
              <w:t>.б</w:t>
            </w:r>
            <w:proofErr w:type="gramEnd"/>
            <w:r w:rsidRPr="00AA67EA">
              <w:rPr>
                <w:rFonts w:ascii="Times New Roman" w:hAnsi="Times New Roman" w:cs="Times New Roman"/>
                <w:sz w:val="28"/>
                <w:szCs w:val="28"/>
              </w:rPr>
              <w:t>алл</w:t>
            </w:r>
            <w:proofErr w:type="spellEnd"/>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рейтинг</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2009-2010</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36</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36</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15</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41,7</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0</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2010-2011</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16</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16</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8</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0</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r>
      <w:tr w:rsidR="00AA67EA" w:rsidRPr="00AA67EA" w:rsidTr="00A82310">
        <w:tc>
          <w:tcPr>
            <w:tcW w:w="156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2011-2012</w:t>
            </w:r>
          </w:p>
        </w:tc>
        <w:tc>
          <w:tcPr>
            <w:tcW w:w="1275"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24</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24</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12</w:t>
            </w:r>
          </w:p>
        </w:tc>
        <w:tc>
          <w:tcPr>
            <w:tcW w:w="709"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50,0</w:t>
            </w:r>
          </w:p>
        </w:tc>
        <w:tc>
          <w:tcPr>
            <w:tcW w:w="850"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0</w:t>
            </w:r>
          </w:p>
        </w:tc>
        <w:tc>
          <w:tcPr>
            <w:tcW w:w="851"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c>
          <w:tcPr>
            <w:tcW w:w="1134" w:type="dxa"/>
          </w:tcPr>
          <w:p w:rsidR="00AA67EA" w:rsidRPr="00AA67EA" w:rsidRDefault="00AA67EA" w:rsidP="00A82310">
            <w:pPr>
              <w:rPr>
                <w:rFonts w:ascii="Times New Roman" w:hAnsi="Times New Roman" w:cs="Times New Roman"/>
                <w:sz w:val="28"/>
                <w:szCs w:val="28"/>
              </w:rPr>
            </w:pPr>
            <w:r w:rsidRPr="00AA67EA">
              <w:rPr>
                <w:rFonts w:ascii="Times New Roman" w:hAnsi="Times New Roman" w:cs="Times New Roman"/>
                <w:sz w:val="28"/>
                <w:szCs w:val="28"/>
              </w:rPr>
              <w:t>-</w:t>
            </w:r>
          </w:p>
        </w:tc>
      </w:tr>
    </w:tbl>
    <w:p w:rsidR="00AA67EA" w:rsidRPr="00AA67EA" w:rsidRDefault="00AA67EA" w:rsidP="00AA67EA">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p>
    <w:p w:rsidR="00AA67EA" w:rsidRDefault="00AA67EA" w:rsidP="00674333">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95825" cy="2209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1A87" w:rsidRDefault="00221A87" w:rsidP="00674333">
      <w:pPr>
        <w:rPr>
          <w:rFonts w:ascii="Times New Roman" w:hAnsi="Times New Roman" w:cs="Times New Roman"/>
          <w:sz w:val="28"/>
          <w:szCs w:val="28"/>
        </w:rPr>
      </w:pPr>
      <w:r w:rsidRPr="00674333">
        <w:rPr>
          <w:rFonts w:ascii="Times New Roman" w:hAnsi="Times New Roman" w:cs="Times New Roman"/>
          <w:sz w:val="28"/>
          <w:szCs w:val="28"/>
        </w:rPr>
        <w:t xml:space="preserve"> </w:t>
      </w:r>
    </w:p>
    <w:p w:rsidR="00AA67EA" w:rsidRDefault="00AA67EA" w:rsidP="0067433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95825" cy="2447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67EA" w:rsidRDefault="00AA67EA" w:rsidP="00674333">
      <w:pPr>
        <w:rPr>
          <w:rFonts w:ascii="Times New Roman" w:hAnsi="Times New Roman" w:cs="Times New Roman"/>
          <w:sz w:val="28"/>
          <w:szCs w:val="28"/>
        </w:rPr>
      </w:pPr>
    </w:p>
    <w:p w:rsidR="00AA67EA" w:rsidRPr="00BA3DB7" w:rsidRDefault="00AA67EA" w:rsidP="00674333">
      <w:pPr>
        <w:rPr>
          <w:rFonts w:ascii="Times New Roman" w:hAnsi="Times New Roman" w:cs="Times New Roman"/>
          <w:b/>
          <w:sz w:val="28"/>
          <w:szCs w:val="28"/>
        </w:rPr>
      </w:pPr>
      <w:r w:rsidRPr="00BA3DB7">
        <w:rPr>
          <w:rFonts w:ascii="Times New Roman" w:hAnsi="Times New Roman" w:cs="Times New Roman"/>
          <w:b/>
          <w:sz w:val="28"/>
          <w:szCs w:val="28"/>
        </w:rPr>
        <w:t>Результаты ЕГЭ по биологии</w:t>
      </w:r>
    </w:p>
    <w:p w:rsidR="00AA67EA" w:rsidRPr="00674333" w:rsidRDefault="00AA67EA" w:rsidP="00674333">
      <w:pPr>
        <w:rPr>
          <w:rFonts w:ascii="Times New Roman" w:hAnsi="Times New Roman" w:cs="Times New Roman"/>
          <w:sz w:val="28"/>
          <w:szCs w:val="28"/>
        </w:rPr>
      </w:pPr>
      <w:r>
        <w:rPr>
          <w:noProof/>
          <w:lang w:eastAsia="ru-RU"/>
        </w:rPr>
        <w:drawing>
          <wp:inline distT="0" distB="0" distL="0" distR="0" wp14:anchorId="3F21C48A" wp14:editId="0D7DC5B7">
            <wp:extent cx="4133850" cy="23241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DB7" w:rsidRPr="00BA3DB7" w:rsidRDefault="00E65180" w:rsidP="00BA3DB7">
      <w:pPr>
        <w:rPr>
          <w:rFonts w:ascii="Times New Roman" w:hAnsi="Times New Roman" w:cs="Times New Roman"/>
          <w:b/>
          <w:sz w:val="28"/>
          <w:szCs w:val="28"/>
        </w:rPr>
      </w:pPr>
      <w:r w:rsidRPr="00E65180">
        <w:rPr>
          <w:rFonts w:ascii="Times New Roman" w:hAnsi="Times New Roman" w:cs="Times New Roman"/>
          <w:sz w:val="28"/>
          <w:szCs w:val="28"/>
        </w:rPr>
        <w:br/>
      </w:r>
      <w:r w:rsidRPr="00E65180">
        <w:rPr>
          <w:rFonts w:ascii="Times New Roman" w:hAnsi="Times New Roman" w:cs="Times New Roman"/>
          <w:sz w:val="28"/>
          <w:szCs w:val="28"/>
        </w:rPr>
        <w:br/>
      </w:r>
      <w:r w:rsidRPr="00E65180">
        <w:rPr>
          <w:rFonts w:ascii="Times New Roman" w:hAnsi="Times New Roman" w:cs="Times New Roman"/>
          <w:sz w:val="28"/>
          <w:szCs w:val="28"/>
        </w:rPr>
        <w:lastRenderedPageBreak/>
        <w:br/>
      </w:r>
      <w:r w:rsidR="00BA3DB7" w:rsidRPr="00BA3DB7">
        <w:rPr>
          <w:rFonts w:ascii="Times New Roman" w:hAnsi="Times New Roman" w:cs="Times New Roman"/>
          <w:b/>
          <w:sz w:val="28"/>
          <w:szCs w:val="28"/>
        </w:rPr>
        <w:t>Представление методической системы</w:t>
      </w:r>
    </w:p>
    <w:p w:rsidR="00BA3DB7" w:rsidRPr="00BA3DB7" w:rsidRDefault="00BA3DB7" w:rsidP="00BA3DB7">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3402"/>
        <w:gridCol w:w="2693"/>
      </w:tblGrid>
      <w:tr w:rsidR="00BA3DB7" w:rsidRPr="00BA3DB7" w:rsidTr="00BA3DB7">
        <w:trPr>
          <w:trHeight w:val="641"/>
        </w:trPr>
        <w:tc>
          <w:tcPr>
            <w:tcW w:w="1951" w:type="dxa"/>
            <w:tcBorders>
              <w:tl2br w:val="single" w:sz="4" w:space="0" w:color="auto"/>
            </w:tcBorders>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Год</w:t>
            </w:r>
          </w:p>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Уровень</w:t>
            </w:r>
          </w:p>
        </w:tc>
        <w:tc>
          <w:tcPr>
            <w:tcW w:w="1985"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2009-2010</w:t>
            </w:r>
          </w:p>
        </w:tc>
        <w:tc>
          <w:tcPr>
            <w:tcW w:w="3402" w:type="dxa"/>
            <w:vAlign w:val="center"/>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2010-2011</w:t>
            </w:r>
          </w:p>
        </w:tc>
        <w:tc>
          <w:tcPr>
            <w:tcW w:w="2693" w:type="dxa"/>
            <w:vAlign w:val="center"/>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2011-2012</w:t>
            </w:r>
          </w:p>
        </w:tc>
      </w:tr>
      <w:tr w:rsidR="00BA3DB7" w:rsidRPr="00BA3DB7" w:rsidTr="00BA3DB7">
        <w:tc>
          <w:tcPr>
            <w:tcW w:w="1951"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 xml:space="preserve">Школьный </w:t>
            </w:r>
          </w:p>
        </w:tc>
        <w:tc>
          <w:tcPr>
            <w:tcW w:w="1985"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Урок на МО учителей гуманитарного цикла «Многообразие растительного мира». (5 человек)</w:t>
            </w:r>
          </w:p>
        </w:tc>
        <w:tc>
          <w:tcPr>
            <w:tcW w:w="3402"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Интегрированный урок по теме: Наркотическое действие этилового спирта и правовая ответственность граждан» (химия+ обществознание), РМО учителей химии, обществознания.(13 человек)</w:t>
            </w:r>
          </w:p>
        </w:tc>
        <w:tc>
          <w:tcPr>
            <w:tcW w:w="2693"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Урок на КМО «</w:t>
            </w:r>
            <w:r>
              <w:rPr>
                <w:rFonts w:ascii="Times New Roman" w:hAnsi="Times New Roman" w:cs="Times New Roman"/>
                <w:sz w:val="28"/>
                <w:szCs w:val="28"/>
              </w:rPr>
              <w:t>Строение семян растений однодольных и двудольных растений</w:t>
            </w:r>
            <w:r w:rsidRPr="00BA3DB7">
              <w:rPr>
                <w:rFonts w:ascii="Times New Roman" w:hAnsi="Times New Roman" w:cs="Times New Roman"/>
                <w:sz w:val="28"/>
                <w:szCs w:val="28"/>
              </w:rPr>
              <w:t>».(9 человек)</w:t>
            </w:r>
          </w:p>
        </w:tc>
      </w:tr>
      <w:tr w:rsidR="00BA3DB7" w:rsidRPr="00BA3DB7" w:rsidTr="00BA3DB7">
        <w:tc>
          <w:tcPr>
            <w:tcW w:w="1951"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Муниципальный</w:t>
            </w:r>
          </w:p>
        </w:tc>
        <w:tc>
          <w:tcPr>
            <w:tcW w:w="1985" w:type="dxa"/>
          </w:tcPr>
          <w:p w:rsidR="00BA3DB7" w:rsidRPr="00BA3DB7" w:rsidRDefault="00BA3DB7" w:rsidP="00BA3DB7">
            <w:pPr>
              <w:rPr>
                <w:rFonts w:ascii="Times New Roman" w:hAnsi="Times New Roman" w:cs="Times New Roman"/>
                <w:sz w:val="28"/>
                <w:szCs w:val="28"/>
              </w:rPr>
            </w:pPr>
          </w:p>
        </w:tc>
        <w:tc>
          <w:tcPr>
            <w:tcW w:w="3402"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Выступление на РМО учителей биологии, химии, географии с докладом «Применение здоровье сберегающей технологии на своих уроках». Декабрь 2011 года(15 человек).</w:t>
            </w:r>
          </w:p>
        </w:tc>
        <w:tc>
          <w:tcPr>
            <w:tcW w:w="2693" w:type="dxa"/>
          </w:tcPr>
          <w:p w:rsidR="00BA3DB7" w:rsidRPr="00BA3DB7" w:rsidRDefault="00BA3DB7" w:rsidP="00BA3DB7">
            <w:pPr>
              <w:rPr>
                <w:rFonts w:ascii="Times New Roman" w:hAnsi="Times New Roman" w:cs="Times New Roman"/>
                <w:sz w:val="28"/>
                <w:szCs w:val="28"/>
              </w:rPr>
            </w:pPr>
          </w:p>
        </w:tc>
      </w:tr>
      <w:tr w:rsidR="00BA3DB7" w:rsidRPr="00BA3DB7" w:rsidTr="00BA3DB7">
        <w:tc>
          <w:tcPr>
            <w:tcW w:w="1951"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Региональный</w:t>
            </w:r>
          </w:p>
        </w:tc>
        <w:tc>
          <w:tcPr>
            <w:tcW w:w="1985"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w:t>
            </w:r>
          </w:p>
        </w:tc>
        <w:tc>
          <w:tcPr>
            <w:tcW w:w="3402"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w:t>
            </w:r>
          </w:p>
        </w:tc>
        <w:tc>
          <w:tcPr>
            <w:tcW w:w="2693" w:type="dxa"/>
          </w:tcPr>
          <w:p w:rsidR="00BA3DB7" w:rsidRPr="00BA3DB7" w:rsidRDefault="00BA3DB7" w:rsidP="00BA3DB7">
            <w:pPr>
              <w:rPr>
                <w:rFonts w:ascii="Times New Roman" w:hAnsi="Times New Roman" w:cs="Times New Roman"/>
                <w:sz w:val="28"/>
                <w:szCs w:val="28"/>
              </w:rPr>
            </w:pPr>
          </w:p>
        </w:tc>
      </w:tr>
      <w:tr w:rsidR="00BA3DB7" w:rsidRPr="00BA3DB7" w:rsidTr="00BA3DB7">
        <w:tc>
          <w:tcPr>
            <w:tcW w:w="1951"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Федеральный</w:t>
            </w:r>
          </w:p>
        </w:tc>
        <w:tc>
          <w:tcPr>
            <w:tcW w:w="1985"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w:t>
            </w:r>
          </w:p>
        </w:tc>
        <w:tc>
          <w:tcPr>
            <w:tcW w:w="3402"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Размещение материала урока «Строение и функции головного мозга» в электронном СМИ Всероссийского интерне</w:t>
            </w:r>
            <w:proofErr w:type="gramStart"/>
            <w:r w:rsidRPr="00BA3DB7">
              <w:rPr>
                <w:rFonts w:ascii="Times New Roman" w:hAnsi="Times New Roman" w:cs="Times New Roman"/>
                <w:sz w:val="28"/>
                <w:szCs w:val="28"/>
              </w:rPr>
              <w:t>т-</w:t>
            </w:r>
            <w:proofErr w:type="gramEnd"/>
            <w:r w:rsidRPr="00BA3DB7">
              <w:rPr>
                <w:rFonts w:ascii="Times New Roman" w:hAnsi="Times New Roman" w:cs="Times New Roman"/>
                <w:sz w:val="28"/>
                <w:szCs w:val="28"/>
              </w:rPr>
              <w:t xml:space="preserve"> педсовета.</w:t>
            </w:r>
          </w:p>
        </w:tc>
        <w:tc>
          <w:tcPr>
            <w:tcW w:w="2693" w:type="dxa"/>
          </w:tcPr>
          <w:p w:rsidR="00BA3DB7" w:rsidRPr="00BA3DB7" w:rsidRDefault="00BA3DB7" w:rsidP="00BA3DB7">
            <w:pPr>
              <w:rPr>
                <w:rFonts w:ascii="Times New Roman" w:hAnsi="Times New Roman" w:cs="Times New Roman"/>
                <w:sz w:val="28"/>
                <w:szCs w:val="28"/>
              </w:rPr>
            </w:pPr>
            <w:r w:rsidRPr="00BA3DB7">
              <w:rPr>
                <w:rFonts w:ascii="Times New Roman" w:hAnsi="Times New Roman" w:cs="Times New Roman"/>
                <w:sz w:val="28"/>
                <w:szCs w:val="28"/>
              </w:rPr>
              <w:t>Размещение материала урока «Формы размножения организмов» на собственном мин</w:t>
            </w:r>
            <w:proofErr w:type="gramStart"/>
            <w:r w:rsidRPr="00BA3DB7">
              <w:rPr>
                <w:rFonts w:ascii="Times New Roman" w:hAnsi="Times New Roman" w:cs="Times New Roman"/>
                <w:sz w:val="28"/>
                <w:szCs w:val="28"/>
              </w:rPr>
              <w:t>и-</w:t>
            </w:r>
            <w:proofErr w:type="gramEnd"/>
            <w:r w:rsidRPr="00BA3DB7">
              <w:rPr>
                <w:rFonts w:ascii="Times New Roman" w:hAnsi="Times New Roman" w:cs="Times New Roman"/>
                <w:sz w:val="28"/>
                <w:szCs w:val="28"/>
              </w:rPr>
              <w:t xml:space="preserve"> сайте в социальной сети работников образования </w:t>
            </w:r>
            <w:proofErr w:type="spellStart"/>
            <w:r w:rsidRPr="00BA3DB7">
              <w:rPr>
                <w:rFonts w:ascii="Times New Roman" w:hAnsi="Times New Roman" w:cs="Times New Roman"/>
                <w:sz w:val="28"/>
                <w:szCs w:val="28"/>
                <w:lang w:val="en-US"/>
              </w:rPr>
              <w:t>nsportal</w:t>
            </w:r>
            <w:proofErr w:type="spellEnd"/>
            <w:r w:rsidRPr="00BA3DB7">
              <w:rPr>
                <w:rFonts w:ascii="Times New Roman" w:hAnsi="Times New Roman" w:cs="Times New Roman"/>
                <w:sz w:val="28"/>
                <w:szCs w:val="28"/>
              </w:rPr>
              <w:t>.</w:t>
            </w:r>
            <w:proofErr w:type="spellStart"/>
            <w:r w:rsidRPr="00BA3DB7">
              <w:rPr>
                <w:rFonts w:ascii="Times New Roman" w:hAnsi="Times New Roman" w:cs="Times New Roman"/>
                <w:sz w:val="28"/>
                <w:szCs w:val="28"/>
                <w:lang w:val="en-US"/>
              </w:rPr>
              <w:t>ru</w:t>
            </w:r>
            <w:proofErr w:type="spellEnd"/>
            <w:r w:rsidRPr="00BA3DB7">
              <w:rPr>
                <w:rFonts w:ascii="Times New Roman" w:hAnsi="Times New Roman" w:cs="Times New Roman"/>
                <w:sz w:val="28"/>
                <w:szCs w:val="28"/>
              </w:rPr>
              <w:t>.</w:t>
            </w:r>
          </w:p>
        </w:tc>
      </w:tr>
    </w:tbl>
    <w:p w:rsidR="009C7AB2" w:rsidRDefault="009C7AB2" w:rsidP="00BA3DB7">
      <w:pPr>
        <w:rPr>
          <w:rFonts w:ascii="Times New Roman" w:hAnsi="Times New Roman" w:cs="Times New Roman"/>
          <w:sz w:val="28"/>
          <w:szCs w:val="28"/>
        </w:rPr>
      </w:pPr>
    </w:p>
    <w:p w:rsidR="00BA3DB7" w:rsidRPr="00BA3DB7" w:rsidRDefault="00BA3DB7" w:rsidP="00BA3DB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3DB7">
        <w:rPr>
          <w:rFonts w:ascii="Times New Roman" w:hAnsi="Times New Roman" w:cs="Times New Roman"/>
          <w:sz w:val="28"/>
          <w:szCs w:val="28"/>
        </w:rPr>
        <w:t>Современной школе, активно ведущей инновационную деятельность, требуются учителя с высоким творческим потенциалом, аналитическими и коммуникативными способностями, умениями самообразовываться и самосовершенствоваться, что, как ожидается, ведет к профессиональному росту педагогов. Поэтому стараюсь принимать активное участие в разных профессиональных конкурсах, мероприятиях.</w:t>
      </w:r>
      <w:r>
        <w:rPr>
          <w:rFonts w:ascii="Times New Roman" w:hAnsi="Times New Roman" w:cs="Times New Roman"/>
          <w:sz w:val="28"/>
          <w:szCs w:val="28"/>
        </w:rPr>
        <w:t xml:space="preserve"> На уроках всегда применяю ИКТ (презентации, интерактивную доску).</w:t>
      </w:r>
      <w:r w:rsidRPr="00BA3DB7">
        <w:rPr>
          <w:rFonts w:ascii="Times New Roman" w:hAnsi="Times New Roman" w:cs="Times New Roman"/>
          <w:sz w:val="28"/>
          <w:szCs w:val="28"/>
        </w:rPr>
        <w:t xml:space="preserve"> </w:t>
      </w:r>
    </w:p>
    <w:p w:rsidR="00BA3DB7" w:rsidRPr="00BA3DB7" w:rsidRDefault="00BA3DB7" w:rsidP="00BA3DB7">
      <w:pPr>
        <w:rPr>
          <w:rFonts w:ascii="Times New Roman" w:hAnsi="Times New Roman" w:cs="Times New Roman"/>
          <w:sz w:val="28"/>
          <w:szCs w:val="28"/>
        </w:rPr>
      </w:pPr>
      <w:r>
        <w:rPr>
          <w:rFonts w:ascii="Times New Roman" w:hAnsi="Times New Roman" w:cs="Times New Roman"/>
          <w:sz w:val="28"/>
          <w:szCs w:val="28"/>
        </w:rPr>
        <w:t xml:space="preserve"> </w:t>
      </w:r>
      <w:r w:rsidRPr="00BA3DB7">
        <w:rPr>
          <w:rFonts w:ascii="Times New Roman" w:hAnsi="Times New Roman" w:cs="Times New Roman"/>
          <w:sz w:val="28"/>
          <w:szCs w:val="28"/>
        </w:rPr>
        <w:t xml:space="preserve">С целью непрерывного самообразования выписываю методическую литературу: журналы «Биология в школе», «Биология для школьников», газету «Первое сентября. Биология», приобретаю через торговую сеть множество книг, сборников </w:t>
      </w:r>
      <w:proofErr w:type="spellStart"/>
      <w:r w:rsidRPr="00BA3DB7">
        <w:rPr>
          <w:rFonts w:ascii="Times New Roman" w:hAnsi="Times New Roman" w:cs="Times New Roman"/>
          <w:sz w:val="28"/>
          <w:szCs w:val="28"/>
        </w:rPr>
        <w:t>КИМов</w:t>
      </w:r>
      <w:proofErr w:type="spellEnd"/>
      <w:r w:rsidRPr="00BA3DB7">
        <w:rPr>
          <w:rFonts w:ascii="Times New Roman" w:hAnsi="Times New Roman" w:cs="Times New Roman"/>
          <w:sz w:val="28"/>
          <w:szCs w:val="28"/>
        </w:rPr>
        <w:t xml:space="preserve"> по биологии, химии.</w:t>
      </w:r>
    </w:p>
    <w:p w:rsidR="00BA3DB7" w:rsidRDefault="00BA3DB7" w:rsidP="00BA3DB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A3DB7">
        <w:rPr>
          <w:rFonts w:ascii="Times New Roman" w:hAnsi="Times New Roman" w:cs="Times New Roman"/>
          <w:sz w:val="28"/>
          <w:szCs w:val="28"/>
        </w:rPr>
        <w:t>Прохожу</w:t>
      </w:r>
      <w:proofErr w:type="gramEnd"/>
      <w:r w:rsidRPr="00BA3DB7">
        <w:rPr>
          <w:rFonts w:ascii="Times New Roman" w:hAnsi="Times New Roman" w:cs="Times New Roman"/>
          <w:sz w:val="28"/>
          <w:szCs w:val="28"/>
        </w:rPr>
        <w:t xml:space="preserve"> курсы повышения ква</w:t>
      </w:r>
      <w:r>
        <w:rPr>
          <w:rFonts w:ascii="Times New Roman" w:hAnsi="Times New Roman" w:cs="Times New Roman"/>
          <w:sz w:val="28"/>
          <w:szCs w:val="28"/>
        </w:rPr>
        <w:t>лификации каждые пять лет</w:t>
      </w:r>
      <w:r w:rsidRPr="00BA3DB7">
        <w:rPr>
          <w:rFonts w:ascii="Times New Roman" w:hAnsi="Times New Roman" w:cs="Times New Roman"/>
          <w:sz w:val="28"/>
          <w:szCs w:val="28"/>
        </w:rPr>
        <w:t xml:space="preserve">.     </w:t>
      </w:r>
    </w:p>
    <w:p w:rsidR="00BA3DB7" w:rsidRDefault="00BA3DB7" w:rsidP="00BA3DB7">
      <w:pPr>
        <w:rPr>
          <w:rFonts w:ascii="Times New Roman" w:hAnsi="Times New Roman" w:cs="Times New Roman"/>
          <w:sz w:val="28"/>
          <w:szCs w:val="28"/>
        </w:rPr>
      </w:pPr>
      <w:r>
        <w:rPr>
          <w:rFonts w:ascii="Times New Roman" w:hAnsi="Times New Roman" w:cs="Times New Roman"/>
          <w:sz w:val="28"/>
          <w:szCs w:val="28"/>
        </w:rPr>
        <w:t xml:space="preserve"> </w:t>
      </w:r>
      <w:r w:rsidRPr="00BA3DB7">
        <w:rPr>
          <w:rFonts w:ascii="Times New Roman" w:hAnsi="Times New Roman" w:cs="Times New Roman"/>
          <w:sz w:val="28"/>
          <w:szCs w:val="28"/>
        </w:rPr>
        <w:t>Участвую   в педагогическом эксперименте по апробации образовательной программы «</w:t>
      </w:r>
      <w:proofErr w:type="gramStart"/>
      <w:r w:rsidRPr="00BA3DB7">
        <w:rPr>
          <w:rFonts w:ascii="Times New Roman" w:hAnsi="Times New Roman" w:cs="Times New Roman"/>
          <w:sz w:val="28"/>
          <w:szCs w:val="28"/>
        </w:rPr>
        <w:t>Омское</w:t>
      </w:r>
      <w:proofErr w:type="gramEnd"/>
      <w:r w:rsidRPr="00BA3DB7">
        <w:rPr>
          <w:rFonts w:ascii="Times New Roman" w:hAnsi="Times New Roman" w:cs="Times New Roman"/>
          <w:sz w:val="28"/>
          <w:szCs w:val="28"/>
        </w:rPr>
        <w:t xml:space="preserve"> </w:t>
      </w:r>
      <w:proofErr w:type="spellStart"/>
      <w:r w:rsidRPr="00BA3DB7">
        <w:rPr>
          <w:rFonts w:ascii="Times New Roman" w:hAnsi="Times New Roman" w:cs="Times New Roman"/>
          <w:sz w:val="28"/>
          <w:szCs w:val="28"/>
        </w:rPr>
        <w:t>Прииртышье</w:t>
      </w:r>
      <w:proofErr w:type="spellEnd"/>
      <w:r w:rsidRPr="00BA3DB7">
        <w:rPr>
          <w:rFonts w:ascii="Times New Roman" w:hAnsi="Times New Roman" w:cs="Times New Roman"/>
          <w:sz w:val="28"/>
          <w:szCs w:val="28"/>
        </w:rPr>
        <w:t>».  На уроках биологии реализуется региональный компонент. Учащиеся знакомятся с растениями и животными Омской области.</w:t>
      </w:r>
    </w:p>
    <w:p w:rsidR="00BA3DB7" w:rsidRPr="00BA3DB7" w:rsidRDefault="00BA3DB7" w:rsidP="00BA3DB7">
      <w:pPr>
        <w:rPr>
          <w:rFonts w:ascii="Times New Roman" w:hAnsi="Times New Roman" w:cs="Times New Roman"/>
          <w:sz w:val="28"/>
          <w:szCs w:val="28"/>
        </w:rPr>
      </w:pPr>
      <w:r>
        <w:rPr>
          <w:rFonts w:ascii="Times New Roman" w:hAnsi="Times New Roman" w:cs="Times New Roman"/>
          <w:sz w:val="28"/>
          <w:szCs w:val="28"/>
        </w:rPr>
        <w:t xml:space="preserve"> </w:t>
      </w:r>
      <w:r w:rsidRPr="00BA3DB7">
        <w:rPr>
          <w:rFonts w:ascii="Times New Roman" w:hAnsi="Times New Roman" w:cs="Times New Roman"/>
          <w:sz w:val="28"/>
          <w:szCs w:val="28"/>
        </w:rPr>
        <w:t>Принимаю участие в конкурсах педагогического мастерства («Учитель года», конкурсы методических разработок, инновационных проектов), фестивалях, конференциях.</w:t>
      </w:r>
    </w:p>
    <w:p w:rsidR="00BA3DB7" w:rsidRPr="00BA3DB7" w:rsidRDefault="00BA3DB7" w:rsidP="00BA3DB7">
      <w:pPr>
        <w:rPr>
          <w:rFonts w:ascii="Times New Roman" w:hAnsi="Times New Roman" w:cs="Times New Roman"/>
          <w:sz w:val="28"/>
          <w:szCs w:val="28"/>
        </w:rPr>
      </w:pPr>
      <w:r>
        <w:rPr>
          <w:rFonts w:ascii="Times New Roman" w:hAnsi="Times New Roman" w:cs="Times New Roman"/>
          <w:sz w:val="28"/>
          <w:szCs w:val="28"/>
        </w:rPr>
        <w:t xml:space="preserve"> </w:t>
      </w:r>
      <w:r w:rsidRPr="00BA3DB7">
        <w:rPr>
          <w:rFonts w:ascii="Times New Roman" w:hAnsi="Times New Roman" w:cs="Times New Roman"/>
          <w:sz w:val="28"/>
          <w:szCs w:val="28"/>
        </w:rPr>
        <w:t xml:space="preserve">Принимаю активное участие в работе методических объединений. Являюсь руководителем </w:t>
      </w:r>
      <w:proofErr w:type="spellStart"/>
      <w:r w:rsidRPr="00BA3DB7">
        <w:rPr>
          <w:rFonts w:ascii="Times New Roman" w:hAnsi="Times New Roman" w:cs="Times New Roman"/>
          <w:sz w:val="28"/>
          <w:szCs w:val="28"/>
        </w:rPr>
        <w:t>методобъединения</w:t>
      </w:r>
      <w:proofErr w:type="spellEnd"/>
      <w:r w:rsidRPr="00BA3DB7">
        <w:rPr>
          <w:rFonts w:ascii="Times New Roman" w:hAnsi="Times New Roman" w:cs="Times New Roman"/>
          <w:sz w:val="28"/>
          <w:szCs w:val="28"/>
        </w:rPr>
        <w:t xml:space="preserve"> учителей гуманитарного цикла</w:t>
      </w:r>
      <w:r>
        <w:rPr>
          <w:rFonts w:ascii="Times New Roman" w:hAnsi="Times New Roman" w:cs="Times New Roman"/>
          <w:sz w:val="28"/>
          <w:szCs w:val="28"/>
        </w:rPr>
        <w:t xml:space="preserve"> нашей школы</w:t>
      </w:r>
      <w:r w:rsidRPr="00BA3DB7">
        <w:rPr>
          <w:rFonts w:ascii="Times New Roman" w:hAnsi="Times New Roman" w:cs="Times New Roman"/>
          <w:sz w:val="28"/>
          <w:szCs w:val="28"/>
        </w:rPr>
        <w:t xml:space="preserve">. Ежегодно даю открытые уроки на школьном или районном уровне, готовлю сообщения или доклады на заседания МО школы и района. Стараюсь не пропускать открытые уроки учителей биологии и химии района. Общение с коллегами в рабочей обстановке всегда полезно и необходимо. Мы делимся опытом при </w:t>
      </w:r>
      <w:proofErr w:type="spellStart"/>
      <w:r w:rsidRPr="00BA3DB7">
        <w:rPr>
          <w:rFonts w:ascii="Times New Roman" w:hAnsi="Times New Roman" w:cs="Times New Roman"/>
          <w:sz w:val="28"/>
          <w:szCs w:val="28"/>
        </w:rPr>
        <w:t>взаимопосещениях</w:t>
      </w:r>
      <w:proofErr w:type="spellEnd"/>
      <w:r w:rsidRPr="00BA3DB7">
        <w:rPr>
          <w:rFonts w:ascii="Times New Roman" w:hAnsi="Times New Roman" w:cs="Times New Roman"/>
          <w:sz w:val="28"/>
          <w:szCs w:val="28"/>
        </w:rPr>
        <w:t xml:space="preserve"> уроков в рамках своей школы, при посещении уроков коллег.</w:t>
      </w:r>
    </w:p>
    <w:p w:rsidR="00BA3DB7" w:rsidRPr="00674333" w:rsidRDefault="00BA3DB7" w:rsidP="00BA3DB7">
      <w:pPr>
        <w:rPr>
          <w:rFonts w:ascii="Times New Roman" w:hAnsi="Times New Roman" w:cs="Times New Roman"/>
          <w:sz w:val="28"/>
          <w:szCs w:val="28"/>
        </w:rPr>
      </w:pPr>
    </w:p>
    <w:sectPr w:rsidR="00BA3DB7" w:rsidRPr="00674333" w:rsidSect="0067433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BCF"/>
    <w:multiLevelType w:val="multilevel"/>
    <w:tmpl w:val="8070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C2"/>
    <w:rsid w:val="000663C2"/>
    <w:rsid w:val="00221A87"/>
    <w:rsid w:val="00463A15"/>
    <w:rsid w:val="004E15EA"/>
    <w:rsid w:val="005D1931"/>
    <w:rsid w:val="00674333"/>
    <w:rsid w:val="009C7AB2"/>
    <w:rsid w:val="00A82310"/>
    <w:rsid w:val="00AA67EA"/>
    <w:rsid w:val="00BA3DB7"/>
    <w:rsid w:val="00E6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7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7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03166">
      <w:bodyDiv w:val="1"/>
      <w:marLeft w:val="0"/>
      <w:marRight w:val="0"/>
      <w:marTop w:val="0"/>
      <w:marBottom w:val="0"/>
      <w:divBdr>
        <w:top w:val="none" w:sz="0" w:space="0" w:color="auto"/>
        <w:left w:val="none" w:sz="0" w:space="0" w:color="auto"/>
        <w:bottom w:val="none" w:sz="0" w:space="0" w:color="auto"/>
        <w:right w:val="none" w:sz="0" w:space="0" w:color="auto"/>
      </w:divBdr>
      <w:divsChild>
        <w:div w:id="1194537379">
          <w:marLeft w:val="0"/>
          <w:marRight w:val="0"/>
          <w:marTop w:val="0"/>
          <w:marBottom w:val="0"/>
          <w:divBdr>
            <w:top w:val="none" w:sz="0" w:space="0" w:color="auto"/>
            <w:left w:val="none" w:sz="0" w:space="0" w:color="auto"/>
            <w:bottom w:val="none" w:sz="0" w:space="0" w:color="auto"/>
            <w:right w:val="none" w:sz="0" w:space="0" w:color="auto"/>
          </w:divBdr>
          <w:divsChild>
            <w:div w:id="816068457">
              <w:marLeft w:val="0"/>
              <w:marRight w:val="0"/>
              <w:marTop w:val="0"/>
              <w:marBottom w:val="0"/>
              <w:divBdr>
                <w:top w:val="none" w:sz="0" w:space="0" w:color="auto"/>
                <w:left w:val="none" w:sz="0" w:space="0" w:color="auto"/>
                <w:bottom w:val="none" w:sz="0" w:space="0" w:color="auto"/>
                <w:right w:val="none" w:sz="0" w:space="0" w:color="auto"/>
              </w:divBdr>
              <w:divsChild>
                <w:div w:id="2132818155">
                  <w:marLeft w:val="0"/>
                  <w:marRight w:val="0"/>
                  <w:marTop w:val="0"/>
                  <w:marBottom w:val="0"/>
                  <w:divBdr>
                    <w:top w:val="single" w:sz="12" w:space="30" w:color="FFFFFF"/>
                    <w:left w:val="none" w:sz="0" w:space="0" w:color="auto"/>
                    <w:bottom w:val="none" w:sz="0" w:space="0" w:color="auto"/>
                    <w:right w:val="none" w:sz="0" w:space="0" w:color="auto"/>
                  </w:divBdr>
                  <w:divsChild>
                    <w:div w:id="1905293857">
                      <w:marLeft w:val="0"/>
                      <w:marRight w:val="0"/>
                      <w:marTop w:val="0"/>
                      <w:marBottom w:val="0"/>
                      <w:divBdr>
                        <w:top w:val="none" w:sz="0" w:space="0" w:color="auto"/>
                        <w:left w:val="none" w:sz="0" w:space="0" w:color="auto"/>
                        <w:bottom w:val="none" w:sz="0" w:space="0" w:color="auto"/>
                        <w:right w:val="none" w:sz="0" w:space="0" w:color="auto"/>
                      </w:divBdr>
                      <w:divsChild>
                        <w:div w:id="786198442">
                          <w:marLeft w:val="0"/>
                          <w:marRight w:val="0"/>
                          <w:marTop w:val="0"/>
                          <w:marBottom w:val="0"/>
                          <w:divBdr>
                            <w:top w:val="none" w:sz="0" w:space="0" w:color="auto"/>
                            <w:left w:val="none" w:sz="0" w:space="0" w:color="auto"/>
                            <w:bottom w:val="none" w:sz="0" w:space="0" w:color="auto"/>
                            <w:right w:val="none" w:sz="0" w:space="0" w:color="auto"/>
                          </w:divBdr>
                          <w:divsChild>
                            <w:div w:id="979042545">
                              <w:marLeft w:val="0"/>
                              <w:marRight w:val="0"/>
                              <w:marTop w:val="0"/>
                              <w:marBottom w:val="0"/>
                              <w:divBdr>
                                <w:top w:val="none" w:sz="0" w:space="0" w:color="auto"/>
                                <w:left w:val="none" w:sz="0" w:space="0" w:color="auto"/>
                                <w:bottom w:val="none" w:sz="0" w:space="0" w:color="auto"/>
                                <w:right w:val="none" w:sz="0" w:space="0" w:color="auto"/>
                              </w:divBdr>
                              <w:divsChild>
                                <w:div w:id="588122718">
                                  <w:marLeft w:val="0"/>
                                  <w:marRight w:val="0"/>
                                  <w:marTop w:val="0"/>
                                  <w:marBottom w:val="0"/>
                                  <w:divBdr>
                                    <w:top w:val="none" w:sz="0" w:space="0" w:color="auto"/>
                                    <w:left w:val="none" w:sz="0" w:space="0" w:color="auto"/>
                                    <w:bottom w:val="none" w:sz="0" w:space="0" w:color="auto"/>
                                    <w:right w:val="none" w:sz="0" w:space="0" w:color="auto"/>
                                  </w:divBdr>
                                  <w:divsChild>
                                    <w:div w:id="1285580404">
                                      <w:marLeft w:val="0"/>
                                      <w:marRight w:val="0"/>
                                      <w:marTop w:val="0"/>
                                      <w:marBottom w:val="0"/>
                                      <w:divBdr>
                                        <w:top w:val="none" w:sz="0" w:space="0" w:color="auto"/>
                                        <w:left w:val="none" w:sz="0" w:space="0" w:color="auto"/>
                                        <w:bottom w:val="none" w:sz="0" w:space="0" w:color="auto"/>
                                        <w:right w:val="none" w:sz="0" w:space="0" w:color="auto"/>
                                      </w:divBdr>
                                      <w:divsChild>
                                        <w:div w:id="1138452946">
                                          <w:marLeft w:val="0"/>
                                          <w:marRight w:val="0"/>
                                          <w:marTop w:val="0"/>
                                          <w:marBottom w:val="0"/>
                                          <w:divBdr>
                                            <w:top w:val="none" w:sz="0" w:space="0" w:color="auto"/>
                                            <w:left w:val="none" w:sz="0" w:space="0" w:color="auto"/>
                                            <w:bottom w:val="none" w:sz="0" w:space="0" w:color="auto"/>
                                            <w:right w:val="none" w:sz="0" w:space="0" w:color="auto"/>
                                          </w:divBdr>
                                          <w:divsChild>
                                            <w:div w:id="152382545">
                                              <w:marLeft w:val="0"/>
                                              <w:marRight w:val="0"/>
                                              <w:marTop w:val="0"/>
                                              <w:marBottom w:val="0"/>
                                              <w:divBdr>
                                                <w:top w:val="none" w:sz="0" w:space="0" w:color="auto"/>
                                                <w:left w:val="none" w:sz="0" w:space="0" w:color="auto"/>
                                                <w:bottom w:val="none" w:sz="0" w:space="0" w:color="auto"/>
                                                <w:right w:val="none" w:sz="0" w:space="0" w:color="auto"/>
                                              </w:divBdr>
                                              <w:divsChild>
                                                <w:div w:id="2130198139">
                                                  <w:marLeft w:val="0"/>
                                                  <w:marRight w:val="0"/>
                                                  <w:marTop w:val="0"/>
                                                  <w:marBottom w:val="0"/>
                                                  <w:divBdr>
                                                    <w:top w:val="none" w:sz="0" w:space="0" w:color="auto"/>
                                                    <w:left w:val="none" w:sz="0" w:space="0" w:color="auto"/>
                                                    <w:bottom w:val="none" w:sz="0" w:space="0" w:color="auto"/>
                                                    <w:right w:val="none" w:sz="0" w:space="0" w:color="auto"/>
                                                  </w:divBdr>
                                                  <w:divsChild>
                                                    <w:div w:id="2117942987">
                                                      <w:marLeft w:val="0"/>
                                                      <w:marRight w:val="0"/>
                                                      <w:marTop w:val="0"/>
                                                      <w:marBottom w:val="0"/>
                                                      <w:divBdr>
                                                        <w:top w:val="none" w:sz="0" w:space="0" w:color="auto"/>
                                                        <w:left w:val="none" w:sz="0" w:space="0" w:color="auto"/>
                                                        <w:bottom w:val="none" w:sz="0" w:space="0" w:color="auto"/>
                                                        <w:right w:val="none" w:sz="0" w:space="0" w:color="auto"/>
                                                      </w:divBdr>
                                                      <w:divsChild>
                                                        <w:div w:id="287592510">
                                                          <w:marLeft w:val="150"/>
                                                          <w:marRight w:val="150"/>
                                                          <w:marTop w:val="0"/>
                                                          <w:marBottom w:val="0"/>
                                                          <w:divBdr>
                                                            <w:top w:val="none" w:sz="0" w:space="0" w:color="auto"/>
                                                            <w:left w:val="none" w:sz="0" w:space="0" w:color="auto"/>
                                                            <w:bottom w:val="none" w:sz="0" w:space="0" w:color="auto"/>
                                                            <w:right w:val="none" w:sz="0" w:space="0" w:color="auto"/>
                                                          </w:divBdr>
                                                          <w:divsChild>
                                                            <w:div w:id="939145077">
                                                              <w:marLeft w:val="0"/>
                                                              <w:marRight w:val="0"/>
                                                              <w:marTop w:val="0"/>
                                                              <w:marBottom w:val="0"/>
                                                              <w:divBdr>
                                                                <w:top w:val="none" w:sz="0" w:space="0" w:color="auto"/>
                                                                <w:left w:val="none" w:sz="0" w:space="0" w:color="auto"/>
                                                                <w:bottom w:val="none" w:sz="0" w:space="0" w:color="auto"/>
                                                                <w:right w:val="none" w:sz="0" w:space="0" w:color="auto"/>
                                                              </w:divBdr>
                                                              <w:divsChild>
                                                                <w:div w:id="1668096731">
                                                                  <w:marLeft w:val="0"/>
                                                                  <w:marRight w:val="0"/>
                                                                  <w:marTop w:val="0"/>
                                                                  <w:marBottom w:val="0"/>
                                                                  <w:divBdr>
                                                                    <w:top w:val="none" w:sz="0" w:space="0" w:color="auto"/>
                                                                    <w:left w:val="none" w:sz="0" w:space="0" w:color="auto"/>
                                                                    <w:bottom w:val="none" w:sz="0" w:space="0" w:color="auto"/>
                                                                    <w:right w:val="none" w:sz="0" w:space="0" w:color="auto"/>
                                                                  </w:divBdr>
                                                                  <w:divsChild>
                                                                    <w:div w:id="51465818">
                                                                      <w:marLeft w:val="0"/>
                                                                      <w:marRight w:val="0"/>
                                                                      <w:marTop w:val="0"/>
                                                                      <w:marBottom w:val="360"/>
                                                                      <w:divBdr>
                                                                        <w:top w:val="none" w:sz="0" w:space="0" w:color="auto"/>
                                                                        <w:left w:val="none" w:sz="0" w:space="0" w:color="auto"/>
                                                                        <w:bottom w:val="none" w:sz="0" w:space="0" w:color="auto"/>
                                                                        <w:right w:val="none" w:sz="0" w:space="0" w:color="auto"/>
                                                                      </w:divBdr>
                                                                      <w:divsChild>
                                                                        <w:div w:id="1907688692">
                                                                          <w:marLeft w:val="0"/>
                                                                          <w:marRight w:val="0"/>
                                                                          <w:marTop w:val="0"/>
                                                                          <w:marBottom w:val="0"/>
                                                                          <w:divBdr>
                                                                            <w:top w:val="none" w:sz="0" w:space="0" w:color="auto"/>
                                                                            <w:left w:val="none" w:sz="0" w:space="0" w:color="auto"/>
                                                                            <w:bottom w:val="none" w:sz="0" w:space="0" w:color="auto"/>
                                                                            <w:right w:val="none" w:sz="0" w:space="0" w:color="auto"/>
                                                                          </w:divBdr>
                                                                          <w:divsChild>
                                                                            <w:div w:id="1258561631">
                                                                              <w:marLeft w:val="0"/>
                                                                              <w:marRight w:val="0"/>
                                                                              <w:marTop w:val="0"/>
                                                                              <w:marBottom w:val="0"/>
                                                                              <w:divBdr>
                                                                                <w:top w:val="none" w:sz="0" w:space="0" w:color="auto"/>
                                                                                <w:left w:val="none" w:sz="0" w:space="0" w:color="auto"/>
                                                                                <w:bottom w:val="none" w:sz="0" w:space="0" w:color="auto"/>
                                                                                <w:right w:val="none" w:sz="0" w:space="0" w:color="auto"/>
                                                                              </w:divBdr>
                                                                              <w:divsChild>
                                                                                <w:div w:id="365369871">
                                                                                  <w:marLeft w:val="0"/>
                                                                                  <w:marRight w:val="0"/>
                                                                                  <w:marTop w:val="0"/>
                                                                                  <w:marBottom w:val="0"/>
                                                                                  <w:divBdr>
                                                                                    <w:top w:val="none" w:sz="0" w:space="0" w:color="auto"/>
                                                                                    <w:left w:val="none" w:sz="0" w:space="0" w:color="auto"/>
                                                                                    <w:bottom w:val="none" w:sz="0" w:space="0" w:color="auto"/>
                                                                                    <w:right w:val="none" w:sz="0" w:space="0" w:color="auto"/>
                                                                                  </w:divBdr>
                                                                                  <w:divsChild>
                                                                                    <w:div w:id="1172140421">
                                                                                      <w:marLeft w:val="0"/>
                                                                                      <w:marRight w:val="0"/>
                                                                                      <w:marTop w:val="0"/>
                                                                                      <w:marBottom w:val="0"/>
                                                                                      <w:divBdr>
                                                                                        <w:top w:val="none" w:sz="0" w:space="0" w:color="auto"/>
                                                                                        <w:left w:val="none" w:sz="0" w:space="0" w:color="auto"/>
                                                                                        <w:bottom w:val="none" w:sz="0" w:space="0" w:color="auto"/>
                                                                                        <w:right w:val="none" w:sz="0" w:space="0" w:color="auto"/>
                                                                                      </w:divBdr>
                                                                                      <w:divsChild>
                                                                                        <w:div w:id="1071124856">
                                                                                          <w:marLeft w:val="0"/>
                                                                                          <w:marRight w:val="0"/>
                                                                                          <w:marTop w:val="0"/>
                                                                                          <w:marBottom w:val="360"/>
                                                                                          <w:divBdr>
                                                                                            <w:top w:val="none" w:sz="0" w:space="0" w:color="auto"/>
                                                                                            <w:left w:val="none" w:sz="0" w:space="0" w:color="auto"/>
                                                                                            <w:bottom w:val="none" w:sz="0" w:space="0" w:color="auto"/>
                                                                                            <w:right w:val="none" w:sz="0" w:space="0" w:color="auto"/>
                                                                                          </w:divBdr>
                                                                                          <w:divsChild>
                                                                                            <w:div w:id="1026994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качество знаний по биологии</c:v>
                </c:pt>
              </c:strCache>
            </c:strRef>
          </c:tx>
          <c:invertIfNegative val="0"/>
          <c:cat>
            <c:strRef>
              <c:f>Лист1!$A$2:$A$5</c:f>
              <c:strCache>
                <c:ptCount val="3"/>
                <c:pt idx="0">
                  <c:v>2009-2010 уч. Год</c:v>
                </c:pt>
                <c:pt idx="1">
                  <c:v>2010-2011 уч. Год</c:v>
                </c:pt>
                <c:pt idx="2">
                  <c:v>2011-2012 уч. Год</c:v>
                </c:pt>
              </c:strCache>
            </c:strRef>
          </c:cat>
          <c:val>
            <c:numRef>
              <c:f>Лист1!$B$2:$B$5</c:f>
              <c:numCache>
                <c:formatCode>General</c:formatCode>
                <c:ptCount val="4"/>
                <c:pt idx="0">
                  <c:v>54.9</c:v>
                </c:pt>
                <c:pt idx="1">
                  <c:v>56.8</c:v>
                </c:pt>
                <c:pt idx="2">
                  <c:v>3.5</c:v>
                </c:pt>
              </c:numCache>
            </c:numRef>
          </c:val>
        </c:ser>
        <c:dLbls>
          <c:showLegendKey val="0"/>
          <c:showVal val="0"/>
          <c:showCatName val="0"/>
          <c:showSerName val="0"/>
          <c:showPercent val="0"/>
          <c:showBubbleSize val="0"/>
        </c:dLbls>
        <c:gapWidth val="150"/>
        <c:shape val="cylinder"/>
        <c:axId val="127490688"/>
        <c:axId val="127771008"/>
        <c:axId val="0"/>
      </c:bar3DChart>
      <c:catAx>
        <c:axId val="127490688"/>
        <c:scaling>
          <c:orientation val="minMax"/>
        </c:scaling>
        <c:delete val="0"/>
        <c:axPos val="b"/>
        <c:majorTickMark val="out"/>
        <c:minorTickMark val="none"/>
        <c:tickLblPos val="nextTo"/>
        <c:crossAx val="127771008"/>
        <c:crosses val="autoZero"/>
        <c:auto val="1"/>
        <c:lblAlgn val="ctr"/>
        <c:lblOffset val="100"/>
        <c:noMultiLvlLbl val="0"/>
      </c:catAx>
      <c:valAx>
        <c:axId val="127771008"/>
        <c:scaling>
          <c:orientation val="minMax"/>
        </c:scaling>
        <c:delete val="0"/>
        <c:axPos val="l"/>
        <c:majorGridlines/>
        <c:numFmt formatCode="General" sourceLinked="1"/>
        <c:majorTickMark val="out"/>
        <c:minorTickMark val="none"/>
        <c:tickLblPos val="nextTo"/>
        <c:crossAx val="127490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качество знаний по химии</c:v>
                </c:pt>
              </c:strCache>
            </c:strRef>
          </c:tx>
          <c:invertIfNegative val="0"/>
          <c:cat>
            <c:strRef>
              <c:f>Лист1!$A$2:$A$5</c:f>
              <c:strCache>
                <c:ptCount val="3"/>
                <c:pt idx="0">
                  <c:v>2009-2010 у. год</c:v>
                </c:pt>
                <c:pt idx="1">
                  <c:v>2010-2011 уч. Год</c:v>
                </c:pt>
                <c:pt idx="2">
                  <c:v>2011-2012 уч.год</c:v>
                </c:pt>
              </c:strCache>
            </c:strRef>
          </c:cat>
          <c:val>
            <c:numRef>
              <c:f>Лист1!$B$2:$B$5</c:f>
              <c:numCache>
                <c:formatCode>General</c:formatCode>
                <c:ptCount val="4"/>
                <c:pt idx="0">
                  <c:v>41.7</c:v>
                </c:pt>
                <c:pt idx="1">
                  <c:v>50</c:v>
                </c:pt>
                <c:pt idx="2">
                  <c:v>50</c:v>
                </c:pt>
                <c:pt idx="3">
                  <c:v>4.5</c:v>
                </c:pt>
              </c:numCache>
            </c:numRef>
          </c:val>
        </c:ser>
        <c:dLbls>
          <c:showLegendKey val="0"/>
          <c:showVal val="0"/>
          <c:showCatName val="0"/>
          <c:showSerName val="0"/>
          <c:showPercent val="0"/>
          <c:showBubbleSize val="0"/>
        </c:dLbls>
        <c:gapWidth val="150"/>
        <c:shape val="cylinder"/>
        <c:axId val="130353408"/>
        <c:axId val="130832256"/>
        <c:axId val="0"/>
      </c:bar3DChart>
      <c:catAx>
        <c:axId val="130353408"/>
        <c:scaling>
          <c:orientation val="minMax"/>
        </c:scaling>
        <c:delete val="0"/>
        <c:axPos val="b"/>
        <c:majorTickMark val="out"/>
        <c:minorTickMark val="none"/>
        <c:tickLblPos val="nextTo"/>
        <c:crossAx val="130832256"/>
        <c:crosses val="autoZero"/>
        <c:auto val="1"/>
        <c:lblAlgn val="ctr"/>
        <c:lblOffset val="100"/>
        <c:noMultiLvlLbl val="0"/>
      </c:catAx>
      <c:valAx>
        <c:axId val="130832256"/>
        <c:scaling>
          <c:orientation val="minMax"/>
        </c:scaling>
        <c:delete val="0"/>
        <c:axPos val="l"/>
        <c:majorGridlines/>
        <c:numFmt formatCode="General" sourceLinked="1"/>
        <c:majorTickMark val="out"/>
        <c:minorTickMark val="none"/>
        <c:tickLblPos val="nextTo"/>
        <c:crossAx val="130353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средний балл</c:v>
                </c:pt>
              </c:strCache>
            </c:strRef>
          </c:tx>
          <c:cat>
            <c:strRef>
              <c:f>Лист1!$A$2:$A$5</c:f>
              <c:strCache>
                <c:ptCount val="3"/>
                <c:pt idx="0">
                  <c:v>2009-2010 уч.год</c:v>
                </c:pt>
                <c:pt idx="1">
                  <c:v>2010-2011 уч.год</c:v>
                </c:pt>
                <c:pt idx="2">
                  <c:v>2011-2012 уч. Год</c:v>
                </c:pt>
              </c:strCache>
            </c:strRef>
          </c:cat>
          <c:val>
            <c:numRef>
              <c:f>Лист1!$B$2:$B$5</c:f>
              <c:numCache>
                <c:formatCode>General</c:formatCode>
                <c:ptCount val="4"/>
                <c:pt idx="0">
                  <c:v>50</c:v>
                </c:pt>
                <c:pt idx="1">
                  <c:v>56</c:v>
                </c:pt>
                <c:pt idx="2">
                  <c:v>44</c:v>
                </c:pt>
              </c:numCache>
            </c:numRef>
          </c:val>
          <c:smooth val="0"/>
        </c:ser>
        <c:dLbls>
          <c:showLegendKey val="0"/>
          <c:showVal val="0"/>
          <c:showCatName val="0"/>
          <c:showSerName val="0"/>
          <c:showPercent val="0"/>
          <c:showBubbleSize val="0"/>
        </c:dLbls>
        <c:marker val="1"/>
        <c:smooth val="0"/>
        <c:axId val="140225536"/>
        <c:axId val="25617152"/>
      </c:lineChart>
      <c:catAx>
        <c:axId val="140225536"/>
        <c:scaling>
          <c:orientation val="minMax"/>
        </c:scaling>
        <c:delete val="0"/>
        <c:axPos val="b"/>
        <c:majorTickMark val="out"/>
        <c:minorTickMark val="none"/>
        <c:tickLblPos val="nextTo"/>
        <c:crossAx val="25617152"/>
        <c:crosses val="autoZero"/>
        <c:auto val="1"/>
        <c:lblAlgn val="ctr"/>
        <c:lblOffset val="100"/>
        <c:noMultiLvlLbl val="0"/>
      </c:catAx>
      <c:valAx>
        <c:axId val="25617152"/>
        <c:scaling>
          <c:orientation val="minMax"/>
        </c:scaling>
        <c:delete val="0"/>
        <c:axPos val="l"/>
        <c:majorGridlines/>
        <c:numFmt formatCode="General" sourceLinked="1"/>
        <c:majorTickMark val="out"/>
        <c:minorTickMark val="none"/>
        <c:tickLblPos val="nextTo"/>
        <c:crossAx val="1402255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15</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cp:lastPrinted>2012-12-04T10:52:00Z</cp:lastPrinted>
  <dcterms:created xsi:type="dcterms:W3CDTF">2012-12-04T09:14:00Z</dcterms:created>
  <dcterms:modified xsi:type="dcterms:W3CDTF">2012-12-04T10:53:00Z</dcterms:modified>
</cp:coreProperties>
</file>