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3A7" w:rsidRDefault="008E1409" w:rsidP="004973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Методическая работа образовательного учреждения</w:t>
      </w:r>
      <w:r w:rsidR="004973A7" w:rsidRPr="001605B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как условие внедрения ФГОС в образовательную практику</w:t>
      </w:r>
    </w:p>
    <w:p w:rsidR="001605BE" w:rsidRDefault="001605BE" w:rsidP="00CC3C0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М.В. Шамбанович,</w:t>
      </w:r>
      <w:r w:rsidR="00C13A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CC3C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</w:t>
      </w:r>
      <w:r w:rsidR="00C13A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DB36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 Белово, Кемеровской обл.</w:t>
      </w:r>
    </w:p>
    <w:p w:rsidR="001A7F59" w:rsidRDefault="005515EB" w:rsidP="00BF3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Федеральные государственные образовательные стандарты</w:t>
      </w:r>
      <w:r w:rsidR="009F380D">
        <w:rPr>
          <w:rFonts w:ascii="Times New Roman" w:hAnsi="Times New Roman" w:cs="Times New Roman"/>
          <w:sz w:val="28"/>
          <w:szCs w:val="28"/>
        </w:rPr>
        <w:t xml:space="preserve"> вносят существенные изменения </w:t>
      </w:r>
      <w:r w:rsidR="00575CA6">
        <w:rPr>
          <w:rFonts w:ascii="Times New Roman" w:hAnsi="Times New Roman" w:cs="Times New Roman"/>
          <w:sz w:val="28"/>
          <w:szCs w:val="28"/>
        </w:rPr>
        <w:t>как в понимание результатов образования, так и в целевые ориентиры деятельности образовательных учреждений</w:t>
      </w:r>
      <w:r w:rsidR="00F60D85">
        <w:rPr>
          <w:rFonts w:ascii="Times New Roman" w:hAnsi="Times New Roman" w:cs="Times New Roman"/>
          <w:sz w:val="28"/>
          <w:szCs w:val="28"/>
        </w:rPr>
        <w:t xml:space="preserve">. </w:t>
      </w:r>
      <w:r w:rsidR="00D030FE">
        <w:rPr>
          <w:rFonts w:ascii="Times New Roman" w:hAnsi="Times New Roman" w:cs="Times New Roman"/>
          <w:sz w:val="28"/>
          <w:szCs w:val="28"/>
        </w:rPr>
        <w:t>Сегодня ш</w:t>
      </w:r>
      <w:r w:rsidR="008F1A8D">
        <w:rPr>
          <w:rFonts w:ascii="Times New Roman" w:hAnsi="Times New Roman" w:cs="Times New Roman"/>
          <w:sz w:val="28"/>
          <w:szCs w:val="28"/>
        </w:rPr>
        <w:t>коле и педагогу предъявляются всё более серьезные требования, заставляющие пересматривать традиционную систему работы.</w:t>
      </w:r>
      <w:r w:rsidR="008F1A8D" w:rsidRPr="00430D0C">
        <w:rPr>
          <w:rFonts w:ascii="Times New Roman" w:hAnsi="Times New Roman" w:cs="Times New Roman"/>
          <w:sz w:val="28"/>
          <w:szCs w:val="28"/>
        </w:rPr>
        <w:t xml:space="preserve"> </w:t>
      </w:r>
      <w:r w:rsidR="008F1A8D">
        <w:rPr>
          <w:rFonts w:ascii="Times New Roman" w:hAnsi="Times New Roman" w:cs="Times New Roman"/>
          <w:sz w:val="28"/>
          <w:szCs w:val="28"/>
        </w:rPr>
        <w:t>Понимание роли учителя как транслятора знаний в прошлом. Главное сегодня – выявление и развитие способностей каждого обучающегося, формирование у школьников широкого круга компетенци</w:t>
      </w:r>
      <w:r w:rsidR="00433117">
        <w:rPr>
          <w:rFonts w:ascii="Times New Roman" w:hAnsi="Times New Roman" w:cs="Times New Roman"/>
          <w:sz w:val="28"/>
          <w:szCs w:val="28"/>
        </w:rPr>
        <w:t xml:space="preserve">й. </w:t>
      </w:r>
      <w:r w:rsidR="008F1A8D">
        <w:rPr>
          <w:rFonts w:ascii="Times New Roman" w:hAnsi="Times New Roman" w:cs="Times New Roman"/>
          <w:sz w:val="28"/>
          <w:szCs w:val="28"/>
        </w:rPr>
        <w:t>Решать современные и перспективные задачи образования может  только компетентный педагог, поэтому развитие учительского потенциала – ведущее направление деятельности каждого образовательного учреждения.</w:t>
      </w:r>
      <w:r w:rsidR="008F1A8D" w:rsidRPr="001C6B5B">
        <w:rPr>
          <w:rFonts w:ascii="Times New Roman" w:hAnsi="Times New Roman" w:cs="Times New Roman"/>
          <w:sz w:val="28"/>
          <w:szCs w:val="28"/>
        </w:rPr>
        <w:t xml:space="preserve"> </w:t>
      </w:r>
      <w:r w:rsidR="008F1A8D">
        <w:rPr>
          <w:rFonts w:ascii="Times New Roman" w:hAnsi="Times New Roman" w:cs="Times New Roman"/>
          <w:sz w:val="28"/>
          <w:szCs w:val="28"/>
        </w:rPr>
        <w:t xml:space="preserve"> Важнейшим средством повышения профессионального мастерства учителей является методическая работа. Она стимулирует профессиональное развитие педагога, способствует его самореализации, позволяет получить большее удовлетворение от работы. Роль методической работы школы значительно возрастает в современных условиях в связи с  необходимостью рационально, оперативно и творчески использовать новые методики, приемы и формы обучения и воспитания.</w:t>
      </w:r>
      <w:r w:rsidR="00E649C0">
        <w:rPr>
          <w:rFonts w:ascii="Times New Roman" w:hAnsi="Times New Roman" w:cs="Times New Roman"/>
          <w:sz w:val="28"/>
          <w:szCs w:val="28"/>
        </w:rPr>
        <w:t xml:space="preserve">  </w:t>
      </w:r>
      <w:r w:rsidR="001A7F59">
        <w:rPr>
          <w:rFonts w:ascii="Times New Roman" w:hAnsi="Times New Roman" w:cs="Times New Roman"/>
          <w:sz w:val="28"/>
          <w:szCs w:val="28"/>
        </w:rPr>
        <w:t>Цель методической работы школы в условиях внедрения ФГОС</w:t>
      </w:r>
      <w:r w:rsidR="008407B8">
        <w:rPr>
          <w:rFonts w:ascii="Times New Roman" w:hAnsi="Times New Roman" w:cs="Times New Roman"/>
          <w:sz w:val="28"/>
          <w:szCs w:val="28"/>
        </w:rPr>
        <w:t xml:space="preserve"> </w:t>
      </w:r>
      <w:r w:rsidR="006603FF">
        <w:rPr>
          <w:rFonts w:ascii="Times New Roman" w:hAnsi="Times New Roman" w:cs="Times New Roman"/>
          <w:sz w:val="28"/>
          <w:szCs w:val="28"/>
        </w:rPr>
        <w:t>- обеспечить методическую</w:t>
      </w:r>
      <w:r w:rsidR="001A7F59">
        <w:rPr>
          <w:rFonts w:ascii="Times New Roman" w:hAnsi="Times New Roman" w:cs="Times New Roman"/>
          <w:sz w:val="28"/>
          <w:szCs w:val="28"/>
        </w:rPr>
        <w:t xml:space="preserve"> готовность педагогических работников к реализации ФГОС через создание системы непрерывного профессионального развития.</w:t>
      </w:r>
      <w:r w:rsidR="00E649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4EF" w:rsidRPr="001A2647" w:rsidRDefault="00E649C0" w:rsidP="00BF3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определения сущности понятия «методическая готовность» важной представляется точка зрения А.А. Деркача. Он характеризует подобную готовность как целостное проявление свойств личности, выделяя три компонента: познавательный, эмоциональный, мотивационный.</w:t>
      </w:r>
      <w:r w:rsidR="006164EF">
        <w:rPr>
          <w:rFonts w:ascii="Times New Roman" w:hAnsi="Times New Roman" w:cs="Times New Roman"/>
          <w:sz w:val="28"/>
          <w:szCs w:val="28"/>
        </w:rPr>
        <w:t xml:space="preserve"> Содержание каждого компонента определено, исходя из специ</w:t>
      </w:r>
      <w:r w:rsidR="001A2647">
        <w:rPr>
          <w:rFonts w:ascii="Times New Roman" w:hAnsi="Times New Roman" w:cs="Times New Roman"/>
          <w:sz w:val="28"/>
          <w:szCs w:val="28"/>
        </w:rPr>
        <w:t>фики деятельности по реализации</w:t>
      </w:r>
      <w:r w:rsidR="006164EF">
        <w:rPr>
          <w:rFonts w:ascii="Times New Roman" w:hAnsi="Times New Roman" w:cs="Times New Roman"/>
          <w:sz w:val="28"/>
          <w:szCs w:val="28"/>
        </w:rPr>
        <w:t>ФГОС.</w:t>
      </w:r>
      <w:r w:rsidR="001A26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6164EF" w:rsidRPr="006164EF">
        <w:rPr>
          <w:rFonts w:ascii="Times New Roman" w:hAnsi="Times New Roman" w:cs="Times New Roman"/>
          <w:i/>
          <w:sz w:val="28"/>
          <w:szCs w:val="28"/>
        </w:rPr>
        <w:t>Познавательный компонент:</w:t>
      </w:r>
    </w:p>
    <w:p w:rsidR="006164EF" w:rsidRDefault="00015903" w:rsidP="000752D6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 содержания ФГОС, нормативных документов </w:t>
      </w:r>
      <w:r w:rsidR="006164EF">
        <w:rPr>
          <w:rFonts w:ascii="Times New Roman" w:hAnsi="Times New Roman" w:cs="Times New Roman"/>
          <w:sz w:val="28"/>
          <w:szCs w:val="28"/>
        </w:rPr>
        <w:t>и методических материалов, сопровождающих его введение;</w:t>
      </w:r>
    </w:p>
    <w:p w:rsidR="006164EF" w:rsidRDefault="006164EF" w:rsidP="006164E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классифицировать и систематизировать методические материалы, сопровождающие введение ФГОС;</w:t>
      </w:r>
    </w:p>
    <w:p w:rsidR="006164EF" w:rsidRDefault="006164EF" w:rsidP="006164E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выделять методические проблемы, связанные с реализацией ФГОС, анализировать и решать их;</w:t>
      </w:r>
    </w:p>
    <w:p w:rsidR="006164EF" w:rsidRDefault="006164EF" w:rsidP="006164E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активными методами и формами деятельности по реализации ФГОС</w:t>
      </w:r>
    </w:p>
    <w:p w:rsidR="006164EF" w:rsidRPr="006164EF" w:rsidRDefault="006164EF" w:rsidP="006164EF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64EF">
        <w:rPr>
          <w:rFonts w:ascii="Times New Roman" w:hAnsi="Times New Roman" w:cs="Times New Roman"/>
          <w:i/>
          <w:sz w:val="28"/>
          <w:szCs w:val="28"/>
        </w:rPr>
        <w:t>Эмоциональный компонент:</w:t>
      </w:r>
    </w:p>
    <w:p w:rsidR="006164EF" w:rsidRDefault="006164EF" w:rsidP="006164E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ценности знаний содержания ФГОС и методических материалов, сопровождающих его введение;</w:t>
      </w:r>
    </w:p>
    <w:p w:rsidR="006164EF" w:rsidRDefault="006164EF" w:rsidP="006164E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удовлетворенность деятельностью по реализации ФГОС.</w:t>
      </w:r>
    </w:p>
    <w:p w:rsidR="006164EF" w:rsidRDefault="006164EF" w:rsidP="006164EF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Мотивационный компонент:</w:t>
      </w:r>
    </w:p>
    <w:p w:rsidR="006164EF" w:rsidRDefault="006164EF" w:rsidP="006164EF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4EF">
        <w:rPr>
          <w:rFonts w:ascii="Times New Roman" w:hAnsi="Times New Roman" w:cs="Times New Roman"/>
          <w:sz w:val="28"/>
          <w:szCs w:val="28"/>
        </w:rPr>
        <w:t>интерес к методической работе</w:t>
      </w:r>
      <w:r>
        <w:rPr>
          <w:rFonts w:ascii="Times New Roman" w:hAnsi="Times New Roman" w:cs="Times New Roman"/>
          <w:sz w:val="28"/>
          <w:szCs w:val="28"/>
        </w:rPr>
        <w:t>, посвященной реализации ФГОС;</w:t>
      </w:r>
    </w:p>
    <w:p w:rsidR="006164EF" w:rsidRDefault="006164EF" w:rsidP="006164EF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и осознание целей методической деятельности,</w:t>
      </w:r>
      <w:r w:rsidRPr="006164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посвященной реализации ФГОС;</w:t>
      </w:r>
    </w:p>
    <w:p w:rsidR="006164EF" w:rsidRDefault="006164EF" w:rsidP="006164EF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мотива достижения цели реализации ФГОС;</w:t>
      </w:r>
    </w:p>
    <w:p w:rsidR="006164EF" w:rsidRDefault="006164EF" w:rsidP="00AF79C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мотивов повышения квалификации, познания, творчества в процессе реализации ФГОС.</w:t>
      </w:r>
    </w:p>
    <w:p w:rsidR="00EC2529" w:rsidRDefault="00EC2529" w:rsidP="00AF79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C2529">
        <w:rPr>
          <w:rFonts w:ascii="Times New Roman" w:hAnsi="Times New Roman" w:cs="Times New Roman"/>
          <w:sz w:val="28"/>
          <w:szCs w:val="28"/>
        </w:rPr>
        <w:t>Таким образом, под методической готовностью учите</w:t>
      </w:r>
      <w:r w:rsidR="009522CD">
        <w:rPr>
          <w:rFonts w:ascii="Times New Roman" w:hAnsi="Times New Roman" w:cs="Times New Roman"/>
          <w:sz w:val="28"/>
          <w:szCs w:val="28"/>
        </w:rPr>
        <w:t xml:space="preserve">ля к реализации ФГОС </w:t>
      </w:r>
      <w:r>
        <w:rPr>
          <w:rFonts w:ascii="Times New Roman" w:hAnsi="Times New Roman" w:cs="Times New Roman"/>
          <w:sz w:val="28"/>
          <w:szCs w:val="28"/>
        </w:rPr>
        <w:t xml:space="preserve"> понима</w:t>
      </w:r>
      <w:r w:rsidR="009522C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9522CD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сложное, целостное, интегративное явление, состоящее из трех взаимосвязанных компонентов и характеризующее вооруженность педагогов необходимыми для успешной реализации ФГОС методическими знаниями и компетентностями.</w:t>
      </w:r>
    </w:p>
    <w:p w:rsidR="00B00FCE" w:rsidRDefault="00B00FCE" w:rsidP="00831F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Методическая работа </w:t>
      </w:r>
      <w:r w:rsidR="00F32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учреждения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введения ФГОС вытраивается в соответствии с</w:t>
      </w:r>
      <w:r w:rsidR="00F3220B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следующими  принципами.</w:t>
      </w:r>
    </w:p>
    <w:p w:rsidR="00B00FCE" w:rsidRPr="00F3220B" w:rsidRDefault="00F3220B" w:rsidP="00AF7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</w:t>
      </w:r>
      <w:r w:rsidRPr="00F322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B00FCE" w:rsidRPr="00F322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ринцип «зоны ближайшего развития»</w:t>
      </w:r>
      <w:r w:rsidR="00995F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5A7A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95F6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еализация</w:t>
      </w:r>
      <w:r w:rsidR="00B00FCE" w:rsidRPr="00F32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5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этого принципа </w:t>
      </w:r>
      <w:r w:rsidR="00B00FCE" w:rsidRPr="00F322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предполагает:</w:t>
      </w:r>
    </w:p>
    <w:p w:rsidR="00B00FCE" w:rsidRDefault="00B00FCE" w:rsidP="00AF7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изучение профессиональных трудностей, выявление проблем в деятельности педагога при внедрении ФГОС;</w:t>
      </w:r>
    </w:p>
    <w:p w:rsidR="00B00FCE" w:rsidRDefault="00B00FCE" w:rsidP="00AF7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актуализацию необходимых для профессионального роста знаний;</w:t>
      </w:r>
    </w:p>
    <w:p w:rsidR="00B00FCE" w:rsidRDefault="00B00FCE" w:rsidP="00AF7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индивидуальных задач  повышения педагогической квалификации;</w:t>
      </w:r>
    </w:p>
    <w:p w:rsidR="00B00FCE" w:rsidRDefault="00B00FCE" w:rsidP="00AF7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программы профессионального роста;</w:t>
      </w:r>
    </w:p>
    <w:p w:rsidR="00B00FCE" w:rsidRDefault="00B00FCE" w:rsidP="00AF7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систематическую оценку решения поставленных задач, реализации программы, ее корректировку.</w:t>
      </w:r>
    </w:p>
    <w:p w:rsidR="00995F6A" w:rsidRDefault="00995F6A" w:rsidP="001019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«зоны ближайшего профессионального развития» выступает та зона, в которой педагог с помощью коллег, изуч</w:t>
      </w:r>
      <w:r w:rsidR="005B1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аемого педагогического опыта, </w:t>
      </w:r>
      <w:r w:rsidRPr="00F32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литературы может разрешить возникшие проблемы профессиональной деятельности.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</w:t>
      </w:r>
      <w:r w:rsidRPr="00F32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ближайшего профессионального развития» для каждого педагога сугубо индивидуальна.  </w:t>
      </w:r>
    </w:p>
    <w:p w:rsidR="00B00FCE" w:rsidRPr="005167F0" w:rsidRDefault="005167F0" w:rsidP="00BF32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2.П</w:t>
      </w:r>
      <w:r w:rsidR="00B00FCE" w:rsidRPr="005167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ринцип стимулирования творческого роста педагогов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включает:</w:t>
      </w:r>
    </w:p>
    <w:p w:rsidR="00B00FCE" w:rsidRDefault="00B00FCE" w:rsidP="00BF32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систематическое отслеживание результатов деятельности, объективную оценку профессионального роста педагогов;</w:t>
      </w:r>
    </w:p>
    <w:p w:rsidR="00B00FCE" w:rsidRDefault="00B00FCE" w:rsidP="00BF32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помощи педагогу в определении тех сфер деятельности, где можно достичь успеха, проявить свои сильные стороны, показать образец решения проблемы для других коллег;</w:t>
      </w:r>
    </w:p>
    <w:p w:rsidR="00B00FCE" w:rsidRDefault="00B00FCE" w:rsidP="00BF32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системы средств, побуждающих</w:t>
      </w:r>
      <w:r w:rsidR="00516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к поиску и творчеству, 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особенностей и возможностей педагогов;</w:t>
      </w:r>
    </w:p>
    <w:p w:rsidR="00B00FCE" w:rsidRDefault="00B00FCE" w:rsidP="00BF32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поддержку, поощрение инициативы педагогов в постановке и решении профессиональных задач, целенаправленно занимающихся самообразованием.</w:t>
      </w:r>
    </w:p>
    <w:p w:rsidR="00B00FCE" w:rsidRPr="00487672" w:rsidRDefault="00487672" w:rsidP="00BF32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</w:t>
      </w:r>
      <w:r w:rsidR="00B00FCE" w:rsidRPr="004876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 сочетания индивидуальных и групповых форм</w:t>
      </w:r>
      <w:r w:rsidR="00B00FCE" w:rsidRPr="00487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FCE" w:rsidRPr="004876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методической работы.</w:t>
      </w:r>
      <w:r w:rsidR="0085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Данный принцип</w:t>
      </w:r>
      <w:r w:rsidR="00B63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B00FCE" w:rsidRPr="004876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редполагает, что каждый педагог может объединиться с коллегами или включиться в работу специально организованных групп.</w:t>
      </w:r>
      <w:r w:rsidR="00ED0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8F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</w:t>
      </w:r>
      <w:r w:rsidR="00B00FCE" w:rsidRPr="0048767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0FCE" w:rsidRDefault="00F233A6" w:rsidP="00ED02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изучению </w:t>
      </w:r>
      <w:r w:rsidR="00B00F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 проблем, интересов, потребностей педагогов, их классификацию и определение наибол</w:t>
      </w:r>
      <w:r w:rsidR="001A55EB">
        <w:rPr>
          <w:rFonts w:ascii="Times New Roman" w:eastAsia="Times New Roman" w:hAnsi="Times New Roman" w:cs="Times New Roman"/>
          <w:sz w:val="28"/>
          <w:szCs w:val="28"/>
          <w:lang w:eastAsia="ru-RU"/>
        </w:rPr>
        <w:t>ее распространенных запросов</w:t>
      </w:r>
      <w:r w:rsidR="00B00F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0FCE" w:rsidRDefault="00F918D2" w:rsidP="00ED02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определению</w:t>
      </w:r>
      <w:r w:rsidR="00B0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востреб</w:t>
      </w:r>
      <w:r w:rsidR="00DB2B3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ованной тематики и</w:t>
      </w:r>
      <w:r w:rsidR="00B0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групповых форм работы;</w:t>
      </w:r>
    </w:p>
    <w:p w:rsidR="00B00FCE" w:rsidRDefault="00F918D2" w:rsidP="009F03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предоставлению</w:t>
      </w:r>
      <w:r w:rsidR="00B0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каждому педагогу выбирать способы и формы повышения профессионального мастерства, добровольно участвовать в различных семинарах,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посещать  курсы</w:t>
      </w:r>
      <w:r w:rsidR="00B0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формы</w:t>
      </w:r>
      <w:r w:rsidR="009F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методической работы.</w:t>
      </w:r>
    </w:p>
    <w:p w:rsidR="00B00FCE" w:rsidRPr="00F918D2" w:rsidRDefault="00F918D2" w:rsidP="00ED02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</w:t>
      </w:r>
      <w:r w:rsidR="00B00FCE" w:rsidRPr="00F918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 непрерывности и преемственности</w:t>
      </w:r>
      <w:r w:rsidR="00740F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740F8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00FCE" w:rsidRPr="00F9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редусматривает пост</w:t>
      </w:r>
      <w:r w:rsidR="00416D2D">
        <w:rPr>
          <w:rFonts w:ascii="Times New Roman" w:eastAsia="Times New Roman" w:hAnsi="Times New Roman" w:cs="Times New Roman"/>
          <w:sz w:val="28"/>
          <w:szCs w:val="28"/>
          <w:lang w:eastAsia="ru-RU"/>
        </w:rPr>
        <w:t>оянный профессиональный рост пед</w:t>
      </w:r>
      <w:r w:rsidR="00B00FCE" w:rsidRPr="00F918D2">
        <w:rPr>
          <w:rFonts w:ascii="Times New Roman" w:eastAsia="Times New Roman" w:hAnsi="Times New Roman" w:cs="Times New Roman"/>
          <w:sz w:val="28"/>
          <w:szCs w:val="28"/>
          <w:lang w:eastAsia="ru-RU"/>
        </w:rPr>
        <w:t>агогов, а также учет уровня их реальной педагогической готовно</w:t>
      </w:r>
      <w:r w:rsidR="00416D2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00FCE" w:rsidRPr="00F918D2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к внедрению ФГОС. Означает:</w:t>
      </w:r>
    </w:p>
    <w:p w:rsidR="00B00FCE" w:rsidRDefault="00B00FCE" w:rsidP="00ED02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целостности, систематичности методической деятельности в образовательном учреждении;</w:t>
      </w:r>
    </w:p>
    <w:p w:rsidR="00B00FCE" w:rsidRDefault="00B00FCE" w:rsidP="00ED02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координацию,</w:t>
      </w:r>
      <w:r w:rsidR="00ED0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согласованность деятельности всех субъектов внедрения ФГОС;</w:t>
      </w:r>
    </w:p>
    <w:p w:rsidR="00B00FCE" w:rsidRDefault="00B00FCE" w:rsidP="00DA31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сохранение традиций ранее используемых эффективных форм методической работы, а также внедрение новых;</w:t>
      </w:r>
    </w:p>
    <w:p w:rsidR="00B00FCE" w:rsidRDefault="00B00FCE" w:rsidP="00DA31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учет опыта, уровня подготовленности педагога, а также определение перспектив его профессионального роста;</w:t>
      </w:r>
    </w:p>
    <w:p w:rsidR="00B00FCE" w:rsidRDefault="00B00FCE" w:rsidP="00DA31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выбор форм и методов методической работы, обеспечивающих развитие творческих способностей педагогов, предусматривающий большую самостоятельность и ответ</w:t>
      </w:r>
      <w:r w:rsidR="00ED02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029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нность.</w:t>
      </w:r>
    </w:p>
    <w:p w:rsidR="00001121" w:rsidRDefault="00001121" w:rsidP="00DA31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работа осуществляется по следующим направлениям:</w:t>
      </w:r>
    </w:p>
    <w:p w:rsidR="00001121" w:rsidRPr="009E0018" w:rsidRDefault="00001121" w:rsidP="00DA31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E00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Внедрение требований ФГОС в практику ОУ:</w:t>
      </w:r>
    </w:p>
    <w:p w:rsidR="00001121" w:rsidRPr="00001121" w:rsidRDefault="00001121" w:rsidP="00DA31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0112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нормативных, научных и методических источников; выявление рекомендаций, соответствующих возникающим в практике проблемам;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</w:t>
      </w:r>
      <w:r w:rsidRPr="000011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детализация рекомендаций с целью облегчить их внедрение в реальную практику;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- </w:t>
      </w:r>
      <w:r w:rsidRPr="0000112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применения рекомендаций, разработанных на основе научных исследований.</w:t>
      </w:r>
    </w:p>
    <w:p w:rsidR="00001121" w:rsidRDefault="00001121" w:rsidP="00DA31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</w:t>
      </w:r>
      <w:r w:rsidRPr="009E00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Анализ и обобщение педагогического опыта в решении проблем внедрения ФГОС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1121" w:rsidRDefault="00001121" w:rsidP="00DA31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практики решения педагогических задач;</w:t>
      </w:r>
    </w:p>
    <w:p w:rsidR="00001121" w:rsidRDefault="00001121" w:rsidP="00DA31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педагогических средств, обеспечивающих наилучший педагогический результат;</w:t>
      </w:r>
    </w:p>
    <w:p w:rsidR="00001121" w:rsidRDefault="00001121" w:rsidP="00DA31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наиболее типичных трудностей, встречающихся в педагогической практике, создание методических рекомендаций по их преодолению.</w:t>
      </w:r>
    </w:p>
    <w:p w:rsidR="00001121" w:rsidRDefault="00001121" w:rsidP="00DA31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9E00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Текущая методическая помощь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предусматривает:</w:t>
      </w:r>
    </w:p>
    <w:p w:rsidR="00001121" w:rsidRDefault="00001121" w:rsidP="00DA31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консультирование педагогов с целью оказание помощи в выборе литертуры для решения педагогических задач;</w:t>
      </w:r>
    </w:p>
    <w:p w:rsidR="00001121" w:rsidRDefault="00001121" w:rsidP="00DA31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возникающих у педагогов затруднений, оказание им помощи в решении профессиональных проблем;</w:t>
      </w:r>
    </w:p>
    <w:p w:rsidR="00001121" w:rsidRPr="00AF79C1" w:rsidRDefault="00001121" w:rsidP="00DA31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текущих методических материалов для проведения с обучающимися различных занятий, мероприятий.</w:t>
      </w:r>
    </w:p>
    <w:p w:rsidR="00C639E0" w:rsidRDefault="00881AC7" w:rsidP="00DA31B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639E0">
        <w:rPr>
          <w:rFonts w:ascii="Times New Roman" w:hAnsi="Times New Roman" w:cs="Times New Roman"/>
          <w:sz w:val="28"/>
          <w:szCs w:val="28"/>
        </w:rPr>
        <w:t>ау</w:t>
      </w:r>
      <w:r w:rsidR="00C9277A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но-методическое обеспечение введения ФГОС </w:t>
      </w:r>
      <w:r w:rsidR="00C639E0">
        <w:rPr>
          <w:rFonts w:ascii="Times New Roman" w:hAnsi="Times New Roman" w:cs="Times New Roman"/>
          <w:sz w:val="28"/>
          <w:szCs w:val="28"/>
        </w:rPr>
        <w:t>осуществл</w:t>
      </w:r>
      <w:r>
        <w:rPr>
          <w:rFonts w:ascii="Times New Roman" w:hAnsi="Times New Roman" w:cs="Times New Roman"/>
          <w:sz w:val="28"/>
          <w:szCs w:val="28"/>
        </w:rPr>
        <w:t>яется через реализацию следующих</w:t>
      </w:r>
      <w:r w:rsidR="00C639E0">
        <w:rPr>
          <w:rFonts w:ascii="Times New Roman" w:hAnsi="Times New Roman" w:cs="Times New Roman"/>
          <w:sz w:val="28"/>
          <w:szCs w:val="28"/>
        </w:rPr>
        <w:t xml:space="preserve"> мер</w:t>
      </w:r>
      <w:r w:rsidR="00C9277A">
        <w:rPr>
          <w:rFonts w:ascii="Times New Roman" w:hAnsi="Times New Roman" w:cs="Times New Roman"/>
          <w:sz w:val="28"/>
          <w:szCs w:val="28"/>
        </w:rPr>
        <w:t>о</w:t>
      </w:r>
      <w:r w:rsidR="00C639E0">
        <w:rPr>
          <w:rFonts w:ascii="Times New Roman" w:hAnsi="Times New Roman" w:cs="Times New Roman"/>
          <w:sz w:val="28"/>
          <w:szCs w:val="28"/>
        </w:rPr>
        <w:t>приятий:</w:t>
      </w:r>
    </w:p>
    <w:p w:rsidR="00DD73FE" w:rsidRDefault="0027172D" w:rsidP="00DA31B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0573B">
        <w:rPr>
          <w:rFonts w:ascii="Times New Roman" w:hAnsi="Times New Roman" w:cs="Times New Roman"/>
          <w:sz w:val="28"/>
          <w:szCs w:val="28"/>
        </w:rPr>
        <w:t>Прохож</w:t>
      </w:r>
      <w:r w:rsidR="00C9277A">
        <w:rPr>
          <w:rFonts w:ascii="Times New Roman" w:hAnsi="Times New Roman" w:cs="Times New Roman"/>
          <w:sz w:val="28"/>
          <w:szCs w:val="28"/>
        </w:rPr>
        <w:t>д</w:t>
      </w:r>
      <w:r w:rsidR="0060573B">
        <w:rPr>
          <w:rFonts w:ascii="Times New Roman" w:hAnsi="Times New Roman" w:cs="Times New Roman"/>
          <w:sz w:val="28"/>
          <w:szCs w:val="28"/>
        </w:rPr>
        <w:t>ение курсовой подготовки</w:t>
      </w:r>
    </w:p>
    <w:p w:rsidR="00DD73FE" w:rsidRDefault="00F3256E" w:rsidP="00DA31B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2.Организацию</w:t>
      </w:r>
      <w:r w:rsidR="00DD73FE">
        <w:rPr>
          <w:rFonts w:ascii="Times New Roman" w:hAnsi="Times New Roman" w:cs="Times New Roman"/>
          <w:sz w:val="28"/>
          <w:szCs w:val="28"/>
        </w:rPr>
        <w:t xml:space="preserve"> сети творческих и проблемных групп</w:t>
      </w:r>
    </w:p>
    <w:p w:rsidR="00DD73FE" w:rsidRDefault="00DD73FE" w:rsidP="00DA31B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3.Обучение кадров через консультационные и практические семинары.</w:t>
      </w:r>
    </w:p>
    <w:p w:rsidR="00A63BEB" w:rsidRDefault="00D12E0A" w:rsidP="00DA31B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Консультационный семинар систематизирует знания педагогов о стандартах, формирует мотивационную готовность к педагогической деятельности по реализации стандарта и способствует включению участников в наработку практических навыков его введения. </w:t>
      </w:r>
    </w:p>
    <w:p w:rsidR="00D12E0A" w:rsidRPr="00EC2529" w:rsidRDefault="00D12E0A" w:rsidP="00DA31B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роль отводится методическим практикумам</w:t>
      </w:r>
      <w:r w:rsidR="00F01F06">
        <w:rPr>
          <w:rFonts w:ascii="Times New Roman" w:hAnsi="Times New Roman" w:cs="Times New Roman"/>
          <w:sz w:val="28"/>
          <w:szCs w:val="28"/>
        </w:rPr>
        <w:t xml:space="preserve"> и занятиям. Практические занятия строятся таким образом, чтобы развивать компетентности, нацеленные на анализ, систематизацию, классификацию, структурировани</w:t>
      </w:r>
      <w:r w:rsidR="002E3F03">
        <w:rPr>
          <w:rFonts w:ascii="Times New Roman" w:hAnsi="Times New Roman" w:cs="Times New Roman"/>
          <w:sz w:val="28"/>
          <w:szCs w:val="28"/>
        </w:rPr>
        <w:t>е, обобщение информации, способов</w:t>
      </w:r>
      <w:r w:rsidR="00F01F06">
        <w:rPr>
          <w:rFonts w:ascii="Times New Roman" w:hAnsi="Times New Roman" w:cs="Times New Roman"/>
          <w:sz w:val="28"/>
          <w:szCs w:val="28"/>
        </w:rPr>
        <w:t xml:space="preserve"> решения конкретной практической задачи. </w:t>
      </w:r>
    </w:p>
    <w:p w:rsidR="004973A7" w:rsidRPr="008F1A8D" w:rsidRDefault="00F60D85" w:rsidP="00DA31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Непрерывное образование учителя становится реальностью и необходимостью в условиях современного  общества, характеризующегося стремительным развитием науки и техники, созданием новых информационных технологий, коренным образом преобразующих жизнь людей. </w:t>
      </w:r>
    </w:p>
    <w:p w:rsidR="001D7949" w:rsidRPr="009047D0" w:rsidRDefault="001D7949" w:rsidP="00DA31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</w:p>
    <w:p w:rsidR="00FC7552" w:rsidRDefault="00DF6B84" w:rsidP="00DA31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8A2043" w:rsidRDefault="008A2043" w:rsidP="00F34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33B" w:rsidRDefault="0083433B" w:rsidP="00DF6B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Балашова, Ю.Д. Формирование профессиональной компетентности учителя на базе ОУ в условиях реализации президентского проекта «Наша новыя школа»/ Ю. Д. Балашова// Инновационные проекты и программы в образовании. – 2010. – №5. – С.41-43</w:t>
      </w:r>
    </w:p>
    <w:p w:rsidR="00DF6B84" w:rsidRDefault="00DF6B84" w:rsidP="00DF6B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Деркач, А.А. Акмеологические основы развития профессионализма/ А.А. Деркач// М., 2004</w:t>
      </w:r>
    </w:p>
    <w:p w:rsidR="0083433B" w:rsidRPr="00DF6B84" w:rsidRDefault="0083433B" w:rsidP="00DF6B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</w:p>
    <w:sectPr w:rsidR="0083433B" w:rsidRPr="00DF6B84" w:rsidSect="00CC3C0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21954"/>
    <w:multiLevelType w:val="hybridMultilevel"/>
    <w:tmpl w:val="A2CE623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4205003"/>
    <w:multiLevelType w:val="hybridMultilevel"/>
    <w:tmpl w:val="B53A1E1A"/>
    <w:lvl w:ilvl="0" w:tplc="5A3E6E8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C51F4"/>
    <w:multiLevelType w:val="hybridMultilevel"/>
    <w:tmpl w:val="62C22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E62919"/>
    <w:multiLevelType w:val="hybridMultilevel"/>
    <w:tmpl w:val="C7D4C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DA6ADF"/>
    <w:multiLevelType w:val="hybridMultilevel"/>
    <w:tmpl w:val="4A3EA1E6"/>
    <w:lvl w:ilvl="0" w:tplc="E3B8CB6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B3529"/>
    <w:multiLevelType w:val="hybridMultilevel"/>
    <w:tmpl w:val="4086B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E01C2"/>
    <w:multiLevelType w:val="hybridMultilevel"/>
    <w:tmpl w:val="34225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B770BB"/>
    <w:multiLevelType w:val="hybridMultilevel"/>
    <w:tmpl w:val="C470A494"/>
    <w:lvl w:ilvl="0" w:tplc="2E9CA5E4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CD658B"/>
    <w:multiLevelType w:val="hybridMultilevel"/>
    <w:tmpl w:val="728A7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E26375"/>
    <w:multiLevelType w:val="hybridMultilevel"/>
    <w:tmpl w:val="D9AC4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710E37"/>
    <w:multiLevelType w:val="hybridMultilevel"/>
    <w:tmpl w:val="232A8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6"/>
  </w:num>
  <w:num w:numId="5">
    <w:abstractNumId w:val="3"/>
  </w:num>
  <w:num w:numId="6">
    <w:abstractNumId w:val="0"/>
  </w:num>
  <w:num w:numId="7">
    <w:abstractNumId w:val="8"/>
  </w:num>
  <w:num w:numId="8">
    <w:abstractNumId w:val="9"/>
  </w:num>
  <w:num w:numId="9">
    <w:abstractNumId w:val="1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1D7949"/>
    <w:rsid w:val="00001121"/>
    <w:rsid w:val="00015903"/>
    <w:rsid w:val="000752D6"/>
    <w:rsid w:val="00101970"/>
    <w:rsid w:val="001605BE"/>
    <w:rsid w:val="001A2647"/>
    <w:rsid w:val="001A55EB"/>
    <w:rsid w:val="001A7F59"/>
    <w:rsid w:val="001B12E4"/>
    <w:rsid w:val="001D7949"/>
    <w:rsid w:val="0027172D"/>
    <w:rsid w:val="00291C64"/>
    <w:rsid w:val="002E3F03"/>
    <w:rsid w:val="00416D2D"/>
    <w:rsid w:val="00433117"/>
    <w:rsid w:val="00487672"/>
    <w:rsid w:val="00490004"/>
    <w:rsid w:val="004973A7"/>
    <w:rsid w:val="005167F0"/>
    <w:rsid w:val="005515EB"/>
    <w:rsid w:val="00575CA6"/>
    <w:rsid w:val="0058607D"/>
    <w:rsid w:val="005A7AF4"/>
    <w:rsid w:val="005B1602"/>
    <w:rsid w:val="0060573B"/>
    <w:rsid w:val="006118E3"/>
    <w:rsid w:val="006164EF"/>
    <w:rsid w:val="006603FF"/>
    <w:rsid w:val="00740F80"/>
    <w:rsid w:val="007A2535"/>
    <w:rsid w:val="007B233C"/>
    <w:rsid w:val="00822BC7"/>
    <w:rsid w:val="00831F75"/>
    <w:rsid w:val="0083433B"/>
    <w:rsid w:val="008407B8"/>
    <w:rsid w:val="00843EAC"/>
    <w:rsid w:val="00855882"/>
    <w:rsid w:val="00856911"/>
    <w:rsid w:val="00881AC7"/>
    <w:rsid w:val="00887209"/>
    <w:rsid w:val="008A2043"/>
    <w:rsid w:val="008E1409"/>
    <w:rsid w:val="008F1A8D"/>
    <w:rsid w:val="009047D0"/>
    <w:rsid w:val="00934BC7"/>
    <w:rsid w:val="009522CD"/>
    <w:rsid w:val="00995F6A"/>
    <w:rsid w:val="009B2092"/>
    <w:rsid w:val="009E0018"/>
    <w:rsid w:val="009F0323"/>
    <w:rsid w:val="009F380D"/>
    <w:rsid w:val="00A63BEB"/>
    <w:rsid w:val="00AF3DA3"/>
    <w:rsid w:val="00AF79C1"/>
    <w:rsid w:val="00B00FCE"/>
    <w:rsid w:val="00B24AD9"/>
    <w:rsid w:val="00B638F4"/>
    <w:rsid w:val="00BE1AD7"/>
    <w:rsid w:val="00BE2778"/>
    <w:rsid w:val="00BF3280"/>
    <w:rsid w:val="00C13AB8"/>
    <w:rsid w:val="00C639E0"/>
    <w:rsid w:val="00C9277A"/>
    <w:rsid w:val="00CC3C0F"/>
    <w:rsid w:val="00CD3DF0"/>
    <w:rsid w:val="00D030FE"/>
    <w:rsid w:val="00D12E0A"/>
    <w:rsid w:val="00DA31BE"/>
    <w:rsid w:val="00DB2B3E"/>
    <w:rsid w:val="00DB369A"/>
    <w:rsid w:val="00DD73FE"/>
    <w:rsid w:val="00DF6B84"/>
    <w:rsid w:val="00E649C0"/>
    <w:rsid w:val="00EB73E1"/>
    <w:rsid w:val="00EC2529"/>
    <w:rsid w:val="00ED0292"/>
    <w:rsid w:val="00ED7612"/>
    <w:rsid w:val="00EF325D"/>
    <w:rsid w:val="00F01F06"/>
    <w:rsid w:val="00F10287"/>
    <w:rsid w:val="00F233A6"/>
    <w:rsid w:val="00F3220B"/>
    <w:rsid w:val="00F3256E"/>
    <w:rsid w:val="00F34AF6"/>
    <w:rsid w:val="00F60D85"/>
    <w:rsid w:val="00F918D2"/>
    <w:rsid w:val="00FC7552"/>
    <w:rsid w:val="00FE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B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EC1C21A-0F89-4490-A3BB-38D517BA0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4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Комфорт</Company>
  <LinksUpToDate>false</LinksUpToDate>
  <CharactersWithSpaces>8712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120</cp:revision>
  <cp:lastPrinted>2012-09-27T08:58:00Z</cp:lastPrinted>
  <dcterms:created xsi:type="dcterms:W3CDTF">2012-04-05T05:49:00Z</dcterms:created>
  <dcterms:modified xsi:type="dcterms:W3CDTF">2012-04-06T00:58:00Z</dcterms:modified>
</cp:coreProperties>
</file>