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A7" w:rsidRDefault="003B64A7" w:rsidP="003B64A7">
      <w:pPr>
        <w:rPr>
          <w:rFonts w:ascii="Times New Roman" w:hAnsi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64A7" w:rsidTr="00F3316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B64A7" w:rsidRDefault="003B64A7" w:rsidP="00F3316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 wp14:anchorId="71F6E18C" wp14:editId="2737A4CF">
                  <wp:extent cx="1889125" cy="2639695"/>
                  <wp:effectExtent l="0" t="0" r="0" b="8255"/>
                  <wp:docPr id="1" name="Рисунок 1" descr="Фомич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мич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263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B64A7" w:rsidRDefault="003B64A7" w:rsidP="00F3316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D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B64A7" w:rsidRDefault="003B64A7" w:rsidP="00F3316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64A7" w:rsidRDefault="003B64A7" w:rsidP="00F3316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64A7" w:rsidRDefault="003B64A7" w:rsidP="00F3316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64A7" w:rsidRDefault="003B64A7" w:rsidP="00F3316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64A7" w:rsidRPr="00623DA2" w:rsidRDefault="003B64A7" w:rsidP="00F3316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DA2">
              <w:rPr>
                <w:rFonts w:ascii="Times New Roman" w:hAnsi="Times New Roman"/>
                <w:sz w:val="28"/>
                <w:szCs w:val="28"/>
              </w:rPr>
              <w:t xml:space="preserve">       Фомичева Людмила Андреевна,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DA2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                                 высшей квалификационной  категории  МБОУ «Лицей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23DA2">
              <w:rPr>
                <w:rFonts w:ascii="Times New Roman" w:hAnsi="Times New Roman"/>
                <w:sz w:val="28"/>
                <w:szCs w:val="28"/>
              </w:rPr>
              <w:t xml:space="preserve">185»                         </w:t>
            </w:r>
          </w:p>
          <w:p w:rsidR="003B64A7" w:rsidRDefault="003B64A7" w:rsidP="00F3316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B64A7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3B64A7" w:rsidRPr="00E571F0" w:rsidRDefault="003B64A7" w:rsidP="003B64A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9107A">
        <w:rPr>
          <w:rFonts w:ascii="Times New Roman" w:hAnsi="Times New Roman"/>
          <w:b/>
          <w:sz w:val="32"/>
          <w:szCs w:val="32"/>
        </w:rPr>
        <w:t>Формирование интереса к чтению в классах 3 ступени технического направления через исследовательскую деятельность (из опыта работы).</w:t>
      </w:r>
    </w:p>
    <w:p w:rsidR="003B64A7" w:rsidRDefault="003B64A7" w:rsidP="003B64A7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</w:t>
      </w:r>
    </w:p>
    <w:p w:rsidR="003B64A7" w:rsidRPr="0034386F" w:rsidRDefault="003B64A7" w:rsidP="003B64A7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  В школьной исследовательской деятельности собственно открытия не происходит, </w:t>
      </w:r>
      <w:r>
        <w:rPr>
          <w:rFonts w:ascii="Times New Roman" w:hAnsi="Times New Roman"/>
          <w:sz w:val="28"/>
          <w:szCs w:val="28"/>
        </w:rPr>
        <w:t>но</w:t>
      </w:r>
      <w:r w:rsidRPr="00AB059D">
        <w:rPr>
          <w:rFonts w:ascii="Times New Roman" w:hAnsi="Times New Roman"/>
          <w:sz w:val="28"/>
          <w:szCs w:val="28"/>
        </w:rPr>
        <w:t xml:space="preserve"> это не значит, что ученик не открывает ничего нового. Конечный</w:t>
      </w:r>
      <w:r>
        <w:rPr>
          <w:rFonts w:ascii="Times New Roman" w:hAnsi="Times New Roman"/>
          <w:sz w:val="28"/>
          <w:szCs w:val="28"/>
        </w:rPr>
        <w:t xml:space="preserve"> результат – собственная тонкая</w:t>
      </w:r>
      <w:r w:rsidRPr="00AB059D">
        <w:rPr>
          <w:rFonts w:ascii="Times New Roman" w:hAnsi="Times New Roman"/>
          <w:sz w:val="28"/>
          <w:szCs w:val="28"/>
        </w:rPr>
        <w:t xml:space="preserve"> интерпретация  литературного материала (темы, проблемы), новый взгляд  на художественные произведения. Чтобы этот процесс состоялся,</w:t>
      </w:r>
      <w:r>
        <w:rPr>
          <w:rFonts w:ascii="Times New Roman" w:hAnsi="Times New Roman"/>
          <w:sz w:val="28"/>
          <w:szCs w:val="28"/>
        </w:rPr>
        <w:t xml:space="preserve"> для меня важно</w:t>
      </w:r>
      <w:r w:rsidRPr="00AB059D">
        <w:rPr>
          <w:rFonts w:ascii="Times New Roman" w:hAnsi="Times New Roman"/>
          <w:sz w:val="28"/>
          <w:szCs w:val="28"/>
        </w:rPr>
        <w:t xml:space="preserve"> обозначить тему, проблему, в решении которой ученик может сказать «свое слово», направить поиск. Она должна быть конкретной и дарить радость погружения в текст, читательских догадок и озарений, чтение – это труд и творчество. Речь идет о темах, например, Пушкинского проекта: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-Словарь природных понятий у</w:t>
      </w:r>
      <w:r w:rsidRPr="00AB059D">
        <w:rPr>
          <w:rFonts w:ascii="Times New Roman" w:hAnsi="Times New Roman"/>
          <w:sz w:val="28"/>
          <w:szCs w:val="28"/>
        </w:rPr>
        <w:t xml:space="preserve"> Пушкина: цветы, явления стихий.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lastRenderedPageBreak/>
        <w:t>-Этикет, мода пушкинского времени.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 Кроме того, исследование сопровождается в нашей работе освоением понятийно-категориального аппарата. Очевидно, например, что тема «Книга судеб и судьба книги» (роман Б. Пастернака «Доктор Живаго») требует осмысления, </w:t>
      </w:r>
      <w:r>
        <w:rPr>
          <w:rFonts w:ascii="Times New Roman" w:hAnsi="Times New Roman"/>
          <w:sz w:val="28"/>
          <w:szCs w:val="28"/>
        </w:rPr>
        <w:t>что такое судьба в</w:t>
      </w:r>
      <w:r w:rsidRPr="00AB059D">
        <w:rPr>
          <w:rFonts w:ascii="Times New Roman" w:hAnsi="Times New Roman"/>
          <w:sz w:val="28"/>
          <w:szCs w:val="28"/>
        </w:rPr>
        <w:t xml:space="preserve"> философском плане в понимании Пастернака.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В работе с различными информационным</w:t>
      </w:r>
      <w:r>
        <w:rPr>
          <w:rFonts w:ascii="Times New Roman" w:hAnsi="Times New Roman"/>
          <w:sz w:val="28"/>
          <w:szCs w:val="28"/>
        </w:rPr>
        <w:t>и источниками нужна мера, чтобы</w:t>
      </w:r>
      <w:r w:rsidRPr="00AB059D">
        <w:rPr>
          <w:rFonts w:ascii="Times New Roman" w:hAnsi="Times New Roman"/>
          <w:sz w:val="28"/>
          <w:szCs w:val="28"/>
        </w:rPr>
        <w:t xml:space="preserve"> оставался простор для самостоятельной исследовательской работ</w:t>
      </w:r>
      <w:r>
        <w:rPr>
          <w:rFonts w:ascii="Times New Roman" w:hAnsi="Times New Roman"/>
          <w:sz w:val="28"/>
          <w:szCs w:val="28"/>
        </w:rPr>
        <w:t xml:space="preserve">ы. Так для работы над проектом </w:t>
      </w:r>
      <w:r w:rsidRPr="00AB059D">
        <w:rPr>
          <w:rFonts w:ascii="Times New Roman" w:hAnsi="Times New Roman"/>
          <w:sz w:val="28"/>
          <w:szCs w:val="28"/>
        </w:rPr>
        <w:t xml:space="preserve"> «Цвет в романе Достоевского « Преступление и наказание» группа  10 класса сначала составила картотеку цветовых образов по главам, проанализировала ее, а затем только соотнесла материал с  «культурными образцами»  (кн. </w:t>
      </w:r>
      <w:proofErr w:type="spellStart"/>
      <w:r w:rsidRPr="00AB059D">
        <w:rPr>
          <w:rFonts w:ascii="Times New Roman" w:hAnsi="Times New Roman"/>
          <w:sz w:val="28"/>
          <w:szCs w:val="28"/>
        </w:rPr>
        <w:t>С.А.Соловьева</w:t>
      </w:r>
      <w:proofErr w:type="spellEnd"/>
      <w:r w:rsidRPr="00AB059D">
        <w:rPr>
          <w:rFonts w:ascii="Times New Roman" w:hAnsi="Times New Roman"/>
          <w:sz w:val="28"/>
          <w:szCs w:val="28"/>
        </w:rPr>
        <w:t xml:space="preserve">  « Изобразительные средства в творчестве    </w:t>
      </w:r>
      <w:proofErr w:type="spellStart"/>
      <w:r w:rsidRPr="00AB059D">
        <w:rPr>
          <w:rFonts w:ascii="Times New Roman" w:hAnsi="Times New Roman"/>
          <w:sz w:val="28"/>
          <w:szCs w:val="28"/>
        </w:rPr>
        <w:t>Ф.М.Достоевского</w:t>
      </w:r>
      <w:proofErr w:type="spellEnd"/>
      <w:r w:rsidRPr="00AB059D">
        <w:rPr>
          <w:rFonts w:ascii="Times New Roman" w:hAnsi="Times New Roman"/>
          <w:sz w:val="28"/>
          <w:szCs w:val="28"/>
        </w:rPr>
        <w:t>» и др.)</w:t>
      </w:r>
    </w:p>
    <w:p w:rsidR="003B64A7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Нако</w:t>
      </w:r>
      <w:r>
        <w:rPr>
          <w:rFonts w:ascii="Times New Roman" w:hAnsi="Times New Roman"/>
          <w:sz w:val="28"/>
          <w:szCs w:val="28"/>
        </w:rPr>
        <w:t>нец, структура</w:t>
      </w:r>
      <w:r w:rsidRPr="00AB059D">
        <w:rPr>
          <w:rFonts w:ascii="Times New Roman" w:hAnsi="Times New Roman"/>
          <w:sz w:val="28"/>
          <w:szCs w:val="28"/>
        </w:rPr>
        <w:t xml:space="preserve"> исследо</w:t>
      </w:r>
      <w:r>
        <w:rPr>
          <w:rFonts w:ascii="Times New Roman" w:hAnsi="Times New Roman"/>
          <w:sz w:val="28"/>
          <w:szCs w:val="28"/>
        </w:rPr>
        <w:t>вательской деятельности – план,</w:t>
      </w:r>
      <w:r w:rsidRPr="00AB059D">
        <w:rPr>
          <w:rFonts w:ascii="Times New Roman" w:hAnsi="Times New Roman"/>
          <w:sz w:val="28"/>
          <w:szCs w:val="28"/>
        </w:rPr>
        <w:t xml:space="preserve"> подход к  толкованию темы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Форма предъявления</w:t>
      </w:r>
      <w:r w:rsidRPr="00AB059D">
        <w:rPr>
          <w:rFonts w:ascii="Times New Roman" w:hAnsi="Times New Roman"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>,</w:t>
      </w:r>
      <w:r w:rsidRPr="00AB059D">
        <w:rPr>
          <w:rFonts w:ascii="Times New Roman" w:hAnsi="Times New Roman"/>
          <w:sz w:val="28"/>
          <w:szCs w:val="28"/>
        </w:rPr>
        <w:t xml:space="preserve"> выполненного на компьютере, может быть различной, в зависимости от замысла учителя: альманах, сборник иллюстраций, сборники собственных творческих работ, фольклорных находок, газета, киносценарий, видео -, слайд-фильм, публикация, буклет, презентация, веб-сайт.</w:t>
      </w:r>
      <w:proofErr w:type="gramEnd"/>
      <w:r w:rsidRPr="00AB059D">
        <w:rPr>
          <w:rFonts w:ascii="Times New Roman" w:hAnsi="Times New Roman"/>
          <w:sz w:val="28"/>
          <w:szCs w:val="28"/>
        </w:rPr>
        <w:t xml:space="preserve"> Очень важной в данном случае представляется практическая, теоретическая и п</w:t>
      </w:r>
      <w:r>
        <w:rPr>
          <w:rFonts w:ascii="Times New Roman" w:hAnsi="Times New Roman"/>
          <w:sz w:val="28"/>
          <w:szCs w:val="28"/>
        </w:rPr>
        <w:t>ознавательная значимость</w:t>
      </w:r>
      <w:r w:rsidRPr="00AB059D">
        <w:rPr>
          <w:rFonts w:ascii="Times New Roman" w:hAnsi="Times New Roman"/>
          <w:sz w:val="28"/>
          <w:szCs w:val="28"/>
        </w:rPr>
        <w:t xml:space="preserve"> предполагаемых  результатов.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 Стру</w:t>
      </w:r>
      <w:r>
        <w:rPr>
          <w:rFonts w:ascii="Times New Roman" w:hAnsi="Times New Roman"/>
          <w:sz w:val="28"/>
          <w:szCs w:val="28"/>
        </w:rPr>
        <w:t>ктурная единица образовательного</w:t>
      </w:r>
      <w:r w:rsidRPr="00AB059D">
        <w:rPr>
          <w:rFonts w:ascii="Times New Roman" w:hAnsi="Times New Roman"/>
          <w:sz w:val="28"/>
          <w:szCs w:val="28"/>
        </w:rPr>
        <w:t xml:space="preserve">  процесса – блок уроков для изучения  самостоятельной темы учебного курса, где  сами  знания и умения являются   результатом деятельности по решению поставленных задач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B64A7" w:rsidRPr="00ED6435" w:rsidRDefault="003B64A7" w:rsidP="003B64A7">
      <w:pPr>
        <w:pStyle w:val="a3"/>
        <w:spacing w:line="36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B059D">
        <w:rPr>
          <w:rFonts w:ascii="Times New Roman" w:hAnsi="Times New Roman"/>
          <w:sz w:val="28"/>
          <w:szCs w:val="28"/>
        </w:rPr>
        <w:t xml:space="preserve">     Контроль осуществляется через защиту проектов, мини – проектов. </w:t>
      </w:r>
      <w:r>
        <w:rPr>
          <w:rFonts w:ascii="Times New Roman" w:hAnsi="Times New Roman"/>
          <w:sz w:val="28"/>
          <w:szCs w:val="28"/>
        </w:rPr>
        <w:t>Результаты уроков представляют</w:t>
      </w:r>
      <w:r w:rsidRPr="00AB059D">
        <w:rPr>
          <w:rFonts w:ascii="Times New Roman" w:hAnsi="Times New Roman"/>
          <w:sz w:val="28"/>
          <w:szCs w:val="28"/>
        </w:rPr>
        <w:t xml:space="preserve"> собой распределение учеников по актуально достигнутым ими уровням планируемых результатов обучения Обычный инструмент – матрица. Кроме того, используются и другие формы промежуточного контроля: тесты,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59D">
        <w:rPr>
          <w:rFonts w:ascii="Times New Roman" w:hAnsi="Times New Roman"/>
          <w:sz w:val="28"/>
          <w:szCs w:val="28"/>
        </w:rPr>
        <w:t xml:space="preserve">сочинения, конспекты, опросы и др. В  </w:t>
      </w:r>
      <w:r w:rsidRPr="00AB059D">
        <w:rPr>
          <w:rFonts w:ascii="Times New Roman" w:hAnsi="Times New Roman"/>
          <w:sz w:val="28"/>
          <w:szCs w:val="28"/>
        </w:rPr>
        <w:lastRenderedPageBreak/>
        <w:t>качестве  примера  приведу  блок уроков  по изучению   творчества И.С. Тургенева</w:t>
      </w:r>
      <w:r>
        <w:rPr>
          <w:rFonts w:ascii="Times New Roman" w:hAnsi="Times New Roman"/>
          <w:sz w:val="28"/>
          <w:szCs w:val="28"/>
        </w:rPr>
        <w:t>:</w:t>
      </w:r>
      <w:r w:rsidRPr="00AB059D">
        <w:rPr>
          <w:rFonts w:ascii="Times New Roman" w:hAnsi="Times New Roman"/>
          <w:sz w:val="28"/>
          <w:szCs w:val="28"/>
        </w:rPr>
        <w:t xml:space="preserve"> </w:t>
      </w:r>
      <w:r w:rsidRPr="00ED6435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</w:t>
      </w:r>
    </w:p>
    <w:p w:rsidR="003B64A7" w:rsidRPr="000B6383" w:rsidRDefault="003B64A7" w:rsidP="003B64A7">
      <w:pPr>
        <w:numPr>
          <w:ilvl w:val="0"/>
          <w:numId w:val="1"/>
        </w:numPr>
        <w:tabs>
          <w:tab w:val="left" w:pos="5220"/>
        </w:tabs>
        <w:spacing w:after="0" w:line="360" w:lineRule="auto"/>
        <w:ind w:left="360"/>
        <w:rPr>
          <w:rFonts w:ascii="Times New Roman" w:eastAsia="SimSun" w:hAnsi="Times New Roman"/>
          <w:sz w:val="28"/>
          <w:szCs w:val="28"/>
          <w:lang w:eastAsia="zh-CN"/>
        </w:rPr>
      </w:pPr>
      <w:r w:rsidRPr="000B6383">
        <w:rPr>
          <w:rFonts w:ascii="Times New Roman" w:eastAsia="SimSun" w:hAnsi="Times New Roman"/>
          <w:sz w:val="28"/>
          <w:szCs w:val="28"/>
          <w:lang w:eastAsia="zh-CN"/>
        </w:rPr>
        <w:t>Лекция.</w:t>
      </w:r>
    </w:p>
    <w:p w:rsidR="003B64A7" w:rsidRPr="00ED6435" w:rsidRDefault="003B64A7" w:rsidP="003B64A7">
      <w:p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ED6435">
        <w:rPr>
          <w:rFonts w:ascii="Times New Roman" w:eastAsia="SimSun" w:hAnsi="Times New Roman"/>
          <w:sz w:val="28"/>
          <w:szCs w:val="28"/>
          <w:lang w:eastAsia="zh-CN"/>
        </w:rPr>
        <w:t>Тургенев в поисках героя времени: Рудин, Лаврецкий, тургеневские девушки, Базаров.</w:t>
      </w:r>
    </w:p>
    <w:p w:rsidR="003B64A7" w:rsidRPr="00ED6435" w:rsidRDefault="003B64A7" w:rsidP="003B64A7">
      <w:p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ED6435">
        <w:rPr>
          <w:rFonts w:ascii="Times New Roman" w:eastAsia="SimSun" w:hAnsi="Times New Roman"/>
          <w:sz w:val="28"/>
          <w:szCs w:val="28"/>
          <w:lang w:eastAsia="zh-CN"/>
        </w:rPr>
        <w:t xml:space="preserve">Исследование социально-психологических корней новых явлений – характерная черта Тургенева – романиста. Смысл нигилистической позиции главного героя романа «Отцы и дети».      </w:t>
      </w:r>
    </w:p>
    <w:p w:rsidR="003B64A7" w:rsidRPr="000B6383" w:rsidRDefault="003B64A7" w:rsidP="003B64A7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0B6383">
        <w:rPr>
          <w:rFonts w:ascii="Times New Roman" w:eastAsia="SimSun" w:hAnsi="Times New Roman"/>
          <w:sz w:val="28"/>
          <w:szCs w:val="28"/>
          <w:lang w:eastAsia="zh-CN"/>
        </w:rPr>
        <w:t>Семинар.</w:t>
      </w:r>
    </w:p>
    <w:p w:rsidR="003B64A7" w:rsidRPr="00ED6435" w:rsidRDefault="003B64A7" w:rsidP="003B64A7">
      <w:p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ED6435">
        <w:rPr>
          <w:rFonts w:ascii="Times New Roman" w:eastAsia="SimSun" w:hAnsi="Times New Roman"/>
          <w:sz w:val="28"/>
          <w:szCs w:val="28"/>
          <w:lang w:eastAsia="zh-CN"/>
        </w:rPr>
        <w:t xml:space="preserve">Основной конфликт романа «Отцы и дети». Евгений Базаров и Павел Петрович Кирсанов.       </w:t>
      </w:r>
    </w:p>
    <w:p w:rsidR="003B64A7" w:rsidRPr="000B6383" w:rsidRDefault="003B64A7" w:rsidP="003B64A7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0B6383">
        <w:rPr>
          <w:rFonts w:ascii="Times New Roman" w:eastAsia="SimSun" w:hAnsi="Times New Roman"/>
          <w:sz w:val="28"/>
          <w:szCs w:val="28"/>
          <w:lang w:eastAsia="zh-CN"/>
        </w:rPr>
        <w:t>Лекция. Лабораторная работа.</w:t>
      </w:r>
    </w:p>
    <w:p w:rsidR="003B64A7" w:rsidRPr="00ED6435" w:rsidRDefault="003B64A7" w:rsidP="003B64A7">
      <w:p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ED6435">
        <w:rPr>
          <w:rFonts w:ascii="Times New Roman" w:eastAsia="SimSun" w:hAnsi="Times New Roman"/>
          <w:sz w:val="28"/>
          <w:szCs w:val="28"/>
          <w:lang w:eastAsia="zh-CN"/>
        </w:rPr>
        <w:t>Мастерство писателя в создании характеров героев. Противопоставление и сопоставление персонажей. Сравнительная характеристика как тема сочинения.</w:t>
      </w:r>
    </w:p>
    <w:p w:rsidR="003B64A7" w:rsidRPr="000B6383" w:rsidRDefault="003B64A7" w:rsidP="003B64A7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0B6383">
        <w:rPr>
          <w:rFonts w:ascii="Times New Roman" w:eastAsia="SimSun" w:hAnsi="Times New Roman"/>
          <w:sz w:val="28"/>
          <w:szCs w:val="28"/>
          <w:lang w:eastAsia="zh-CN"/>
        </w:rPr>
        <w:t>Семинар. Защита презентаций.</w:t>
      </w:r>
    </w:p>
    <w:p w:rsidR="003B64A7" w:rsidRPr="00ED6435" w:rsidRDefault="003B64A7" w:rsidP="003B64A7">
      <w:p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ED6435">
        <w:rPr>
          <w:rFonts w:ascii="Times New Roman" w:eastAsia="SimSun" w:hAnsi="Times New Roman"/>
          <w:sz w:val="28"/>
          <w:szCs w:val="28"/>
          <w:lang w:eastAsia="zh-CN"/>
        </w:rPr>
        <w:t>Одиночество Базарова как отражение этической позиции автора. Базаров и Аркадий. Базаров и родители. Базаров и «прогрессисты». Базаров и Одинцова.</w:t>
      </w:r>
    </w:p>
    <w:p w:rsidR="003B64A7" w:rsidRPr="000B6383" w:rsidRDefault="003B64A7" w:rsidP="003B64A7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0B6383">
        <w:rPr>
          <w:rFonts w:ascii="Times New Roman" w:eastAsia="SimSun" w:hAnsi="Times New Roman"/>
          <w:sz w:val="28"/>
          <w:szCs w:val="28"/>
          <w:lang w:eastAsia="zh-CN"/>
        </w:rPr>
        <w:t>Лекция</w:t>
      </w:r>
      <w:proofErr w:type="gramStart"/>
      <w:r w:rsidRPr="000B6383">
        <w:rPr>
          <w:rFonts w:ascii="Times New Roman" w:eastAsia="SimSun" w:hAnsi="Times New Roman"/>
          <w:sz w:val="28"/>
          <w:szCs w:val="28"/>
          <w:lang w:eastAsia="zh-CN"/>
        </w:rPr>
        <w:t>.Т</w:t>
      </w:r>
      <w:proofErr w:type="gramEnd"/>
      <w:r w:rsidRPr="000B6383">
        <w:rPr>
          <w:rFonts w:ascii="Times New Roman" w:eastAsia="SimSun" w:hAnsi="Times New Roman"/>
          <w:sz w:val="28"/>
          <w:szCs w:val="28"/>
          <w:lang w:eastAsia="zh-CN"/>
        </w:rPr>
        <w:t>ест</w:t>
      </w:r>
      <w:proofErr w:type="spellEnd"/>
      <w:r w:rsidRPr="000B638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3B64A7" w:rsidRPr="00ED6435" w:rsidRDefault="003B64A7" w:rsidP="003B64A7">
      <w:p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ED6435">
        <w:rPr>
          <w:rFonts w:ascii="Times New Roman" w:eastAsia="SimSun" w:hAnsi="Times New Roman"/>
          <w:sz w:val="28"/>
          <w:szCs w:val="28"/>
          <w:lang w:eastAsia="zh-CN"/>
        </w:rPr>
        <w:t>Развенчание нигилизма как нравственно-философский итог романа. Автор о своем герое. Споры о Базарове. Диапазон оценок критиков.</w:t>
      </w:r>
    </w:p>
    <w:p w:rsidR="003B64A7" w:rsidRDefault="003B64A7" w:rsidP="003B64A7">
      <w:pPr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Pr="00ED6435">
        <w:rPr>
          <w:rFonts w:ascii="Times New Roman" w:eastAsia="SimSun" w:hAnsi="Times New Roman"/>
          <w:sz w:val="28"/>
          <w:szCs w:val="28"/>
          <w:lang w:eastAsia="zh-CN"/>
        </w:rPr>
        <w:t xml:space="preserve">  6.Классное сочинение по роману </w:t>
      </w:r>
      <w:proofErr w:type="spellStart"/>
      <w:r w:rsidRPr="00ED6435">
        <w:rPr>
          <w:rFonts w:ascii="Times New Roman" w:eastAsia="SimSun" w:hAnsi="Times New Roman"/>
          <w:sz w:val="28"/>
          <w:szCs w:val="28"/>
          <w:lang w:eastAsia="zh-CN"/>
        </w:rPr>
        <w:t>И.С.Тургенева</w:t>
      </w:r>
      <w:proofErr w:type="spellEnd"/>
      <w:r w:rsidRPr="00ED6435">
        <w:rPr>
          <w:rFonts w:ascii="Times New Roman" w:eastAsia="SimSun" w:hAnsi="Times New Roman"/>
          <w:sz w:val="28"/>
          <w:szCs w:val="28"/>
          <w:lang w:eastAsia="zh-CN"/>
        </w:rPr>
        <w:t xml:space="preserve"> «Отцы и дети».</w:t>
      </w:r>
    </w:p>
    <w:p w:rsidR="003B64A7" w:rsidRPr="00AB059D" w:rsidRDefault="003B64A7" w:rsidP="003B64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</w:t>
      </w:r>
    </w:p>
    <w:p w:rsidR="003B64A7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 Наконец, технология предполагает рефлексию деятельности, т.е. того, что лично каждому дало выполнение поставленной задачи, что удалось, а что нет, в чем причины неудач. Одной из форм такой работы является самостоятельное по значимости сочинение «Как я работа</w:t>
      </w:r>
      <w:proofErr w:type="gramStart"/>
      <w:r w:rsidRPr="00AB059D">
        <w:rPr>
          <w:rFonts w:ascii="Times New Roman" w:hAnsi="Times New Roman"/>
          <w:sz w:val="28"/>
          <w:szCs w:val="28"/>
        </w:rPr>
        <w:t>л(</w:t>
      </w:r>
      <w:proofErr w:type="gramEnd"/>
      <w:r w:rsidRPr="00AB059D">
        <w:rPr>
          <w:rFonts w:ascii="Times New Roman" w:hAnsi="Times New Roman"/>
          <w:sz w:val="28"/>
          <w:szCs w:val="28"/>
        </w:rPr>
        <w:t>а) над проектом».</w:t>
      </w:r>
      <w:r>
        <w:rPr>
          <w:rFonts w:ascii="Times New Roman" w:hAnsi="Times New Roman"/>
          <w:sz w:val="28"/>
          <w:szCs w:val="28"/>
        </w:rPr>
        <w:t xml:space="preserve"> Важно, что в таком размышлении школьники</w:t>
      </w:r>
      <w:r w:rsidRPr="00AB059D">
        <w:rPr>
          <w:rFonts w:ascii="Times New Roman" w:hAnsi="Times New Roman"/>
          <w:sz w:val="28"/>
          <w:szCs w:val="28"/>
        </w:rPr>
        <w:t xml:space="preserve"> учатся адекватно оценивать себя и обсуждать результаты своей работы. </w:t>
      </w:r>
      <w:r>
        <w:rPr>
          <w:rFonts w:ascii="Times New Roman" w:hAnsi="Times New Roman"/>
          <w:sz w:val="28"/>
          <w:szCs w:val="28"/>
        </w:rPr>
        <w:t>Эффективность</w:t>
      </w:r>
      <w:r w:rsidRPr="00AB059D">
        <w:rPr>
          <w:rFonts w:ascii="Times New Roman" w:hAnsi="Times New Roman"/>
          <w:sz w:val="28"/>
          <w:szCs w:val="28"/>
        </w:rPr>
        <w:t xml:space="preserve"> активности и </w:t>
      </w:r>
      <w:r w:rsidRPr="00AB059D">
        <w:rPr>
          <w:rFonts w:ascii="Times New Roman" w:hAnsi="Times New Roman"/>
          <w:sz w:val="28"/>
          <w:szCs w:val="28"/>
        </w:rPr>
        <w:lastRenderedPageBreak/>
        <w:t>самостоятельности  учащихся можно  отследить по результатам их отчетов о ходе работы  в  проекте.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Чтобы побудить школьников к исследовательской деятельности, создать оптимальный эмоциональный настрой, важно продумать начало первого урока блока: начать с необычного проблемного вопроса, афоризма, газетной статьи  и т.д. Например, изучение творчества Некрасова  отталкивалось от построчного   анализа стихотворения   «Скоро стану добычею тленья…».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 В моей технологии  проект может быть не только </w:t>
      </w:r>
      <w:proofErr w:type="spellStart"/>
      <w:r w:rsidRPr="00AB059D">
        <w:rPr>
          <w:rFonts w:ascii="Times New Roman" w:hAnsi="Times New Roman"/>
          <w:sz w:val="28"/>
          <w:szCs w:val="28"/>
        </w:rPr>
        <w:t>монопредметным</w:t>
      </w:r>
      <w:proofErr w:type="spellEnd"/>
      <w:r w:rsidRPr="00AB059D">
        <w:rPr>
          <w:rFonts w:ascii="Times New Roman" w:hAnsi="Times New Roman"/>
          <w:sz w:val="28"/>
          <w:szCs w:val="28"/>
        </w:rPr>
        <w:t xml:space="preserve">, но и   </w:t>
      </w:r>
      <w:proofErr w:type="spellStart"/>
      <w:r w:rsidRPr="00AB059D">
        <w:rPr>
          <w:rFonts w:ascii="Times New Roman" w:hAnsi="Times New Roman"/>
          <w:sz w:val="28"/>
          <w:szCs w:val="28"/>
        </w:rPr>
        <w:t>межпредметным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B059D">
        <w:rPr>
          <w:rFonts w:ascii="Times New Roman" w:hAnsi="Times New Roman"/>
          <w:sz w:val="28"/>
          <w:szCs w:val="28"/>
        </w:rPr>
        <w:t>(интегрируется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59D">
        <w:rPr>
          <w:rFonts w:ascii="Times New Roman" w:hAnsi="Times New Roman"/>
          <w:sz w:val="28"/>
          <w:szCs w:val="28"/>
        </w:rPr>
        <w:t xml:space="preserve">тематика нескольких дисциплин: литературы, русского языка, истории, иностранного языка, МХК), например, вводный урок по литературе и заключительный  по немецкому языку «Величайший  немец» Иоганн Вольфганг    Гете»,  и  даже  </w:t>
      </w:r>
      <w:proofErr w:type="spellStart"/>
      <w:r w:rsidRPr="00AB059D">
        <w:rPr>
          <w:rFonts w:ascii="Times New Roman" w:hAnsi="Times New Roman"/>
          <w:sz w:val="28"/>
          <w:szCs w:val="28"/>
        </w:rPr>
        <w:t>надпредметным</w:t>
      </w:r>
      <w:proofErr w:type="spellEnd"/>
      <w:r w:rsidRPr="00AB059D">
        <w:rPr>
          <w:rFonts w:ascii="Times New Roman" w:hAnsi="Times New Roman"/>
          <w:sz w:val="28"/>
          <w:szCs w:val="28"/>
        </w:rPr>
        <w:t xml:space="preserve"> (Интеллектуальная  игра  «Золотой  век») 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 Решение </w:t>
      </w:r>
      <w:proofErr w:type="spellStart"/>
      <w:r w:rsidRPr="00AB059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AB059D">
        <w:rPr>
          <w:rFonts w:ascii="Times New Roman" w:hAnsi="Times New Roman"/>
          <w:sz w:val="28"/>
          <w:szCs w:val="28"/>
        </w:rPr>
        <w:t xml:space="preserve"> задач способствовало: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>- экономии учебного времени за счет проведения интегрированных уроков;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>- уменьшению перегрузки   учащихся;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>- преодолению «клипового, фрагментарного усвоения нового знания».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 В результате работы над некоторыми проектами сформировались    и были апробированы элективные курсы:</w:t>
      </w:r>
      <w:r w:rsidRPr="00FB1845">
        <w:rPr>
          <w:rFonts w:ascii="Times New Roman" w:hAnsi="Times New Roman"/>
          <w:sz w:val="28"/>
          <w:szCs w:val="28"/>
        </w:rPr>
        <w:t xml:space="preserve"> </w:t>
      </w:r>
      <w:r w:rsidRPr="00AB059D">
        <w:rPr>
          <w:rFonts w:ascii="Times New Roman" w:hAnsi="Times New Roman"/>
          <w:sz w:val="28"/>
          <w:szCs w:val="28"/>
        </w:rPr>
        <w:t xml:space="preserve">«Встречи с </w:t>
      </w:r>
      <w:proofErr w:type="gramStart"/>
      <w:r w:rsidRPr="00AB059D">
        <w:rPr>
          <w:rFonts w:ascii="Times New Roman" w:hAnsi="Times New Roman"/>
          <w:sz w:val="28"/>
          <w:szCs w:val="28"/>
        </w:rPr>
        <w:t>прекрасным</w:t>
      </w:r>
      <w:proofErr w:type="gramEnd"/>
      <w:r w:rsidRPr="00AB059D">
        <w:rPr>
          <w:rFonts w:ascii="Times New Roman" w:hAnsi="Times New Roman"/>
          <w:sz w:val="28"/>
          <w:szCs w:val="28"/>
        </w:rPr>
        <w:t xml:space="preserve">», «Пушкинский проект», «Новейшая   русская литература». 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Выбранные индивидуальные проектные темы помогли </w:t>
      </w:r>
      <w:r>
        <w:rPr>
          <w:rFonts w:ascii="Times New Roman" w:hAnsi="Times New Roman"/>
          <w:sz w:val="28"/>
          <w:szCs w:val="28"/>
        </w:rPr>
        <w:t>учащимся определиться</w:t>
      </w:r>
      <w:r w:rsidRPr="00AB059D">
        <w:rPr>
          <w:rFonts w:ascii="Times New Roman" w:hAnsi="Times New Roman"/>
          <w:sz w:val="28"/>
          <w:szCs w:val="28"/>
        </w:rPr>
        <w:t xml:space="preserve"> с областью  исследовательской работы  для  участия  в  научн</w:t>
      </w:r>
      <w:proofErr w:type="gramStart"/>
      <w:r w:rsidRPr="00AB059D">
        <w:rPr>
          <w:rFonts w:ascii="Times New Roman" w:hAnsi="Times New Roman"/>
          <w:sz w:val="28"/>
          <w:szCs w:val="28"/>
        </w:rPr>
        <w:t>о-</w:t>
      </w:r>
      <w:proofErr w:type="gramEnd"/>
      <w:r w:rsidRPr="00AB059D">
        <w:rPr>
          <w:rFonts w:ascii="Times New Roman" w:hAnsi="Times New Roman"/>
          <w:sz w:val="28"/>
          <w:szCs w:val="28"/>
        </w:rPr>
        <w:t xml:space="preserve"> практической  конференции.</w:t>
      </w:r>
      <w:r>
        <w:rPr>
          <w:rFonts w:ascii="Times New Roman" w:hAnsi="Times New Roman"/>
          <w:sz w:val="28"/>
          <w:szCs w:val="28"/>
        </w:rPr>
        <w:t xml:space="preserve"> Успешная работа была</w:t>
      </w:r>
      <w:r w:rsidRPr="00AB059D">
        <w:rPr>
          <w:rFonts w:ascii="Times New Roman" w:hAnsi="Times New Roman"/>
          <w:sz w:val="28"/>
          <w:szCs w:val="28"/>
        </w:rPr>
        <w:t xml:space="preserve"> обусловлена  тем, что при формировании групп и выборе индивидуальных и групповых   проектов учитывалось, что тема, во-первых, должна быть интересна разработчикам, во- вторых, актуальной, и в- третьих, проектной. Учитывались интересы и увлечения, характер, воспитание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59D">
        <w:rPr>
          <w:rFonts w:ascii="Times New Roman" w:hAnsi="Times New Roman"/>
          <w:sz w:val="28"/>
          <w:szCs w:val="28"/>
        </w:rPr>
        <w:t>проектант</w:t>
      </w:r>
      <w:r>
        <w:rPr>
          <w:rFonts w:ascii="Times New Roman" w:hAnsi="Times New Roman"/>
          <w:sz w:val="28"/>
          <w:szCs w:val="28"/>
        </w:rPr>
        <w:t>ов</w:t>
      </w:r>
      <w:r w:rsidRPr="00AB059D">
        <w:rPr>
          <w:rFonts w:ascii="Times New Roman" w:hAnsi="Times New Roman"/>
          <w:sz w:val="28"/>
          <w:szCs w:val="28"/>
        </w:rPr>
        <w:t>.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  Читательский уровень школьников определяет постановку учебных задач с определен</w:t>
      </w:r>
      <w:r>
        <w:rPr>
          <w:rFonts w:ascii="Times New Roman" w:hAnsi="Times New Roman"/>
          <w:sz w:val="28"/>
          <w:szCs w:val="28"/>
        </w:rPr>
        <w:t>ным классным коллективом. Затем</w:t>
      </w:r>
      <w:r w:rsidRPr="00AB059D">
        <w:rPr>
          <w:rFonts w:ascii="Times New Roman" w:hAnsi="Times New Roman"/>
          <w:sz w:val="28"/>
          <w:szCs w:val="28"/>
        </w:rPr>
        <w:t xml:space="preserve"> совместно с психологами  диагностируется мотивация их к изучению литературы, на которую стараюсь </w:t>
      </w:r>
      <w:r w:rsidRPr="00AB059D">
        <w:rPr>
          <w:rFonts w:ascii="Times New Roman" w:hAnsi="Times New Roman"/>
          <w:sz w:val="28"/>
          <w:szCs w:val="28"/>
        </w:rPr>
        <w:lastRenderedPageBreak/>
        <w:t>влиять для пользы учащихся. Экскурсии, встречи, беседы с интересными людьми во многом стимулируют старшеклассников. В работе с ними, привлекая преподавателей   ВУЗов, ищем связующее звено между изучением литературы и точных наук, говорим о «физиках - лириках» и т.д. Такая работа ощутимо повышает мотивацию учащихся технических классов к исследовательской   деятельности, участию   в научно – практических конференциях.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     На сегодняшний день качественный анализ   изменений, произошедших в ходе моей работы, показал следующее: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- учащиеся значительно расширили свой кругозор, усилилась мотивация к восприятию нового, исследовательской работе по литературе; 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>- создалась благоприятная эмоционально – психологическая атмосфера в классе, группе;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>- старшеклассники научились  не противопоставлять себя, а быть  внутренне взаимосвязанными    со всеми участниками исследовательской деятельности в  учебном процессе;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>- 70% выпускников</w:t>
      </w:r>
      <w:r w:rsidRPr="00FB1845">
        <w:rPr>
          <w:rFonts w:ascii="Times New Roman" w:hAnsi="Times New Roman"/>
          <w:sz w:val="28"/>
          <w:szCs w:val="28"/>
        </w:rPr>
        <w:t xml:space="preserve"> </w:t>
      </w:r>
      <w:r w:rsidRPr="00AB059D">
        <w:rPr>
          <w:rFonts w:ascii="Times New Roman" w:hAnsi="Times New Roman"/>
          <w:sz w:val="28"/>
          <w:szCs w:val="28"/>
        </w:rPr>
        <w:t xml:space="preserve"> значительно повысили речевую культуру, сформировали     стойкий интерес  к литературе; </w:t>
      </w:r>
    </w:p>
    <w:p w:rsidR="003B64A7" w:rsidRPr="00AB059D" w:rsidRDefault="003B64A7" w:rsidP="003B64A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059D">
        <w:rPr>
          <w:rFonts w:ascii="Times New Roman" w:hAnsi="Times New Roman"/>
          <w:sz w:val="28"/>
          <w:szCs w:val="28"/>
        </w:rPr>
        <w:t xml:space="preserve">- после анализа   результатов работы и отзывов учащихся, полученных в ходе занятий, появились достаточные основания считать, что в моей практике сложилась система, обладающая      большим потенциалом, как для учителя, так и для учащихся.  </w:t>
      </w:r>
    </w:p>
    <w:p w:rsidR="00A10561" w:rsidRDefault="00A10561"/>
    <w:sectPr w:rsidR="00A1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6D74"/>
    <w:multiLevelType w:val="hybridMultilevel"/>
    <w:tmpl w:val="10CE2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A7"/>
    <w:rsid w:val="003B64A7"/>
    <w:rsid w:val="00A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3B64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4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3B64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1119</Words>
  <Characters>6381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2014-10-03T08:17:00Z</dcterms:created>
  <dcterms:modified xsi:type="dcterms:W3CDTF">2014-10-03T08:21:00Z</dcterms:modified>
</cp:coreProperties>
</file>