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8E" w:rsidRDefault="0052038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Занятие в открытом городском пространстве для 9 класса: </w:t>
      </w:r>
    </w:p>
    <w:p w:rsidR="0052038E" w:rsidRPr="0052038E" w:rsidRDefault="0052038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« Знакомство с  некрополями Александро-Невской лавры» </w:t>
      </w:r>
    </w:p>
    <w:p w:rsidR="0052038E" w:rsidRDefault="0052038E">
      <w:pPr>
        <w:rPr>
          <w:noProof/>
        </w:rPr>
      </w:pPr>
    </w:p>
    <w:p w:rsidR="003E1B63" w:rsidRDefault="00A31E02">
      <w:r w:rsidRPr="00A31E02">
        <w:rPr>
          <w:noProof/>
        </w:rPr>
        <w:drawing>
          <wp:inline distT="0" distB="0" distL="0" distR="0">
            <wp:extent cx="5669977" cy="6257925"/>
            <wp:effectExtent l="19050" t="0" r="6923" b="0"/>
            <wp:docPr id="1" name="Рисунок 1" descr="PL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60" cy="626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02" w:rsidRDefault="00A31E02"/>
    <w:p w:rsidR="00A31E02" w:rsidRDefault="00A31E02"/>
    <w:p w:rsidR="00A31E02" w:rsidRDefault="00A31E02"/>
    <w:p w:rsidR="00A31E02" w:rsidRDefault="00A31E02"/>
    <w:p w:rsidR="00A31E02" w:rsidRDefault="00A31E02"/>
    <w:p w:rsidR="0052038E" w:rsidRDefault="0052038E"/>
    <w:p w:rsidR="00A31E02" w:rsidRP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A31E02">
        <w:rPr>
          <w:rFonts w:ascii="Book Antiqua" w:hAnsi="Book Antiqua"/>
          <w:sz w:val="28"/>
          <w:szCs w:val="28"/>
        </w:rPr>
        <w:t>Богадельня.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>Надвратная церковь и часовня во имя иконы Божией Матери "Всех Скорбящих Радость"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Лазаревское кладбище (ныне Некрополь XVIII в)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83E9E">
        <w:rPr>
          <w:rFonts w:ascii="Book Antiqua" w:hAnsi="Book Antiqua"/>
          <w:sz w:val="28"/>
          <w:szCs w:val="28"/>
        </w:rPr>
        <w:t>Лазаревская</w:t>
      </w:r>
      <w:proofErr w:type="spellEnd"/>
      <w:r w:rsidRPr="00B83E9E">
        <w:rPr>
          <w:rFonts w:ascii="Book Antiqua" w:hAnsi="Book Antiqua"/>
          <w:sz w:val="28"/>
          <w:szCs w:val="28"/>
        </w:rPr>
        <w:t xml:space="preserve"> церковь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Тихвинское кладбище (с 1937 г.</w:t>
      </w:r>
      <w:r w:rsidRPr="00B83E9E">
        <w:rPr>
          <w:rStyle w:val="a6"/>
          <w:rFonts w:ascii="Book Antiqua" w:hAnsi="Book Antiqua"/>
          <w:i/>
          <w:iCs/>
          <w:sz w:val="28"/>
          <w:szCs w:val="28"/>
        </w:rPr>
        <w:t xml:space="preserve"> Некрополь</w:t>
      </w:r>
      <w:r w:rsidRPr="00B83E9E">
        <w:rPr>
          <w:rFonts w:ascii="Book Antiqua" w:hAnsi="Book Antiqua"/>
          <w:sz w:val="28"/>
          <w:szCs w:val="28"/>
        </w:rPr>
        <w:t xml:space="preserve"> мастеров искусств)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Благовещенская Александро-Невская церковь. 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Северные ворота (Благовещенские)</w:t>
      </w:r>
      <w:r>
        <w:rPr>
          <w:rFonts w:ascii="Book Antiqua" w:hAnsi="Book Antiqua"/>
          <w:sz w:val="28"/>
          <w:szCs w:val="28"/>
        </w:rPr>
        <w:t>.</w:t>
      </w:r>
    </w:p>
    <w:p w:rsidR="00A31E02" w:rsidRPr="003D714B" w:rsidRDefault="00A31E02" w:rsidP="00A31E02">
      <w:pPr>
        <w:pStyle w:val="a7"/>
        <w:numPr>
          <w:ilvl w:val="0"/>
          <w:numId w:val="1"/>
        </w:numPr>
        <w:rPr>
          <w:rStyle w:val="a5"/>
          <w:rFonts w:ascii="Book Antiqua" w:hAnsi="Book Antiqua"/>
          <w:i w:val="0"/>
          <w:iCs w:val="0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83E9E">
        <w:rPr>
          <w:rFonts w:ascii="Book Antiqua" w:hAnsi="Book Antiqua"/>
          <w:sz w:val="28"/>
          <w:szCs w:val="28"/>
        </w:rPr>
        <w:t>Духовская</w:t>
      </w:r>
      <w:proofErr w:type="spellEnd"/>
      <w:r w:rsidRPr="00B83E9E">
        <w:rPr>
          <w:rFonts w:ascii="Book Antiqua" w:hAnsi="Book Antiqua"/>
          <w:sz w:val="28"/>
          <w:szCs w:val="28"/>
        </w:rPr>
        <w:t xml:space="preserve"> церковь и </w:t>
      </w:r>
      <w:r w:rsidRPr="00B83E9E">
        <w:rPr>
          <w:rStyle w:val="a5"/>
          <w:rFonts w:ascii="Book Antiqua" w:hAnsi="Book Antiqua"/>
          <w:sz w:val="28"/>
          <w:szCs w:val="28"/>
        </w:rPr>
        <w:t>корпус</w:t>
      </w:r>
      <w:r>
        <w:rPr>
          <w:rStyle w:val="a5"/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B83E9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B83E9E">
        <w:rPr>
          <w:rFonts w:ascii="Book Antiqua" w:hAnsi="Book Antiqua"/>
          <w:sz w:val="28"/>
          <w:szCs w:val="28"/>
        </w:rPr>
        <w:t>Консистория и кладбищенская контора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B83E9E">
        <w:rPr>
          <w:rFonts w:ascii="Book Antiqua" w:hAnsi="Book Antiqua"/>
          <w:sz w:val="28"/>
          <w:szCs w:val="28"/>
        </w:rPr>
        <w:t xml:space="preserve"> Свято-Троицкий собор Лавры.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Никольское кладбище.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Никольская кладбищенская церковь.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Федоровский корпус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 xml:space="preserve">Федоровская церковь. 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Южные ворота (Федоровские)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Южный (Семинарский корпус)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 xml:space="preserve">Юго-Западная башня (Библиотека, </w:t>
      </w:r>
      <w:proofErr w:type="spellStart"/>
      <w:r w:rsidRPr="003D714B">
        <w:rPr>
          <w:rFonts w:ascii="Book Antiqua" w:hAnsi="Book Antiqua"/>
          <w:sz w:val="28"/>
          <w:szCs w:val="28"/>
        </w:rPr>
        <w:t>древнехранилище</w:t>
      </w:r>
      <w:proofErr w:type="spellEnd"/>
      <w:r w:rsidRPr="003D714B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Митрополичий корпус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Северо-Западная башня (Ризница)</w:t>
      </w:r>
      <w:r>
        <w:rPr>
          <w:rFonts w:ascii="Book Antiqua" w:hAnsi="Book Antiqua"/>
          <w:sz w:val="28"/>
          <w:szCs w:val="28"/>
        </w:rPr>
        <w:t>.</w:t>
      </w:r>
    </w:p>
    <w:p w:rsidR="00A31E02" w:rsidRPr="003D714B" w:rsidRDefault="00A31E02" w:rsidP="00A31E02">
      <w:pPr>
        <w:pStyle w:val="a7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3D714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3D714B">
        <w:rPr>
          <w:rFonts w:ascii="Book Antiqua" w:hAnsi="Book Antiqua"/>
          <w:sz w:val="28"/>
          <w:szCs w:val="28"/>
        </w:rPr>
        <w:t>Северный (Просфорный) корпус</w:t>
      </w:r>
      <w:r>
        <w:rPr>
          <w:rFonts w:ascii="Book Antiqua" w:hAnsi="Book Antiqua"/>
          <w:sz w:val="28"/>
          <w:szCs w:val="28"/>
        </w:rPr>
        <w:t>.</w:t>
      </w:r>
    </w:p>
    <w:p w:rsidR="00A31E02" w:rsidRDefault="00A31E02" w:rsidP="00A31E02">
      <w:pPr>
        <w:rPr>
          <w:rFonts w:ascii="Book Antiqua" w:hAnsi="Book Antiqua"/>
          <w:sz w:val="28"/>
          <w:szCs w:val="28"/>
        </w:rPr>
      </w:pPr>
    </w:p>
    <w:p w:rsidR="00A31E02" w:rsidRDefault="00A31E02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/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 w:rsidRPr="00F27809">
        <w:rPr>
          <w:rStyle w:val="a6"/>
          <w:b w:val="0"/>
          <w:sz w:val="28"/>
          <w:szCs w:val="28"/>
        </w:rPr>
        <w:t>Александро-Невская Лавра на сегодня имеет статус действующего мужского монастыря в Санкт-Петербурге. На ее территории расположены кладбища и храмы, которые составляют удивительный архитектурный ансамбль. Над ее созданием трудились самые талантливые архитекторы. Она является одним из самых посещаемых туристами мест Петербурга.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Найдите № 10 </w:t>
      </w:r>
      <w:r w:rsidR="00361073">
        <w:rPr>
          <w:rStyle w:val="a6"/>
          <w:b w:val="0"/>
          <w:sz w:val="28"/>
          <w:szCs w:val="28"/>
        </w:rPr>
        <w:t xml:space="preserve">. </w:t>
      </w:r>
      <w:r>
        <w:rPr>
          <w:rStyle w:val="a6"/>
          <w:b w:val="0"/>
          <w:sz w:val="28"/>
          <w:szCs w:val="28"/>
        </w:rPr>
        <w:t>Что про</w:t>
      </w:r>
      <w:r w:rsidR="00361073">
        <w:rPr>
          <w:rStyle w:val="a6"/>
          <w:b w:val="0"/>
          <w:sz w:val="28"/>
          <w:szCs w:val="28"/>
        </w:rPr>
        <w:t xml:space="preserve">изошло в перечисленные даты: </w:t>
      </w:r>
      <w:r>
        <w:rPr>
          <w:rStyle w:val="a6"/>
          <w:b w:val="0"/>
          <w:sz w:val="28"/>
          <w:szCs w:val="28"/>
        </w:rPr>
        <w:t>1778__________________________________________________,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1790__________________________________________________,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1922__________________________________________________,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1933__________________________________________________,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1956</w:t>
      </w:r>
      <w:r w:rsidR="00F07D15">
        <w:rPr>
          <w:rStyle w:val="a6"/>
          <w:b w:val="0"/>
          <w:sz w:val="28"/>
          <w:szCs w:val="28"/>
        </w:rPr>
        <w:t>__________________________________________________,</w:t>
      </w:r>
    </w:p>
    <w:p w:rsidR="00F07D15" w:rsidRDefault="00F07D15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1989__________________________________________________,</w:t>
      </w:r>
    </w:p>
    <w:p w:rsidR="00F07D15" w:rsidRDefault="00F07D15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Кто из архитекторов создал собор? Есть ли его могила на некрополях лавры?</w:t>
      </w:r>
    </w:p>
    <w:p w:rsidR="00F27809" w:rsidRDefault="00F27809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Внутри храма найдите самые ценные святыни. </w:t>
      </w:r>
    </w:p>
    <w:p w:rsidR="00F27809" w:rsidRDefault="00361073" w:rsidP="00F27809">
      <w:pPr>
        <w:pStyle w:val="a8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Подсказки: м </w:t>
      </w:r>
      <w:proofErr w:type="spellStart"/>
      <w:r>
        <w:rPr>
          <w:rStyle w:val="a6"/>
          <w:b w:val="0"/>
          <w:sz w:val="28"/>
          <w:szCs w:val="28"/>
        </w:rPr>
        <w:t>св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F27809">
        <w:rPr>
          <w:rStyle w:val="a6"/>
          <w:b w:val="0"/>
          <w:sz w:val="28"/>
          <w:szCs w:val="28"/>
        </w:rPr>
        <w:t>А Н,</w:t>
      </w:r>
      <w:r w:rsidR="00D77A8D">
        <w:rPr>
          <w:rStyle w:val="a6"/>
          <w:b w:val="0"/>
          <w:sz w:val="28"/>
          <w:szCs w:val="28"/>
        </w:rPr>
        <w:t xml:space="preserve">  </w:t>
      </w:r>
      <w:r w:rsidR="00F27809">
        <w:rPr>
          <w:rStyle w:val="a6"/>
          <w:b w:val="0"/>
          <w:sz w:val="28"/>
          <w:szCs w:val="28"/>
        </w:rPr>
        <w:t xml:space="preserve">ч </w:t>
      </w:r>
      <w:r>
        <w:rPr>
          <w:rStyle w:val="a6"/>
          <w:b w:val="0"/>
          <w:sz w:val="28"/>
          <w:szCs w:val="28"/>
        </w:rPr>
        <w:t xml:space="preserve">и С </w:t>
      </w:r>
      <w:proofErr w:type="spellStart"/>
      <w:proofErr w:type="gramStart"/>
      <w:r>
        <w:rPr>
          <w:rStyle w:val="a6"/>
          <w:b w:val="0"/>
          <w:sz w:val="28"/>
          <w:szCs w:val="28"/>
        </w:rPr>
        <w:t>С</w:t>
      </w:r>
      <w:proofErr w:type="spellEnd"/>
      <w:proofErr w:type="gramEnd"/>
      <w:r>
        <w:rPr>
          <w:rStyle w:val="a6"/>
          <w:b w:val="0"/>
          <w:sz w:val="28"/>
          <w:szCs w:val="28"/>
        </w:rPr>
        <w:t xml:space="preserve">  и  П </w:t>
      </w:r>
      <w:proofErr w:type="spellStart"/>
      <w:r>
        <w:rPr>
          <w:rStyle w:val="a6"/>
          <w:b w:val="0"/>
          <w:sz w:val="28"/>
          <w:szCs w:val="28"/>
        </w:rPr>
        <w:t>П</w:t>
      </w:r>
      <w:proofErr w:type="spellEnd"/>
      <w:r>
        <w:rPr>
          <w:rStyle w:val="a6"/>
          <w:b w:val="0"/>
          <w:sz w:val="28"/>
          <w:szCs w:val="28"/>
        </w:rPr>
        <w:t xml:space="preserve">, </w:t>
      </w:r>
      <w:r w:rsidR="00D77A8D">
        <w:rPr>
          <w:rStyle w:val="a6"/>
          <w:b w:val="0"/>
          <w:sz w:val="28"/>
          <w:szCs w:val="28"/>
        </w:rPr>
        <w:t xml:space="preserve"> </w:t>
      </w:r>
      <w:proofErr w:type="spellStart"/>
      <w:r w:rsidR="00D77A8D">
        <w:rPr>
          <w:rStyle w:val="a6"/>
          <w:b w:val="0"/>
          <w:sz w:val="28"/>
          <w:szCs w:val="28"/>
        </w:rPr>
        <w:t>Бм</w:t>
      </w:r>
      <w:proofErr w:type="spellEnd"/>
      <w:r w:rsidR="00D77A8D">
        <w:rPr>
          <w:rStyle w:val="a6"/>
          <w:b w:val="0"/>
          <w:sz w:val="28"/>
          <w:szCs w:val="28"/>
        </w:rPr>
        <w:t xml:space="preserve"> «</w:t>
      </w:r>
      <w:proofErr w:type="spellStart"/>
      <w:r w:rsidR="00D77A8D">
        <w:rPr>
          <w:rStyle w:val="a6"/>
          <w:b w:val="0"/>
          <w:sz w:val="28"/>
          <w:szCs w:val="28"/>
        </w:rPr>
        <w:t>С-ца</w:t>
      </w:r>
      <w:proofErr w:type="spellEnd"/>
      <w:r w:rsidR="00D77A8D">
        <w:rPr>
          <w:rStyle w:val="a6"/>
          <w:b w:val="0"/>
          <w:sz w:val="28"/>
          <w:szCs w:val="28"/>
        </w:rPr>
        <w:t>»</w:t>
      </w:r>
    </w:p>
    <w:p w:rsidR="00F07D15" w:rsidRDefault="00F07D15" w:rsidP="00F07D15">
      <w:pPr>
        <w:pStyle w:val="a8"/>
      </w:pPr>
      <w:r>
        <w:t xml:space="preserve">Вот выдержка из блокадного дневника Веры Владимировны </w:t>
      </w:r>
      <w:proofErr w:type="spellStart"/>
      <w:r>
        <w:t>Быстровой</w:t>
      </w:r>
      <w:proofErr w:type="spellEnd"/>
      <w:r>
        <w:t>, хранящегося ныне в фондах Валдайского филиала новгородского государственного музея-заповедника. «14.03.42. Ничего нового, холодно. Скудно с продуктами</w:t>
      </w:r>
      <w:proofErr w:type="gramStart"/>
      <w:r>
        <w:t>… С</w:t>
      </w:r>
      <w:proofErr w:type="gramEnd"/>
      <w:r>
        <w:t xml:space="preserve">хожу в церковь, помолюсь Серафиму </w:t>
      </w:r>
      <w:proofErr w:type="spellStart"/>
      <w:r>
        <w:t>Саровскому</w:t>
      </w:r>
      <w:proofErr w:type="spellEnd"/>
      <w:r>
        <w:t xml:space="preserve"> и „</w:t>
      </w:r>
      <w:proofErr w:type="spellStart"/>
      <w:r>
        <w:t>Скоропослушнице</w:t>
      </w:r>
      <w:proofErr w:type="spellEnd"/>
      <w:r>
        <w:t>“, как они мне укажут и помогут. По радио сегодня передавали, что фашистов „посадили в горшок и накрыли крышкой“. Посмотрим, что из этого выйдет. Пока нам с каждым днем становится все хуже и хуже. Я чувствую нестерпимый голод, хлеба мне не хватает».</w:t>
      </w:r>
    </w:p>
    <w:p w:rsidR="00D77A8D" w:rsidRDefault="00D77A8D" w:rsidP="00D77A8D">
      <w:pPr>
        <w:pStyle w:val="a8"/>
      </w:pPr>
      <w:r w:rsidRPr="00AC5F35">
        <w:rPr>
          <w:sz w:val="32"/>
          <w:szCs w:val="32"/>
        </w:rPr>
        <w:t>2.</w:t>
      </w:r>
      <w:r w:rsidR="00F27809" w:rsidRPr="00CF7742">
        <w:rPr>
          <w:sz w:val="32"/>
          <w:szCs w:val="32"/>
        </w:rPr>
        <w:t xml:space="preserve">  </w:t>
      </w:r>
      <w:r w:rsidR="00F27809" w:rsidRPr="00CF7742">
        <w:t>  Любите ли вы бывать н</w:t>
      </w:r>
      <w:r w:rsidR="00F27809">
        <w:t>а кладбищах</w:t>
      </w:r>
      <w:r w:rsidR="00F27809" w:rsidRPr="00CF7742">
        <w:t>? Что за странный вопрос, скажете вы. Большинство людей посещают эти скорбные места по необходимости, в связи с соответствующими событиями.  И чем старше становишься, тем чаще приходится  бывать   там – многие  из близких друзей, родственников переселяются в мир тишины и вечного покоя.   И хочется, чтобы места упокоения близких людей были ухоженными, красивыми, насколько это возможно. Хотя, следует сказать, наши православные кладбища, особенно в маленьких городах, находятся в большом запустении, зарастают бурьяном, кустарниками, за ними нет должного присмотра.  Никакого сравнения  с    кладбищами европейских стран и Америки. Кто бывал, тот знает, как там чисто, ухожено и красиво. Ведь места захоронения – это тоже часть культуры страны.</w:t>
      </w:r>
      <w:r w:rsidR="00F27809" w:rsidRPr="00CF7742">
        <w:br/>
      </w:r>
    </w:p>
    <w:p w:rsidR="00D77A8D" w:rsidRDefault="00D77A8D" w:rsidP="00D77A8D">
      <w:pPr>
        <w:pStyle w:val="a8"/>
        <w:rPr>
          <w:sz w:val="28"/>
          <w:szCs w:val="28"/>
        </w:rPr>
      </w:pPr>
      <w:r w:rsidRPr="00D77A8D">
        <w:rPr>
          <w:sz w:val="28"/>
          <w:szCs w:val="28"/>
        </w:rPr>
        <w:t xml:space="preserve">На территории Александро-Невской  Лавры несколько кладбищ-некрополей. </w:t>
      </w:r>
      <w:r w:rsidRPr="00D77A8D">
        <w:rPr>
          <w:sz w:val="28"/>
          <w:szCs w:val="28"/>
        </w:rPr>
        <w:br/>
        <w:t xml:space="preserve"> Рядом со  Свято-Троицким собором, напротив его главного входа, находятся </w:t>
      </w:r>
      <w:r w:rsidRPr="00D77A8D">
        <w:rPr>
          <w:sz w:val="28"/>
          <w:szCs w:val="28"/>
        </w:rPr>
        <w:lastRenderedPageBreak/>
        <w:t xml:space="preserve">захоронения конца XIX – начала XX века, но они не </w:t>
      </w:r>
      <w:proofErr w:type="gramStart"/>
      <w:r w:rsidRPr="00D77A8D">
        <w:rPr>
          <w:sz w:val="28"/>
          <w:szCs w:val="28"/>
        </w:rPr>
        <w:t>относятся</w:t>
      </w:r>
      <w:proofErr w:type="gramEnd"/>
      <w:r w:rsidRPr="00D77A8D">
        <w:rPr>
          <w:sz w:val="28"/>
          <w:szCs w:val="28"/>
        </w:rPr>
        <w:t xml:space="preserve"> ни к одному из трех официальных некрополей – Лазаревскому (Некрополь XVIII века), Тихвинскому (Некрополь мастеров искусств) и Никольскому.  </w:t>
      </w:r>
    </w:p>
    <w:p w:rsidR="00F27809" w:rsidRDefault="00D77A8D" w:rsidP="00D77A8D">
      <w:pPr>
        <w:pStyle w:val="a8"/>
        <w:rPr>
          <w:sz w:val="28"/>
          <w:szCs w:val="28"/>
        </w:rPr>
      </w:pPr>
      <w:r w:rsidRPr="00D77A8D">
        <w:rPr>
          <w:sz w:val="28"/>
          <w:szCs w:val="28"/>
        </w:rPr>
        <w:t>Чем же знамениты эти некрополи?</w:t>
      </w:r>
      <w:r w:rsidR="00F27809" w:rsidRPr="00D77A8D">
        <w:rPr>
          <w:sz w:val="28"/>
          <w:szCs w:val="28"/>
        </w:rPr>
        <w:br/>
      </w:r>
      <w:r w:rsidRPr="00CF7742">
        <w:t xml:space="preserve">   Самое молодое, Никольское кладбище было открыто в 1863 году, к востоку от Свято-Троицкого собора. Первое время его называли </w:t>
      </w:r>
      <w:proofErr w:type="spellStart"/>
      <w:r w:rsidRPr="00CF7742">
        <w:t>Засоборным</w:t>
      </w:r>
      <w:proofErr w:type="spellEnd"/>
      <w:r w:rsidRPr="00CF7742">
        <w:t xml:space="preserve">, но после постройки храма Святого Николая </w:t>
      </w:r>
      <w:proofErr w:type="spellStart"/>
      <w:r w:rsidRPr="00CF7742">
        <w:t>Мерликийског</w:t>
      </w:r>
      <w:proofErr w:type="gramStart"/>
      <w:r w:rsidRPr="00CF7742">
        <w:t>о</w:t>
      </w:r>
      <w:proofErr w:type="spellEnd"/>
      <w:r w:rsidRPr="00CF7742">
        <w:t>(</w:t>
      </w:r>
      <w:proofErr w:type="gramEnd"/>
      <w:r w:rsidRPr="00CF7742">
        <w:t>Николая Угодника) в 1868-1871 гг. оно получило свое современное название – Никольское. Кладбище входит в состав некрополей Александро-Невской лавры, но в отличие от Лазаревского и Тихвинского кладбищ, не является музеем-заповедником, и вход туда свободный.  В 1930-40-е годы здесь уже не хоронили, и даже собирались вообще ликвидировать его. Однако</w:t>
      </w:r>
      <w:proofErr w:type="gramStart"/>
      <w:r w:rsidRPr="00CF7742">
        <w:t>,</w:t>
      </w:r>
      <w:proofErr w:type="gramEnd"/>
      <w:r w:rsidRPr="00CF7742">
        <w:t xml:space="preserve"> в конце 1970-х годов захоронения возобновились, здесь стали хоронить людей за их особые заслуги перед обществом. Поздние захоронения в основном расположены в правой части от главной аллеи.</w:t>
      </w:r>
      <w:r w:rsidRPr="00CF7742">
        <w:br/>
      </w:r>
      <w:r>
        <w:rPr>
          <w:b/>
          <w:sz w:val="28"/>
          <w:szCs w:val="28"/>
        </w:rPr>
        <w:t xml:space="preserve">Найдите </w:t>
      </w:r>
      <w:r w:rsidRPr="00D77A8D">
        <w:rPr>
          <w:sz w:val="28"/>
          <w:szCs w:val="28"/>
        </w:rPr>
        <w:t>нек</w:t>
      </w:r>
      <w:r>
        <w:rPr>
          <w:sz w:val="28"/>
          <w:szCs w:val="28"/>
        </w:rPr>
        <w:t>рополь и  выполните задания.</w:t>
      </w:r>
    </w:p>
    <w:p w:rsidR="00D77A8D" w:rsidRDefault="00D77A8D" w:rsidP="00AC5F35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Рядом с храмом есть две могилы, о которых должен знать каждый петербуржец</w:t>
      </w:r>
    </w:p>
    <w:p w:rsidR="00AC5F35" w:rsidRDefault="00D77A8D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- лицеист, товарищ А.С.Пушкина, директо</w:t>
      </w:r>
      <w:r w:rsidR="00361073">
        <w:rPr>
          <w:sz w:val="28"/>
          <w:szCs w:val="28"/>
        </w:rPr>
        <w:t xml:space="preserve">р Публичной библиотеки, барон… </w:t>
      </w:r>
      <w:r>
        <w:rPr>
          <w:sz w:val="28"/>
          <w:szCs w:val="28"/>
        </w:rPr>
        <w:t>М. К.___________________________________________</w:t>
      </w:r>
      <w:r w:rsidR="00AC5F35">
        <w:rPr>
          <w:sz w:val="28"/>
          <w:szCs w:val="28"/>
        </w:rPr>
        <w:t>____     (опишите надгробный памятник)</w:t>
      </w:r>
    </w:p>
    <w:p w:rsidR="00D77A8D" w:rsidRDefault="00AC5F35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-единственный сын великой поэтессы и великого поэта, великий историк, один из самых мужественных людей 20 века, не сдававшийся ни перед чем  Л</w:t>
      </w:r>
      <w:r w:rsidR="00361073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61073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361073">
        <w:rPr>
          <w:sz w:val="28"/>
          <w:szCs w:val="28"/>
        </w:rPr>
        <w:t>.___</w:t>
      </w:r>
      <w:r>
        <w:rPr>
          <w:sz w:val="28"/>
          <w:szCs w:val="28"/>
        </w:rPr>
        <w:t>________________________________________</w:t>
      </w:r>
    </w:p>
    <w:p w:rsidR="00AC5F35" w:rsidRDefault="00AC5F35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________________________________(опишите надгробный памятник)</w:t>
      </w:r>
    </w:p>
    <w:p w:rsidR="00AC5F35" w:rsidRDefault="00AC5F35" w:rsidP="00D77A8D">
      <w:pPr>
        <w:pStyle w:val="a8"/>
        <w:ind w:left="720"/>
        <w:rPr>
          <w:sz w:val="28"/>
          <w:szCs w:val="28"/>
        </w:rPr>
      </w:pPr>
      <w:r w:rsidRPr="00CF7742">
        <w:rPr>
          <w:sz w:val="28"/>
          <w:szCs w:val="28"/>
        </w:rPr>
        <w:t xml:space="preserve">А теперь отправимся на самое старое из </w:t>
      </w:r>
      <w:proofErr w:type="gramStart"/>
      <w:r w:rsidRPr="00CF7742">
        <w:rPr>
          <w:sz w:val="28"/>
          <w:szCs w:val="28"/>
        </w:rPr>
        <w:t>сохранившихся</w:t>
      </w:r>
      <w:proofErr w:type="gramEnd"/>
      <w:r w:rsidRPr="00CF7742">
        <w:rPr>
          <w:sz w:val="28"/>
          <w:szCs w:val="28"/>
        </w:rPr>
        <w:t xml:space="preserve"> в Санкт-Петербурге, Лазаревское кладбище. Это некрополь XVIII века</w:t>
      </w:r>
      <w:r w:rsidRPr="00AC5F35">
        <w:rPr>
          <w:sz w:val="28"/>
          <w:szCs w:val="28"/>
        </w:rPr>
        <w:t xml:space="preserve">. </w:t>
      </w:r>
      <w:r w:rsidRPr="00CF7742">
        <w:rPr>
          <w:sz w:val="28"/>
          <w:szCs w:val="28"/>
        </w:rPr>
        <w:t xml:space="preserve">Кладбище было заложено одновременно со строительством </w:t>
      </w:r>
      <w:proofErr w:type="spellStart"/>
      <w:r w:rsidRPr="00CF7742">
        <w:rPr>
          <w:sz w:val="28"/>
          <w:szCs w:val="28"/>
        </w:rPr>
        <w:t>Александро-Невского</w:t>
      </w:r>
      <w:proofErr w:type="spellEnd"/>
      <w:r w:rsidRPr="00CF7742">
        <w:rPr>
          <w:sz w:val="28"/>
          <w:szCs w:val="28"/>
        </w:rPr>
        <w:t xml:space="preserve"> монастыря, и там поначалу хоронили только знатных представителей столичного общества. Для погребения требовалось личное разрешение Петра I. В 1717 году здесь была похоронена любимая сестра Петра царевна Наталья Алексеевна, а затем и его сын царевич Петр. Над их могилами построили небольшую часовню во имя Воскрешения святого Лазаря, потому кладбище стали называть Лазаревским. Значительно позже останки царевны и царевича были перенесены в Благовещенскую церковь, над их могилами положены плиты, получившие название </w:t>
      </w:r>
      <w:proofErr w:type="gramStart"/>
      <w:r w:rsidRPr="00CF7742">
        <w:rPr>
          <w:sz w:val="28"/>
          <w:szCs w:val="28"/>
        </w:rPr>
        <w:t>царских</w:t>
      </w:r>
      <w:proofErr w:type="gramEnd"/>
      <w:r w:rsidRPr="00CF7742">
        <w:rPr>
          <w:sz w:val="28"/>
          <w:szCs w:val="28"/>
        </w:rPr>
        <w:t>, а Благовещенская церковь превратилась в первую царс</w:t>
      </w:r>
      <w:r w:rsidRPr="00AC5F35">
        <w:rPr>
          <w:sz w:val="28"/>
          <w:szCs w:val="28"/>
        </w:rPr>
        <w:t>кую усыпальницу Петербурга.</w:t>
      </w:r>
      <w:r w:rsidRPr="00AC5F35">
        <w:rPr>
          <w:sz w:val="28"/>
          <w:szCs w:val="28"/>
        </w:rPr>
        <w:br/>
      </w:r>
      <w:r w:rsidRPr="00CF7742">
        <w:rPr>
          <w:sz w:val="28"/>
          <w:szCs w:val="28"/>
        </w:rPr>
        <w:t xml:space="preserve"> Большая часть могил на Лазаревском кладбище относится к XVIII </w:t>
      </w:r>
      <w:proofErr w:type="spellStart"/>
      <w:proofErr w:type="gramStart"/>
      <w:r w:rsidRPr="00CF7742">
        <w:rPr>
          <w:sz w:val="28"/>
          <w:szCs w:val="28"/>
        </w:rPr>
        <w:t>c</w:t>
      </w:r>
      <w:proofErr w:type="gramEnd"/>
      <w:r w:rsidRPr="00CF7742">
        <w:rPr>
          <w:sz w:val="28"/>
          <w:szCs w:val="28"/>
        </w:rPr>
        <w:t>толетию</w:t>
      </w:r>
      <w:proofErr w:type="spellEnd"/>
      <w:r w:rsidRPr="00CF7742">
        <w:rPr>
          <w:sz w:val="28"/>
          <w:szCs w:val="28"/>
        </w:rPr>
        <w:t>, хотя хоронить продолжали еще в XIX и даже в ХХ вв.</w:t>
      </w:r>
      <w:r w:rsidRPr="00AC5F35">
        <w:rPr>
          <w:sz w:val="28"/>
          <w:szCs w:val="28"/>
        </w:rPr>
        <w:t xml:space="preserve"> </w:t>
      </w:r>
      <w:r w:rsidRPr="00CF7742">
        <w:rPr>
          <w:sz w:val="28"/>
          <w:szCs w:val="28"/>
        </w:rPr>
        <w:t xml:space="preserve">В 1919 г. кладбище было закрыто для погребений, а в начале 1930-х годов на его основе стал создаваться музей художественных надгробий. Вместе с находящимся напротив Тихвинским кладбищем и </w:t>
      </w:r>
      <w:r w:rsidRPr="00CF7742">
        <w:rPr>
          <w:sz w:val="28"/>
          <w:szCs w:val="28"/>
        </w:rPr>
        <w:lastRenderedPageBreak/>
        <w:t>Благовещенской усыпальницей оно входит в состав Государственного музея городской скульптуры, и вход туда платный.</w:t>
      </w:r>
    </w:p>
    <w:p w:rsidR="00AC5F35" w:rsidRDefault="00AC5F35" w:rsidP="00D77A8D">
      <w:pPr>
        <w:pStyle w:val="a8"/>
        <w:ind w:left="720"/>
      </w:pPr>
      <w:r w:rsidRPr="00CF7742">
        <w:t xml:space="preserve">    На Лазаревском кладбище довольно тесновато, проходы между надгробиями узкие, надписи на многих памятниках </w:t>
      </w:r>
      <w:proofErr w:type="spellStart"/>
      <w:r w:rsidRPr="00CF7742">
        <w:t>полустерлись</w:t>
      </w:r>
      <w:proofErr w:type="spellEnd"/>
      <w:r w:rsidRPr="00CF7742">
        <w:t xml:space="preserve"> и плохо читаются. Но прихо</w:t>
      </w:r>
      <w:r w:rsidR="00361073">
        <w:t>дят сюда и отдельные посетители</w:t>
      </w:r>
      <w:r w:rsidRPr="00CF7742">
        <w:t xml:space="preserve"> и группы туристов</w:t>
      </w:r>
    </w:p>
    <w:p w:rsidR="00AC5F35" w:rsidRDefault="00AC5F35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Используя план некрополя  и подсказки</w:t>
      </w:r>
      <w:r w:rsidR="003610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найдите  захоронения:</w:t>
      </w:r>
    </w:p>
    <w:p w:rsidR="00AC5F35" w:rsidRDefault="00AC5F35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Высокий, беломраморный, золоченные лавровые венки, </w:t>
      </w:r>
      <w:proofErr w:type="spellStart"/>
      <w:r>
        <w:rPr>
          <w:sz w:val="28"/>
          <w:szCs w:val="28"/>
        </w:rPr>
        <w:t>кадукей</w:t>
      </w:r>
      <w:proofErr w:type="spellEnd"/>
      <w:r>
        <w:rPr>
          <w:sz w:val="28"/>
          <w:szCs w:val="28"/>
        </w:rPr>
        <w:t>…. Восстановлен в начале 19 века_________________________________</w:t>
      </w:r>
    </w:p>
    <w:p w:rsidR="005E4104" w:rsidRDefault="00AC5F35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-Простой</w:t>
      </w:r>
      <w:r w:rsidR="005E4104">
        <w:rPr>
          <w:sz w:val="28"/>
          <w:szCs w:val="28"/>
        </w:rPr>
        <w:t xml:space="preserve">, темно-серый гранит, у дальней стены, невысокая оградка, крест в тон надгробному памятнику, плита из </w:t>
      </w:r>
      <w:proofErr w:type="spellStart"/>
      <w:r w:rsidR="005E4104">
        <w:rPr>
          <w:sz w:val="28"/>
          <w:szCs w:val="28"/>
        </w:rPr>
        <w:t>розового</w:t>
      </w:r>
      <w:proofErr w:type="spellEnd"/>
      <w:r w:rsidR="005E4104">
        <w:rPr>
          <w:sz w:val="28"/>
          <w:szCs w:val="28"/>
        </w:rPr>
        <w:t xml:space="preserve"> гранита, сбоку крупная надпись: имя, отчество</w:t>
      </w:r>
      <w:r w:rsidR="00361073">
        <w:rPr>
          <w:sz w:val="28"/>
          <w:szCs w:val="28"/>
        </w:rPr>
        <w:t xml:space="preserve">, </w:t>
      </w:r>
      <w:r w:rsidR="005E4104">
        <w:rPr>
          <w:sz w:val="28"/>
          <w:szCs w:val="28"/>
        </w:rPr>
        <w:t>фамилия, которую она получила во втором браке, почти всегда на могиле живые цветы от благодарных людей…____________________________________________________</w:t>
      </w:r>
    </w:p>
    <w:p w:rsidR="005E4104" w:rsidRDefault="005E4104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(Напишите фамилию ее первого мужа)</w:t>
      </w:r>
    </w:p>
    <w:p w:rsidR="000C7066" w:rsidRDefault="000C7066" w:rsidP="00883040">
      <w:pPr>
        <w:pStyle w:val="a9"/>
      </w:pPr>
      <w:r w:rsidRPr="00883040">
        <w:rPr>
          <w:rFonts w:ascii="Times New Roman" w:hAnsi="Times New Roman" w:cs="Times New Roman"/>
          <w:sz w:val="28"/>
          <w:szCs w:val="28"/>
        </w:rPr>
        <w:t>-трагическая история, муж  - декабрист, осужден на каторгу, император запретил взять с собой новорожденного первенца, больше ни</w:t>
      </w:r>
      <w:r w:rsidR="00361073" w:rsidRPr="00883040">
        <w:rPr>
          <w:rFonts w:ascii="Times New Roman" w:hAnsi="Times New Roman" w:cs="Times New Roman"/>
          <w:sz w:val="28"/>
          <w:szCs w:val="28"/>
        </w:rPr>
        <w:t xml:space="preserve"> </w:t>
      </w:r>
      <w:r w:rsidRPr="00883040">
        <w:rPr>
          <w:rFonts w:ascii="Times New Roman" w:hAnsi="Times New Roman" w:cs="Times New Roman"/>
          <w:sz w:val="28"/>
          <w:szCs w:val="28"/>
        </w:rPr>
        <w:t xml:space="preserve"> мать</w:t>
      </w:r>
      <w:r w:rsidR="00361073" w:rsidRPr="00883040">
        <w:rPr>
          <w:rFonts w:ascii="Times New Roman" w:hAnsi="Times New Roman" w:cs="Times New Roman"/>
          <w:sz w:val="28"/>
          <w:szCs w:val="28"/>
        </w:rPr>
        <w:t>,</w:t>
      </w:r>
      <w:r w:rsidRPr="00883040">
        <w:rPr>
          <w:rFonts w:ascii="Times New Roman" w:hAnsi="Times New Roman" w:cs="Times New Roman"/>
          <w:sz w:val="28"/>
          <w:szCs w:val="28"/>
        </w:rPr>
        <w:t xml:space="preserve"> ни отец ув</w:t>
      </w:r>
      <w:r w:rsidR="00883040" w:rsidRPr="00883040">
        <w:rPr>
          <w:rFonts w:ascii="Times New Roman" w:hAnsi="Times New Roman" w:cs="Times New Roman"/>
          <w:sz w:val="28"/>
          <w:szCs w:val="28"/>
        </w:rPr>
        <w:t>идеть своего ребенка не смогли</w:t>
      </w:r>
      <w:r w:rsidR="00883040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_____________________________________________________</w:t>
      </w:r>
      <w:r w:rsidR="00883040">
        <w:t xml:space="preserve"> _</w:t>
      </w:r>
    </w:p>
    <w:p w:rsidR="000C7066" w:rsidRDefault="000C7066" w:rsidP="00D77A8D">
      <w:pPr>
        <w:pStyle w:val="a8"/>
        <w:ind w:left="720"/>
        <w:rPr>
          <w:sz w:val="28"/>
          <w:szCs w:val="28"/>
        </w:rPr>
      </w:pPr>
      <w:r w:rsidRPr="00883040">
        <w:rPr>
          <w:sz w:val="28"/>
          <w:szCs w:val="28"/>
        </w:rPr>
        <w:t>Справа от входа в Некрополь есть захоронение, на памятнике которого такие запоминающиеся слова:</w:t>
      </w:r>
      <w:r w:rsidRPr="00883040">
        <w:rPr>
          <w:sz w:val="28"/>
          <w:szCs w:val="28"/>
        </w:rPr>
        <w:br/>
      </w:r>
      <w:r w:rsidRPr="00883040">
        <w:rPr>
          <w:sz w:val="28"/>
          <w:szCs w:val="28"/>
        </w:rPr>
        <w:br/>
      </w:r>
      <w:r w:rsidRPr="00CF7742">
        <w:t>Прохожий! Ты идешь, но ляжешь, так, как я</w:t>
      </w:r>
      <w:proofErr w:type="gramStart"/>
      <w:r w:rsidRPr="00CF7742">
        <w:t xml:space="preserve"> .</w:t>
      </w:r>
      <w:proofErr w:type="gramEnd"/>
      <w:r w:rsidRPr="00CF7742">
        <w:br/>
        <w:t>Присядь и отдохни на камне у меня.</w:t>
      </w:r>
      <w:r w:rsidRPr="00CF7742">
        <w:br/>
        <w:t>Сорви былиночку и вспомни о судьбе –</w:t>
      </w:r>
      <w:r w:rsidRPr="00CF7742">
        <w:br/>
        <w:t>Я дома – ты в гостях – подумай о себе.</w:t>
      </w:r>
      <w:r w:rsidRPr="00CF7742">
        <w:br/>
      </w:r>
    </w:p>
    <w:p w:rsidR="000C7066" w:rsidRDefault="000C7066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0C7066" w:rsidRDefault="000C7066" w:rsidP="00D77A8D">
      <w:pPr>
        <w:pStyle w:val="a8"/>
        <w:ind w:left="720"/>
        <w:rPr>
          <w:sz w:val="28"/>
          <w:szCs w:val="28"/>
        </w:rPr>
      </w:pPr>
      <w:r w:rsidRPr="00883040">
        <w:rPr>
          <w:sz w:val="28"/>
          <w:szCs w:val="28"/>
        </w:rPr>
        <w:t>Задумавшись о бренности всего земного, мы переходим в следующий некрополь – Тихвинское кладбище,  которое находится напротив Лазаревского, и называется «Некрополь мастеров искусств».   Именно его больше всего посещают туристы. Оно сформировалось в начале XIX века. К этому времени на Лазаревском уже не оставалось мест для захоронения, и в марте 1823 года канцелярия Александро-Невской лавры предложила создать новое, которое поначалу так и называли – Новым Лазаревским. В 1869 г. по проекту архитектора Н.П. Г</w:t>
      </w:r>
      <w:r w:rsidR="00883040">
        <w:rPr>
          <w:sz w:val="28"/>
          <w:szCs w:val="28"/>
        </w:rPr>
        <w:t>ребёнки и на средства купцов бра</w:t>
      </w:r>
      <w:r w:rsidRPr="00883040">
        <w:rPr>
          <w:sz w:val="28"/>
          <w:szCs w:val="28"/>
        </w:rPr>
        <w:t xml:space="preserve">тьев Полежаевых в северной части кладбища была построена церковь во имя чудотворной иконы Тихвинской Божией Матери, и оно получило имя Тихвинского. В конце 1870-х </w:t>
      </w:r>
      <w:r w:rsidRPr="00883040">
        <w:rPr>
          <w:sz w:val="28"/>
          <w:szCs w:val="28"/>
        </w:rPr>
        <w:lastRenderedPageBreak/>
        <w:t>территорию кладбища обнесли каменной оградой, сохранившейся до настоящего времени. В 1931 году церковь закрыли, здание сначала переделали под почту, а теперь там размещается выставочный зал Музея городской скульптуры.</w:t>
      </w:r>
      <w:r w:rsidRPr="00883040">
        <w:rPr>
          <w:sz w:val="28"/>
          <w:szCs w:val="28"/>
        </w:rPr>
        <w:br/>
        <w:t> </w:t>
      </w:r>
      <w:r w:rsidRPr="00883040">
        <w:rPr>
          <w:sz w:val="28"/>
          <w:szCs w:val="28"/>
        </w:rPr>
        <w:br/>
        <w:t xml:space="preserve">  С 1934 года хоронить на кладбище перестали. Приближалась 100-летняя годовщина со дня смерти А.С. Пушкина, и в связи с этим, власти решили превратить Тихвинское кладбище в «Некрополь мастеров искусств и современников А.С. Пушкина». Архитектурно-планировочный отдел </w:t>
      </w:r>
      <w:proofErr w:type="spellStart"/>
      <w:r w:rsidRPr="00883040">
        <w:rPr>
          <w:sz w:val="28"/>
          <w:szCs w:val="28"/>
        </w:rPr>
        <w:t>Ленсовета</w:t>
      </w:r>
      <w:proofErr w:type="spellEnd"/>
      <w:r w:rsidRPr="00883040">
        <w:rPr>
          <w:sz w:val="28"/>
          <w:szCs w:val="28"/>
        </w:rPr>
        <w:t xml:space="preserve">, под руководством главного архитектора города Л.А. Ильина, разработал проект Некрополя. </w:t>
      </w:r>
      <w:r w:rsidRPr="00883040">
        <w:rPr>
          <w:sz w:val="28"/>
          <w:szCs w:val="28"/>
        </w:rPr>
        <w:br/>
      </w:r>
      <w:r w:rsidRPr="00883040">
        <w:rPr>
          <w:sz w:val="28"/>
          <w:szCs w:val="28"/>
        </w:rPr>
        <w:br/>
        <w:t xml:space="preserve">   В 1935 году начались работы по реконструкции, которые проводились в спешке, непродуманно. Многие старые памятники сносились без учета их исторической и художественной ценности и были утрачены навсегда. В результате реконструкции Тихвинское кладбище в том виде, каким оно было в начале ХХ века, перестало существовать. В начале XX </w:t>
      </w:r>
      <w:proofErr w:type="gramStart"/>
      <w:r w:rsidRPr="00883040">
        <w:rPr>
          <w:sz w:val="28"/>
          <w:szCs w:val="28"/>
        </w:rPr>
        <w:t>в</w:t>
      </w:r>
      <w:proofErr w:type="gramEnd"/>
      <w:r w:rsidRPr="00883040">
        <w:rPr>
          <w:sz w:val="28"/>
          <w:szCs w:val="28"/>
        </w:rPr>
        <w:t xml:space="preserve">. </w:t>
      </w:r>
      <w:proofErr w:type="gramStart"/>
      <w:r w:rsidRPr="00883040">
        <w:rPr>
          <w:sz w:val="28"/>
          <w:szCs w:val="28"/>
        </w:rPr>
        <w:t>на</w:t>
      </w:r>
      <w:proofErr w:type="gramEnd"/>
      <w:r w:rsidRPr="00883040">
        <w:rPr>
          <w:sz w:val="28"/>
          <w:szCs w:val="28"/>
        </w:rPr>
        <w:t xml:space="preserve"> этом кладбище насчитывалось 1325 надгробий, из которых сохранилось всего около ста. В соответствии с названием некрополя – Мастеров искусств, сюда переместили, перезахоронили с других кладбищ прах выдающихся артистов, художников, скульпторов, композиторов и музыкальных деятелей. Всего сюда было перенесено более 60 памятников. </w:t>
      </w:r>
      <w:r w:rsidRPr="00883040">
        <w:rPr>
          <w:sz w:val="28"/>
          <w:szCs w:val="28"/>
        </w:rPr>
        <w:br/>
        <w:t>На относительно небольшой территории Некрополя собраны, как сказали бы теперь, «звезды» российского искусства. Сейчас здесь около 200 захоронений.</w:t>
      </w:r>
      <w:r w:rsidRPr="00883040">
        <w:rPr>
          <w:sz w:val="28"/>
          <w:szCs w:val="28"/>
        </w:rPr>
        <w:br/>
      </w:r>
      <w:r w:rsidRPr="00883040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Используя план и подсказки найди</w:t>
      </w:r>
      <w:proofErr w:type="gramEnd"/>
      <w:r>
        <w:rPr>
          <w:sz w:val="28"/>
          <w:szCs w:val="28"/>
        </w:rPr>
        <w:t xml:space="preserve"> захоронения:</w:t>
      </w:r>
    </w:p>
    <w:p w:rsidR="00143FFE" w:rsidRDefault="005E4104" w:rsidP="00D77A8D">
      <w:pPr>
        <w:pStyle w:val="a8"/>
        <w:ind w:left="720"/>
      </w:pPr>
      <w:r>
        <w:rPr>
          <w:sz w:val="28"/>
          <w:szCs w:val="28"/>
        </w:rPr>
        <w:t>-</w:t>
      </w:r>
      <w:r w:rsidR="00143FFE" w:rsidRPr="00143FFE">
        <w:rPr>
          <w:sz w:val="20"/>
          <w:szCs w:val="20"/>
        </w:rPr>
        <w:t xml:space="preserve"> </w:t>
      </w:r>
      <w:hyperlink r:id="rId6" w:history="1">
        <w:r w:rsidR="00143FFE" w:rsidRPr="00143FFE">
          <w:rPr>
            <w:rStyle w:val="aa"/>
          </w:rPr>
          <w:t>Жертвенник</w:t>
        </w:r>
      </w:hyperlink>
      <w:r w:rsidR="00143FFE" w:rsidRPr="00143FFE">
        <w:t xml:space="preserve"> из черного полированного гранита, суживающийся кверху, с двумя фронтонами и акротериями по углам, на прямоугольном постаменте и цоколе из серого кованого гранита. </w:t>
      </w:r>
      <w:proofErr w:type="gramStart"/>
      <w:r w:rsidR="00143FFE" w:rsidRPr="00143FFE">
        <w:t>Увенчан</w:t>
      </w:r>
      <w:proofErr w:type="gramEnd"/>
      <w:r w:rsidR="00143FFE" w:rsidRPr="00143FFE">
        <w:t xml:space="preserve"> золоченым шестиконечным крестом с «сиянием» на подставке.</w:t>
      </w:r>
      <w:r w:rsidR="00143FFE">
        <w:t xml:space="preserve"> </w:t>
      </w:r>
    </w:p>
    <w:p w:rsidR="005E4104" w:rsidRDefault="005E4104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Черный камень, элементы античного храма  и обелиска, нет пышных эпитафий, и вообще достаточно было выбить только имя, есть еще даты жизни и все…. Каждому петербуржцу все было понятно</w:t>
      </w:r>
    </w:p>
    <w:p w:rsidR="005E4104" w:rsidRDefault="005E4104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Родился 2 февраля 1768г.</w:t>
      </w:r>
    </w:p>
    <w:p w:rsidR="005E4104" w:rsidRDefault="005E4104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Скончался 9 ноября 1844г.</w:t>
      </w:r>
    </w:p>
    <w:p w:rsidR="00AC5F35" w:rsidRDefault="005E4104" w:rsidP="00D77A8D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AC5F35" w:rsidRPr="00CF7742">
        <w:rPr>
          <w:sz w:val="28"/>
          <w:szCs w:val="28"/>
        </w:rPr>
        <w:br/>
      </w:r>
    </w:p>
    <w:p w:rsidR="00143FFE" w:rsidRPr="00143FFE" w:rsidRDefault="00143FFE" w:rsidP="00143FFE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43FFE">
        <w:rPr>
          <w:sz w:val="20"/>
          <w:szCs w:val="20"/>
        </w:rPr>
        <w:t xml:space="preserve"> </w:t>
      </w:r>
      <w:r w:rsidRPr="00143FFE">
        <w:rPr>
          <w:sz w:val="28"/>
          <w:szCs w:val="28"/>
        </w:rPr>
        <w:t xml:space="preserve">Восточная дорожка. Скульптурно-архитектурный памятник. Скульптор Н.А. </w:t>
      </w:r>
      <w:proofErr w:type="spellStart"/>
      <w:r w:rsidRPr="00143FFE">
        <w:rPr>
          <w:sz w:val="28"/>
          <w:szCs w:val="28"/>
        </w:rPr>
        <w:t>Лаверецкий</w:t>
      </w:r>
      <w:proofErr w:type="spellEnd"/>
      <w:r w:rsidRPr="00143FFE">
        <w:rPr>
          <w:sz w:val="28"/>
          <w:szCs w:val="28"/>
        </w:rPr>
        <w:t>; архитектор X.К. Васильев; мастер А.А. Баринов, 1883 г. Гранит, бронза, 256х118х98; бюст 70х48х27.</w:t>
      </w:r>
    </w:p>
    <w:p w:rsidR="00143FFE" w:rsidRPr="00143FFE" w:rsidRDefault="00143FFE" w:rsidP="00143FFE">
      <w:pPr>
        <w:pStyle w:val="a8"/>
        <w:rPr>
          <w:sz w:val="28"/>
          <w:szCs w:val="28"/>
        </w:rPr>
      </w:pPr>
      <w:r w:rsidRPr="00143FFE">
        <w:rPr>
          <w:sz w:val="28"/>
          <w:szCs w:val="28"/>
        </w:rPr>
        <w:t xml:space="preserve">На боковой (северной) стороне бюста факсимиле: </w:t>
      </w:r>
      <w:proofErr w:type="spellStart"/>
      <w:r w:rsidRPr="00143FFE">
        <w:rPr>
          <w:sz w:val="28"/>
          <w:szCs w:val="28"/>
        </w:rPr>
        <w:t>Н-Лаверецк</w:t>
      </w:r>
      <w:proofErr w:type="gramStart"/>
      <w:r w:rsidRPr="00143FFE">
        <w:rPr>
          <w:sz w:val="28"/>
          <w:szCs w:val="28"/>
        </w:rPr>
        <w:t>i</w:t>
      </w:r>
      <w:proofErr w:type="gramEnd"/>
      <w:r w:rsidRPr="00143FFE">
        <w:rPr>
          <w:sz w:val="28"/>
          <w:szCs w:val="28"/>
        </w:rPr>
        <w:t>й</w:t>
      </w:r>
      <w:proofErr w:type="spellEnd"/>
      <w:r w:rsidRPr="00143FFE">
        <w:rPr>
          <w:sz w:val="28"/>
          <w:szCs w:val="28"/>
        </w:rPr>
        <w:t>/1883г.</w:t>
      </w:r>
    </w:p>
    <w:p w:rsidR="00143FFE" w:rsidRPr="00143FFE" w:rsidRDefault="00143FFE" w:rsidP="00143FFE">
      <w:pPr>
        <w:pStyle w:val="a8"/>
        <w:rPr>
          <w:sz w:val="28"/>
          <w:szCs w:val="28"/>
        </w:rPr>
      </w:pPr>
      <w:r w:rsidRPr="00143FFE">
        <w:rPr>
          <w:sz w:val="28"/>
          <w:szCs w:val="28"/>
        </w:rPr>
        <w:t xml:space="preserve">В нижней части памятника с северной стороны: </w:t>
      </w:r>
      <w:proofErr w:type="spellStart"/>
      <w:r w:rsidRPr="00143FFE">
        <w:rPr>
          <w:sz w:val="28"/>
          <w:szCs w:val="28"/>
        </w:rPr>
        <w:t>Проектировалъ</w:t>
      </w:r>
      <w:proofErr w:type="spellEnd"/>
      <w:r w:rsidRPr="00143FFE">
        <w:rPr>
          <w:sz w:val="28"/>
          <w:szCs w:val="28"/>
        </w:rPr>
        <w:t xml:space="preserve"> Х.К. </w:t>
      </w:r>
      <w:proofErr w:type="spellStart"/>
      <w:r w:rsidRPr="00143FFE">
        <w:rPr>
          <w:sz w:val="28"/>
          <w:szCs w:val="28"/>
        </w:rPr>
        <w:t>Васильевъ</w:t>
      </w:r>
      <w:proofErr w:type="spellEnd"/>
      <w:r w:rsidRPr="00143FFE">
        <w:rPr>
          <w:sz w:val="28"/>
          <w:szCs w:val="28"/>
        </w:rPr>
        <w:t xml:space="preserve">. </w:t>
      </w:r>
      <w:proofErr w:type="spellStart"/>
      <w:r w:rsidRPr="00143FFE">
        <w:rPr>
          <w:sz w:val="28"/>
          <w:szCs w:val="28"/>
        </w:rPr>
        <w:t>Исполнялъ</w:t>
      </w:r>
      <w:proofErr w:type="spellEnd"/>
      <w:r w:rsidRPr="00143FFE">
        <w:rPr>
          <w:sz w:val="28"/>
          <w:szCs w:val="28"/>
        </w:rPr>
        <w:t xml:space="preserve"> </w:t>
      </w:r>
      <w:proofErr w:type="spellStart"/>
      <w:r w:rsidRPr="00143FFE">
        <w:rPr>
          <w:sz w:val="28"/>
          <w:szCs w:val="28"/>
        </w:rPr>
        <w:t>Бариновъ</w:t>
      </w:r>
      <w:proofErr w:type="spellEnd"/>
      <w:r w:rsidRPr="00143FFE">
        <w:rPr>
          <w:sz w:val="28"/>
          <w:szCs w:val="28"/>
        </w:rPr>
        <w:t>.</w:t>
      </w:r>
    </w:p>
    <w:p w:rsidR="00143FFE" w:rsidRDefault="00143FFE" w:rsidP="00143FFE">
      <w:pPr>
        <w:pStyle w:val="a8"/>
        <w:rPr>
          <w:sz w:val="28"/>
          <w:szCs w:val="28"/>
        </w:rPr>
      </w:pPr>
      <w:r w:rsidRPr="00143FFE">
        <w:rPr>
          <w:sz w:val="28"/>
          <w:szCs w:val="28"/>
        </w:rPr>
        <w:t xml:space="preserve">Памятник на газоне с высоким цоколем, окруженный оградой из кованых прутьев. Массивная </w:t>
      </w:r>
      <w:proofErr w:type="spellStart"/>
      <w:r w:rsidRPr="00143FFE">
        <w:rPr>
          <w:sz w:val="28"/>
          <w:szCs w:val="28"/>
        </w:rPr>
        <w:t>сложнопрофилированная</w:t>
      </w:r>
      <w:proofErr w:type="spellEnd"/>
      <w:r w:rsidRPr="00143FFE">
        <w:rPr>
          <w:sz w:val="28"/>
          <w:szCs w:val="28"/>
        </w:rPr>
        <w:t xml:space="preserve"> стела серого гранита, суживающаяся кверху, на прямоугольном плинте. </w:t>
      </w:r>
      <w:proofErr w:type="gramStart"/>
      <w:r w:rsidRPr="00143FFE">
        <w:rPr>
          <w:sz w:val="28"/>
          <w:szCs w:val="28"/>
        </w:rPr>
        <w:t>Увенчана</w:t>
      </w:r>
      <w:proofErr w:type="gramEnd"/>
      <w:r w:rsidRPr="00143FFE">
        <w:rPr>
          <w:sz w:val="28"/>
          <w:szCs w:val="28"/>
        </w:rPr>
        <w:t xml:space="preserve"> рельефным изображением восьмиконечного креста, оплетенного терновым венком, по сторонам которого вырублены в камне лавровые гирлянды. С тыльной стороны изображены насечкой скрещенные пальмовые ветви. Перед стелой на постамен</w:t>
      </w:r>
      <w:r>
        <w:rPr>
          <w:sz w:val="28"/>
          <w:szCs w:val="28"/>
        </w:rPr>
        <w:t>те - бронзовый бюст</w:t>
      </w:r>
      <w:r w:rsidRPr="00143FFE">
        <w:rPr>
          <w:sz w:val="28"/>
          <w:szCs w:val="28"/>
        </w:rPr>
        <w:t>, на подставке в виде двух книг. Под крестом в филенке надпись выпуклыми литерами, в славянском начертании:</w:t>
      </w:r>
      <w:r>
        <w:rPr>
          <w:sz w:val="28"/>
          <w:szCs w:val="28"/>
        </w:rPr>
        <w:t xml:space="preserve"> </w:t>
      </w:r>
      <w:r w:rsidRPr="00143FFE">
        <w:rPr>
          <w:sz w:val="28"/>
          <w:szCs w:val="28"/>
        </w:rPr>
        <w:t xml:space="preserve">На постаменте бюста вырублена надпись: АМНЬ </w:t>
      </w:r>
      <w:proofErr w:type="spellStart"/>
      <w:r w:rsidRPr="00143FFE">
        <w:rPr>
          <w:sz w:val="28"/>
          <w:szCs w:val="28"/>
        </w:rPr>
        <w:t>АМНЬ</w:t>
      </w:r>
      <w:proofErr w:type="spellEnd"/>
      <w:r w:rsidRPr="00143FFE">
        <w:rPr>
          <w:sz w:val="28"/>
          <w:szCs w:val="28"/>
        </w:rPr>
        <w:t xml:space="preserve"> ГЛЮ ВАМЪ:/АЩЕ ЗЕРНО ПШЕНИЧНО ПАДЪ НА ЗЕМЛИ НЕ/ ОУМРЕТЪ,     ТО     ЕДИНО     ПРЕБЫВАЕТЪ; АЩЕ   ЖЕ   /   ОУМРЕТЪ,   МНОГЪ   ПЛОДЪ СОТВОРИТЬ./</w:t>
      </w:r>
      <w:proofErr w:type="spellStart"/>
      <w:proofErr w:type="gramStart"/>
      <w:r w:rsidRPr="00143FFE">
        <w:rPr>
          <w:sz w:val="28"/>
          <w:szCs w:val="28"/>
        </w:rPr>
        <w:t>I</w:t>
      </w:r>
      <w:proofErr w:type="gramEnd"/>
      <w:r w:rsidRPr="00143FFE">
        <w:rPr>
          <w:sz w:val="28"/>
          <w:szCs w:val="28"/>
        </w:rPr>
        <w:t>оанна</w:t>
      </w:r>
      <w:proofErr w:type="spellEnd"/>
      <w:r w:rsidRPr="00143FFE">
        <w:rPr>
          <w:sz w:val="28"/>
          <w:szCs w:val="28"/>
        </w:rPr>
        <w:t xml:space="preserve"> гл. 12 ст. 24.На боковой южной стороне стелы: РОДИЛСЯ 30 СЕНЯБРЯ 1821. На северной стороне: СКОНЧАЛСЯ/28/ЯНВАРЯ/ 1881.</w:t>
      </w:r>
    </w:p>
    <w:p w:rsidR="00143FFE" w:rsidRPr="00143FFE" w:rsidRDefault="00143FFE" w:rsidP="00143FFE">
      <w:pPr>
        <w:pStyle w:val="a8"/>
      </w:pPr>
      <w:r w:rsidRPr="00143FFE">
        <w:t>Похороны на Тихвинском кладбище произошли по инициативе обер-прокурора Святейшего Синода К.П. Победоносцева, поддержанной Духовным собором лавры. Место было предоставлено бесплатно рядом с могилами Н.М. Карамзина и В.А. Жуковского.</w:t>
      </w:r>
    </w:p>
    <w:p w:rsidR="005D49C7" w:rsidRDefault="00143FFE" w:rsidP="00143FFE">
      <w:pPr>
        <w:pStyle w:val="a8"/>
        <w:pBdr>
          <w:bottom w:val="single" w:sz="12" w:space="1" w:color="auto"/>
        </w:pBdr>
      </w:pPr>
      <w:r w:rsidRPr="00143FFE">
        <w:t xml:space="preserve">Отпевание в церкви Святого Духа состоялось 31 января 1881 г. Сразу же после смерти писателя начался сбор средств на сооружение памятника. В октябре 1882 г. в газете «Новое время» были опубликованы условия конкурса на лучший проект. «В проекте должен быть   сохранен   скромный   характер христианского   памятника,   увенчивающегося  непременно древнерусским </w:t>
      </w:r>
      <w:proofErr w:type="spellStart"/>
      <w:r w:rsidRPr="00143FFE">
        <w:t>осьмиконечным</w:t>
      </w:r>
      <w:proofErr w:type="spellEnd"/>
      <w:r w:rsidRPr="00143FFE">
        <w:t xml:space="preserve"> крестом. Ничего слишком тяжелого или вычурного не должно быть, так как ко всему подобному покойный постоянно относился неодобрительно. В состав памятника должен входить бюст, а на откосах подножия должны быть высечены те изречения из</w:t>
      </w:r>
      <w:proofErr w:type="gramStart"/>
      <w:r w:rsidRPr="00143FFE">
        <w:t xml:space="preserve"> С</w:t>
      </w:r>
      <w:proofErr w:type="gramEnd"/>
      <w:r w:rsidRPr="00143FFE">
        <w:t>в. Писания, которые служили эпиграфом для различных произведений покойного. Вокруг памятника должно быть оставлено место для цветника».</w:t>
      </w:r>
    </w:p>
    <w:p w:rsidR="005D49C7" w:rsidRDefault="005D49C7" w:rsidP="00143FFE">
      <w:pPr>
        <w:pStyle w:val="a8"/>
        <w:pBdr>
          <w:bottom w:val="single" w:sz="12" w:space="1" w:color="auto"/>
        </w:pBdr>
      </w:pPr>
    </w:p>
    <w:p w:rsidR="005D49C7" w:rsidRPr="00143FFE" w:rsidRDefault="005D49C7" w:rsidP="00143FFE">
      <w:pPr>
        <w:pStyle w:val="a8"/>
      </w:pPr>
    </w:p>
    <w:p w:rsidR="00143FFE" w:rsidRDefault="005D49C7" w:rsidP="00200682">
      <w:pPr>
        <w:pStyle w:val="a8"/>
        <w:pBdr>
          <w:bottom w:val="single" w:sz="12" w:space="1" w:color="auto"/>
        </w:pBdr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Pr="005D49C7">
        <w:rPr>
          <w:sz w:val="28"/>
          <w:szCs w:val="28"/>
        </w:rPr>
        <w:t>1-я дорожка Музыкантов. Скульптурный памятник. Скульптор А.И. Хаустов, 1961 г. Бронза, гранит, 208x140x83.</w:t>
      </w:r>
      <w:r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>На южной стороне холмика, внизу факсимиле: А. Хаустов /1961 г.</w:t>
      </w:r>
      <w:r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>На северной стороне плинта: А. Хаустов /</w:t>
      </w:r>
      <w:proofErr w:type="spellStart"/>
      <w:r w:rsidRPr="005D49C7">
        <w:rPr>
          <w:sz w:val="28"/>
          <w:szCs w:val="28"/>
        </w:rPr>
        <w:t>з-д</w:t>
      </w:r>
      <w:proofErr w:type="spellEnd"/>
      <w:r w:rsidRPr="005D49C7">
        <w:rPr>
          <w:sz w:val="28"/>
          <w:szCs w:val="28"/>
        </w:rPr>
        <w:t xml:space="preserve"> </w:t>
      </w:r>
      <w:proofErr w:type="spellStart"/>
      <w:r w:rsidRPr="005D49C7">
        <w:rPr>
          <w:sz w:val="28"/>
          <w:szCs w:val="28"/>
        </w:rPr>
        <w:t>Монументскульптура</w:t>
      </w:r>
      <w:proofErr w:type="spellEnd"/>
      <w:r w:rsidRPr="005D49C7">
        <w:rPr>
          <w:sz w:val="28"/>
          <w:szCs w:val="28"/>
        </w:rPr>
        <w:t>. Ленинград. 1961.</w:t>
      </w:r>
      <w:r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 xml:space="preserve">Скульптурная композиция из бронзы, установленная на плинт и гранитный цоколь. Фигура </w:t>
      </w:r>
      <w:r w:rsidRPr="005D49C7">
        <w:rPr>
          <w:sz w:val="28"/>
          <w:szCs w:val="28"/>
        </w:rPr>
        <w:lastRenderedPageBreak/>
        <w:t>босоногого крестьянского мальчика, играющего на дудочке. Мальчик стоит на холмике рядом с надгробным камн</w:t>
      </w:r>
      <w:r>
        <w:rPr>
          <w:sz w:val="28"/>
          <w:szCs w:val="28"/>
        </w:rPr>
        <w:t>ем, на котором высечена надпись</w:t>
      </w:r>
      <w:proofErr w:type="gramStart"/>
      <w:r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>Н</w:t>
      </w:r>
      <w:proofErr w:type="gramEnd"/>
      <w:r w:rsidRPr="005D49C7">
        <w:rPr>
          <w:sz w:val="28"/>
          <w:szCs w:val="28"/>
        </w:rPr>
        <w:t>а перв</w:t>
      </w:r>
      <w:r>
        <w:rPr>
          <w:sz w:val="28"/>
          <w:szCs w:val="28"/>
        </w:rPr>
        <w:t xml:space="preserve">оначальном надгробии </w:t>
      </w:r>
      <w:r w:rsidRPr="005D49C7">
        <w:rPr>
          <w:sz w:val="28"/>
          <w:szCs w:val="28"/>
        </w:rPr>
        <w:t xml:space="preserve"> в виде мраморного креста, согласно «Петербургскому некрополю», было </w:t>
      </w:r>
      <w:r>
        <w:rPr>
          <w:sz w:val="28"/>
          <w:szCs w:val="28"/>
        </w:rPr>
        <w:t>отмечено:</w:t>
      </w:r>
      <w:r w:rsidR="00200682"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>родился 2 февраля 1813 г. и скончался 5 января 1869 г. Крест упал и разбился во время урагана в 1955 г.</w:t>
      </w:r>
      <w:r>
        <w:rPr>
          <w:sz w:val="28"/>
          <w:szCs w:val="28"/>
        </w:rPr>
        <w:t xml:space="preserve"> </w:t>
      </w:r>
      <w:r w:rsidRPr="005D49C7">
        <w:rPr>
          <w:sz w:val="28"/>
          <w:szCs w:val="28"/>
        </w:rPr>
        <w:t xml:space="preserve">Новый памятник установлен музеем. </w:t>
      </w:r>
    </w:p>
    <w:p w:rsidR="00200682" w:rsidRDefault="00200682" w:rsidP="00200682">
      <w:pPr>
        <w:pStyle w:val="a8"/>
        <w:pBdr>
          <w:bottom w:val="single" w:sz="12" w:space="1" w:color="auto"/>
        </w:pBdr>
        <w:rPr>
          <w:sz w:val="28"/>
          <w:szCs w:val="28"/>
        </w:rPr>
      </w:pPr>
    </w:p>
    <w:p w:rsidR="005D49C7" w:rsidRPr="005D49C7" w:rsidRDefault="005D49C7" w:rsidP="005D49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D49C7">
        <w:rPr>
          <w:sz w:val="20"/>
          <w:szCs w:val="20"/>
        </w:rPr>
        <w:t xml:space="preserve"> </w:t>
      </w:r>
      <w:r w:rsidRPr="005D49C7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proofErr w:type="gramStart"/>
      <w:r w:rsidRPr="005D49C7">
        <w:rPr>
          <w:rFonts w:ascii="Times New Roman" w:eastAsia="Times New Roman" w:hAnsi="Times New Roman" w:cs="Times New Roman"/>
          <w:sz w:val="28"/>
          <w:szCs w:val="28"/>
        </w:rPr>
        <w:t>Южной</w:t>
      </w:r>
      <w:proofErr w:type="gramEnd"/>
      <w:r w:rsidRPr="005D49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D49C7">
        <w:rPr>
          <w:rFonts w:ascii="Times New Roman" w:eastAsia="Times New Roman" w:hAnsi="Times New Roman" w:cs="Times New Roman"/>
          <w:sz w:val="28"/>
          <w:szCs w:val="28"/>
        </w:rPr>
        <w:t>Черкасовской</w:t>
      </w:r>
      <w:proofErr w:type="spellEnd"/>
      <w:r w:rsidRPr="005D49C7">
        <w:rPr>
          <w:rFonts w:ascii="Times New Roman" w:eastAsia="Times New Roman" w:hAnsi="Times New Roman" w:cs="Times New Roman"/>
          <w:sz w:val="28"/>
          <w:szCs w:val="28"/>
        </w:rPr>
        <w:t xml:space="preserve"> дорожками. Крест на постаменте. Скульптор Л. К. Лазарев, 1992 г. Бронза, сталь, гранит, 376x234x320; скульптура с крестом    240х220х23.</w:t>
      </w:r>
    </w:p>
    <w:p w:rsidR="005D49C7" w:rsidRPr="005D49C7" w:rsidRDefault="005D49C7" w:rsidP="005D4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9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D49C7" w:rsidRDefault="005D49C7" w:rsidP="005D4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9C7">
        <w:rPr>
          <w:rFonts w:ascii="Times New Roman" w:eastAsia="Times New Roman" w:hAnsi="Times New Roman" w:cs="Times New Roman"/>
          <w:sz w:val="28"/>
          <w:szCs w:val="28"/>
        </w:rPr>
        <w:t>Архитектурно-скульптурная композиция, включающая экспрессивное изображение распятого Иисуса Христа с раной в груди, на гладком четырехконечном кресте, помещенном на сложно-профилированный постамент из прямоугольных и закругленных блоков серого гранита. Лицевая западная грань постамента ск</w:t>
      </w:r>
      <w:r>
        <w:rPr>
          <w:rFonts w:ascii="Times New Roman" w:eastAsia="Times New Roman" w:hAnsi="Times New Roman" w:cs="Times New Roman"/>
          <w:sz w:val="28"/>
          <w:szCs w:val="28"/>
        </w:rPr>
        <w:t>ошена, на ней вырублена надпись.</w:t>
      </w:r>
    </w:p>
    <w:p w:rsidR="005D49C7" w:rsidRPr="00200682" w:rsidRDefault="005D49C7" w:rsidP="005D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82">
        <w:rPr>
          <w:rFonts w:ascii="Times New Roman" w:hAnsi="Times New Roman" w:cs="Times New Roman"/>
          <w:sz w:val="28"/>
          <w:szCs w:val="28"/>
        </w:rPr>
        <w:t>Необычное по форме надгробие было заказано скульптору Л.К. Лазареву родственниками  и одобрено его коллегами.  Первоначально предполагалось поместить на постаменте круглый бронзовый медальон с барельефным портретом, но позже автор отказался от этой детали (барельеф сохраняется в фондах музея). Это единственный в музейном некрополе мемориальный памятник советского времени, образное решение которого восходит к традиционной форме креста с Распятием.</w:t>
      </w:r>
    </w:p>
    <w:p w:rsidR="005D49C7" w:rsidRDefault="005D49C7" w:rsidP="005D49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D49C7" w:rsidRDefault="005D49C7" w:rsidP="005D4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9C7" w:rsidRPr="005D49C7" w:rsidRDefault="005D49C7" w:rsidP="005D4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последнее…. </w:t>
      </w:r>
      <w:r w:rsidR="00200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в Лавре похоронен величайший полководец России, а вот где </w:t>
      </w:r>
      <w:r w:rsidR="00200682">
        <w:rPr>
          <w:rFonts w:ascii="Times New Roman" w:eastAsia="Times New Roman" w:hAnsi="Times New Roman" w:cs="Times New Roman"/>
          <w:sz w:val="28"/>
          <w:szCs w:val="28"/>
        </w:rPr>
        <w:t>…. Придется найти самим. Выпишите слова, которые выбиты на могильной плите этого великого человека.</w:t>
      </w:r>
    </w:p>
    <w:p w:rsidR="005D49C7" w:rsidRPr="005D49C7" w:rsidRDefault="005D49C7" w:rsidP="005D49C7">
      <w:pPr>
        <w:pStyle w:val="a8"/>
        <w:rPr>
          <w:sz w:val="28"/>
          <w:szCs w:val="28"/>
        </w:rPr>
      </w:pPr>
    </w:p>
    <w:p w:rsidR="00F27809" w:rsidRDefault="00F27809"/>
    <w:sectPr w:rsidR="00F27809" w:rsidSect="003E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710E"/>
    <w:multiLevelType w:val="hybridMultilevel"/>
    <w:tmpl w:val="C63C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6B"/>
    <w:multiLevelType w:val="hybridMultilevel"/>
    <w:tmpl w:val="904E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E02"/>
    <w:rsid w:val="000C7066"/>
    <w:rsid w:val="00143FFE"/>
    <w:rsid w:val="00200682"/>
    <w:rsid w:val="00361073"/>
    <w:rsid w:val="003E1B63"/>
    <w:rsid w:val="0052038E"/>
    <w:rsid w:val="005D49C7"/>
    <w:rsid w:val="005E4104"/>
    <w:rsid w:val="00883040"/>
    <w:rsid w:val="00A31E02"/>
    <w:rsid w:val="00AC5F35"/>
    <w:rsid w:val="00D77A8D"/>
    <w:rsid w:val="00F07D15"/>
    <w:rsid w:val="00F2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0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31E02"/>
    <w:rPr>
      <w:i/>
      <w:iCs/>
    </w:rPr>
  </w:style>
  <w:style w:type="character" w:styleId="a6">
    <w:name w:val="Strong"/>
    <w:basedOn w:val="a0"/>
    <w:uiPriority w:val="22"/>
    <w:qFormat/>
    <w:rsid w:val="00A31E02"/>
    <w:rPr>
      <w:b/>
      <w:bCs/>
    </w:rPr>
  </w:style>
  <w:style w:type="paragraph" w:styleId="a7">
    <w:name w:val="List Paragraph"/>
    <w:basedOn w:val="a"/>
    <w:uiPriority w:val="34"/>
    <w:qFormat/>
    <w:rsid w:val="00A31E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77A8D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143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raspb.ru/ru/slovar/view/item/id/104/catid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4</cp:revision>
  <dcterms:created xsi:type="dcterms:W3CDTF">2014-02-02T20:13:00Z</dcterms:created>
  <dcterms:modified xsi:type="dcterms:W3CDTF">2014-08-17T18:37:00Z</dcterms:modified>
</cp:coreProperties>
</file>