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" type="tile"/>
    </v:background>
  </w:background>
  <w:body>
    <w:p w:rsidR="0003137E" w:rsidRPr="00EC21C0" w:rsidRDefault="0003137E" w:rsidP="00EC21C0">
      <w:pPr>
        <w:pStyle w:val="3"/>
        <w:spacing w:after="50" w:line="301" w:lineRule="atLeast"/>
        <w:rPr>
          <w:color w:val="FF3399"/>
          <w:sz w:val="32"/>
          <w:szCs w:val="32"/>
          <w:u w:val="words" w:color="0000FF"/>
        </w:rPr>
      </w:pPr>
      <w:r w:rsidRPr="00EC21C0">
        <w:rPr>
          <w:color w:val="FF3399"/>
          <w:sz w:val="32"/>
          <w:szCs w:val="32"/>
          <w:u w:val="words" w:color="0000FF"/>
        </w:rPr>
        <w:t>Настольные игры для формирования умения составлять рассказ по картинкам:</w:t>
      </w:r>
    </w:p>
    <w:p w:rsidR="0003137E" w:rsidRPr="00EA1252" w:rsidRDefault="003609F4" w:rsidP="004A7023">
      <w:pPr>
        <w:pStyle w:val="3"/>
        <w:spacing w:after="50" w:line="301" w:lineRule="atLeast"/>
        <w:rPr>
          <w:color w:val="000000"/>
          <w:sz w:val="24"/>
          <w:szCs w:val="24"/>
          <w:u w:val="words" w:color="0000FF"/>
        </w:rPr>
      </w:pPr>
      <w:r w:rsidRPr="003609F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49.25pt;width:207.6pt;height:187.65pt;z-index:1;visibility:visible;mso-position-horizontal:left;mso-position-horizontal-relative:margin;mso-position-vertical-relative:margin">
            <v:imagedata r:id="rId6" o:title="" croptop="16628f" cropbottom="9587f" cropleft="5854f" cropright="3090f"/>
            <w10:wrap type="square" anchorx="margin" anchory="margin"/>
          </v:shape>
        </w:pict>
      </w:r>
      <w:r w:rsidR="0003137E" w:rsidRPr="00EA1252">
        <w:rPr>
          <w:color w:val="000000"/>
          <w:sz w:val="24"/>
          <w:szCs w:val="24"/>
          <w:u w:val="words" w:color="0000FF"/>
        </w:rPr>
        <w:t xml:space="preserve">Как развивать? </w:t>
      </w:r>
    </w:p>
    <w:p w:rsidR="0003137E" w:rsidRDefault="0003137E" w:rsidP="004A7023">
      <w:pPr>
        <w:pStyle w:val="a0"/>
        <w:sectPr w:rsidR="0003137E" w:rsidSect="004A7023">
          <w:footnotePr>
            <w:pos w:val="beneathText"/>
          </w:footnotePr>
          <w:pgSz w:w="11905" w:h="16837"/>
          <w:pgMar w:top="899" w:right="850" w:bottom="719" w:left="1080" w:header="720" w:footer="720" w:gutter="0"/>
          <w:cols w:space="720"/>
          <w:docGrid w:linePitch="360"/>
        </w:sectPr>
      </w:pPr>
    </w:p>
    <w:p w:rsidR="0003137E" w:rsidRDefault="0003137E" w:rsidP="004A7023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lastRenderedPageBreak/>
        <w:t xml:space="preserve">Многие родители полагаются в решении проблемы развития речи на детский сад. Считается, что планомерные занятия в группе помогут малышу в этом нелегком деле. Все же имеет смысл проследить: достаточно ли у крохи развивается дикция, словарный запас, умение использовать интонацию, строить диалог, развернутые ответы, содержащие  обоснование (доказательство). Если нет – придется подумать, как разнообразить речевую практику дошколенка дома. </w:t>
      </w:r>
    </w:p>
    <w:p w:rsidR="0003137E" w:rsidRDefault="0003137E" w:rsidP="004A7023">
      <w:pPr>
        <w:pStyle w:val="a0"/>
      </w:pPr>
    </w:p>
    <w:p w:rsidR="0003137E" w:rsidRPr="007441E4" w:rsidRDefault="0003137E" w:rsidP="004A7023">
      <w:pPr>
        <w:pStyle w:val="8"/>
        <w:spacing w:before="201" w:after="0" w:line="320" w:lineRule="atLeast"/>
        <w:jc w:val="both"/>
        <w:rPr>
          <w:color w:val="000000"/>
        </w:rPr>
      </w:pPr>
      <w:r w:rsidRPr="007441E4">
        <w:rPr>
          <w:color w:val="000000"/>
        </w:rPr>
        <w:t xml:space="preserve">Давайте посмотрим, какие упражнения провести с ребенком можем мы сами. </w:t>
      </w:r>
    </w:p>
    <w:p w:rsidR="0003137E" w:rsidRPr="007441E4" w:rsidRDefault="0003137E" w:rsidP="004A7023">
      <w:pPr>
        <w:pStyle w:val="a5"/>
        <w:spacing w:line="312" w:lineRule="atLeast"/>
        <w:rPr>
          <w:color w:val="000000"/>
        </w:rPr>
      </w:pPr>
      <w:r w:rsidRPr="007441E4">
        <w:rPr>
          <w:color w:val="000000"/>
        </w:rPr>
        <w:t xml:space="preserve">Оказать реальную и полноценную помощь </w:t>
      </w:r>
      <w:r>
        <w:rPr>
          <w:color w:val="000000"/>
        </w:rPr>
        <w:t xml:space="preserve">вашему малышу помогут настольные игры-лото из серии: развитие речи; </w:t>
      </w:r>
      <w:proofErr w:type="spellStart"/>
      <w:r>
        <w:rPr>
          <w:color w:val="000000"/>
        </w:rPr>
        <w:t>игры-пазлы</w:t>
      </w:r>
      <w:proofErr w:type="spellEnd"/>
      <w:r>
        <w:rPr>
          <w:color w:val="000000"/>
        </w:rPr>
        <w:t>:</w:t>
      </w:r>
    </w:p>
    <w:p w:rsidR="0003137E" w:rsidRDefault="0003137E" w:rsidP="004A7023">
      <w:pPr>
        <w:pStyle w:val="a0"/>
        <w:numPr>
          <w:ilvl w:val="0"/>
          <w:numId w:val="1"/>
        </w:numPr>
      </w:pPr>
      <w:r>
        <w:t xml:space="preserve">Т.А. Карниз «Что такое хорошо и что такое плохо?» Развивающая игра от 3-х лет    ЗАО «Степ </w:t>
      </w:r>
      <w:proofErr w:type="spellStart"/>
      <w:r>
        <w:t>Пазл</w:t>
      </w:r>
      <w:proofErr w:type="spellEnd"/>
      <w:r>
        <w:t>» Россия, 2002</w:t>
      </w:r>
    </w:p>
    <w:p w:rsidR="0003137E" w:rsidRPr="007441E4" w:rsidRDefault="0003137E" w:rsidP="004A7023">
      <w:pPr>
        <w:pStyle w:val="a0"/>
        <w:numPr>
          <w:ilvl w:val="0"/>
          <w:numId w:val="1"/>
        </w:numPr>
      </w:pPr>
      <w:r>
        <w:t>Т.А. Карниз «Мама, папа и я» Развивающая игра от 3-х лет                                                                         ООО «</w:t>
      </w:r>
      <w:proofErr w:type="spellStart"/>
      <w:r>
        <w:t>Дрофа-Медиа</w:t>
      </w:r>
      <w:proofErr w:type="spellEnd"/>
      <w:r>
        <w:t>» Россия, 2007</w:t>
      </w:r>
    </w:p>
    <w:p w:rsidR="0003137E" w:rsidRPr="007441E4" w:rsidRDefault="0003137E" w:rsidP="004A7023">
      <w:pPr>
        <w:pStyle w:val="a0"/>
        <w:numPr>
          <w:ilvl w:val="0"/>
          <w:numId w:val="1"/>
        </w:numPr>
      </w:pPr>
      <w:r w:rsidRPr="007441E4">
        <w:t xml:space="preserve">Т. </w:t>
      </w:r>
      <w:proofErr w:type="spellStart"/>
      <w:r w:rsidRPr="007441E4">
        <w:t>Барчан</w:t>
      </w:r>
      <w:proofErr w:type="spellEnd"/>
      <w:r w:rsidRPr="007441E4">
        <w:t xml:space="preserve">., </w:t>
      </w:r>
      <w:proofErr w:type="spellStart"/>
      <w:r w:rsidRPr="007441E4">
        <w:t>А.Аникушина</w:t>
      </w:r>
      <w:proofErr w:type="spellEnd"/>
      <w:r w:rsidRPr="007441E4">
        <w:t xml:space="preserve"> «Скоро сказка складывается». Лото от 3-х лет.            </w:t>
      </w:r>
      <w:r>
        <w:t xml:space="preserve">                             </w:t>
      </w:r>
      <w:r w:rsidRPr="007441E4">
        <w:t xml:space="preserve">АНО ЦОТР «Ребус» - </w:t>
      </w:r>
      <w:r>
        <w:t xml:space="preserve">Россия, </w:t>
      </w:r>
      <w:r w:rsidRPr="007441E4">
        <w:t>2011</w:t>
      </w:r>
    </w:p>
    <w:p w:rsidR="0003137E" w:rsidRDefault="0003137E" w:rsidP="004A7023">
      <w:pPr>
        <w:pStyle w:val="a0"/>
        <w:numPr>
          <w:ilvl w:val="0"/>
          <w:numId w:val="1"/>
        </w:numPr>
      </w:pPr>
      <w:r w:rsidRPr="007441E4">
        <w:t xml:space="preserve">Т. </w:t>
      </w:r>
      <w:proofErr w:type="spellStart"/>
      <w:r w:rsidRPr="007441E4">
        <w:t>Барчан</w:t>
      </w:r>
      <w:proofErr w:type="spellEnd"/>
      <w:r w:rsidRPr="007441E4">
        <w:t xml:space="preserve">., </w:t>
      </w:r>
      <w:proofErr w:type="spellStart"/>
      <w:r w:rsidRPr="007441E4">
        <w:t>А.Аникушина</w:t>
      </w:r>
      <w:proofErr w:type="spellEnd"/>
      <w:r w:rsidRPr="007441E4">
        <w:t xml:space="preserve"> «Расскажи мне, расскажи». Лото от 4-х лет.          </w:t>
      </w:r>
      <w:r>
        <w:t xml:space="preserve">              </w:t>
      </w:r>
      <w:r w:rsidRPr="007441E4">
        <w:t xml:space="preserve"> </w:t>
      </w:r>
      <w:r>
        <w:t xml:space="preserve">                    </w:t>
      </w:r>
      <w:r w:rsidRPr="007441E4">
        <w:t xml:space="preserve">ООО УМЦ «Ребус» - </w:t>
      </w:r>
      <w:r>
        <w:t xml:space="preserve">Россия, </w:t>
      </w:r>
      <w:r w:rsidRPr="007441E4">
        <w:t>2008</w:t>
      </w:r>
    </w:p>
    <w:p w:rsidR="0003137E" w:rsidRDefault="0003137E" w:rsidP="004A7023">
      <w:pPr>
        <w:pStyle w:val="a0"/>
        <w:numPr>
          <w:ilvl w:val="0"/>
          <w:numId w:val="1"/>
        </w:numPr>
      </w:pPr>
      <w:r>
        <w:t xml:space="preserve">«Мой, моя, </w:t>
      </w:r>
      <w:proofErr w:type="gramStart"/>
      <w:r>
        <w:t>моё</w:t>
      </w:r>
      <w:proofErr w:type="gramEnd"/>
      <w:r>
        <w:t xml:space="preserve">» Развивающая игра от 5-ти лет. Школа семи гномов.                                                    ООО «Мозаика-синтез»    </w:t>
      </w:r>
    </w:p>
    <w:p w:rsidR="00EC21C0" w:rsidRPr="00FD2B02" w:rsidRDefault="0003137E" w:rsidP="00EC21C0">
      <w:pPr>
        <w:pStyle w:val="a0"/>
        <w:numPr>
          <w:ilvl w:val="0"/>
          <w:numId w:val="1"/>
        </w:numPr>
        <w:sectPr w:rsidR="00EC21C0" w:rsidRPr="00FD2B02" w:rsidSect="004A7023">
          <w:footnotePr>
            <w:pos w:val="beneathText"/>
          </w:footnotePr>
          <w:type w:val="continuous"/>
          <w:pgSz w:w="11905" w:h="16837"/>
          <w:pgMar w:top="899" w:right="850" w:bottom="719" w:left="1080" w:header="720" w:footer="720" w:gutter="0"/>
          <w:cols w:space="709"/>
          <w:docGrid w:linePitch="360"/>
        </w:sectPr>
      </w:pPr>
      <w:r>
        <w:t xml:space="preserve">Серия развивающих игр: </w:t>
      </w:r>
      <w:proofErr w:type="gramStart"/>
      <w:r>
        <w:t>«Наведи порядок», «Наблюдательность», «Ассоциации», «Обобщение», «Кто, что делает», «Кто, где живёт», «Профессии»                                                      ООО «Десятое королевство» Москва</w:t>
      </w:r>
      <w:proofErr w:type="gramEnd"/>
    </w:p>
    <w:p w:rsidR="0003137E" w:rsidRDefault="0003137E" w:rsidP="00EC21C0"/>
    <w:sectPr w:rsidR="0003137E" w:rsidSect="00B7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3E7"/>
    <w:multiLevelType w:val="hybridMultilevel"/>
    <w:tmpl w:val="45B6B344"/>
    <w:lvl w:ilvl="0" w:tplc="571A15A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023"/>
    <w:rsid w:val="0003137E"/>
    <w:rsid w:val="00273B4C"/>
    <w:rsid w:val="003609F4"/>
    <w:rsid w:val="004A7023"/>
    <w:rsid w:val="007441E4"/>
    <w:rsid w:val="00820A80"/>
    <w:rsid w:val="00B10E0D"/>
    <w:rsid w:val="00B77C19"/>
    <w:rsid w:val="00EA1252"/>
    <w:rsid w:val="00EC21C0"/>
    <w:rsid w:val="00FD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0"/>
    <w:link w:val="30"/>
    <w:uiPriority w:val="99"/>
    <w:qFormat/>
    <w:rsid w:val="004A7023"/>
    <w:pPr>
      <w:suppressAutoHyphens/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4A7023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paragraph" w:styleId="a0">
    <w:name w:val="Body Text"/>
    <w:basedOn w:val="a"/>
    <w:link w:val="a4"/>
    <w:uiPriority w:val="99"/>
    <w:semiHidden/>
    <w:rsid w:val="004A70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4A702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4A7023"/>
    <w:pPr>
      <w:suppressAutoHyphens/>
      <w:spacing w:after="10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8">
    <w:name w:val="8"/>
    <w:basedOn w:val="a"/>
    <w:uiPriority w:val="99"/>
    <w:rsid w:val="004A702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4A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A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2012-04-18T11:06:00Z</dcterms:created>
  <dcterms:modified xsi:type="dcterms:W3CDTF">2015-02-07T16:50:00Z</dcterms:modified>
</cp:coreProperties>
</file>