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1" w:rsidRPr="00F821D1" w:rsidRDefault="00F821D1" w:rsidP="00F821D1">
      <w:pPr>
        <w:pStyle w:val="2"/>
        <w:rPr>
          <w:b/>
          <w:color w:val="C00000"/>
          <w:sz w:val="40"/>
          <w:szCs w:val="40"/>
        </w:rPr>
      </w:pPr>
      <w:proofErr w:type="spellStart"/>
      <w:r w:rsidRPr="00F821D1">
        <w:rPr>
          <w:b/>
          <w:color w:val="C00000"/>
          <w:sz w:val="40"/>
          <w:szCs w:val="40"/>
        </w:rPr>
        <w:t>Антисоветы</w:t>
      </w:r>
      <w:proofErr w:type="spellEnd"/>
      <w:r w:rsidRPr="00F821D1">
        <w:rPr>
          <w:b/>
          <w:color w:val="C00000"/>
          <w:sz w:val="40"/>
          <w:szCs w:val="40"/>
        </w:rPr>
        <w:t xml:space="preserve"> родителям</w:t>
      </w:r>
    </w:p>
    <w:p w:rsidR="00F821D1" w:rsidRPr="00F821D1" w:rsidRDefault="00F821D1" w:rsidP="00F821D1">
      <w:pPr>
        <w:pStyle w:val="1"/>
        <w:rPr>
          <w:rFonts w:ascii="Tahoma" w:hAnsi="Tahoma" w:cs="Tahoma"/>
          <w:color w:val="000000"/>
          <w:sz w:val="16"/>
          <w:szCs w:val="16"/>
        </w:rPr>
      </w:pPr>
      <w:r w:rsidRPr="00F821D1">
        <w:rPr>
          <w:color w:val="000000"/>
          <w:sz w:val="32"/>
          <w:szCs w:val="32"/>
        </w:rPr>
        <w:t>Как без посторонней помощи просто и эффективно испортить жизнь себе и подростку.</w:t>
      </w:r>
    </w:p>
    <w:p w:rsidR="00F821D1" w:rsidRDefault="00F821D1" w:rsidP="00F821D1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i/>
          <w:color w:val="000000"/>
          <w:sz w:val="22"/>
          <w:szCs w:val="22"/>
        </w:rPr>
      </w:pP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1.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Как можно чаще предъявляйте ультиматум: “Делай, как сказано, иначе…”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2.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Всегда и везде ждите от него только неприятностей.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3.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Если он ошибся, потерпел неудачу, говорите прочувствованно: “А я предупреждал!”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4.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 xml:space="preserve">Как можно чаще произносите нечто вроде: "Чего от тебя ждать?.. Из тебя ничего не получится…Ты ещё мал, чтобы делать то, что тебе </w:t>
      </w:r>
      <w:proofErr w:type="gramStart"/>
      <w:r w:rsidRPr="00F821D1">
        <w:rPr>
          <w:rFonts w:ascii="Tahoma" w:hAnsi="Tahoma" w:cs="Tahoma"/>
          <w:i/>
          <w:color w:val="000000"/>
          <w:sz w:val="22"/>
          <w:szCs w:val="22"/>
        </w:rPr>
        <w:t>хочется… Я сам знаю</w:t>
      </w:r>
      <w:proofErr w:type="gramEnd"/>
      <w:r w:rsidRPr="00F821D1">
        <w:rPr>
          <w:rFonts w:ascii="Tahoma" w:hAnsi="Tahoma" w:cs="Tahoma"/>
          <w:i/>
          <w:color w:val="000000"/>
          <w:sz w:val="22"/>
          <w:szCs w:val="22"/>
        </w:rPr>
        <w:t>, что тебе нужно…Ты всегда (ты никогда…)" И самое главное: "Я в твои годы…"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5.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Не забывайте найти ту муху, из которой можно и нужно сделать слона.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6.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Постоянно сравнивайте его (её) с сыновьями (дочерьми) знакомых и родственников.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7.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Помните: хороший ярлык, “приклеенный” к подростку, наиболее эффективное средство воспитания.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8.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Самое главное в споре с подростком – победа, главное – настоять на своём, всё остальное – дело десятое.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9.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Воспринимайте всё, что он г</w:t>
      </w:r>
      <w:r>
        <w:rPr>
          <w:rFonts w:ascii="Tahoma" w:hAnsi="Tahoma" w:cs="Tahoma"/>
          <w:i/>
          <w:color w:val="000000"/>
          <w:sz w:val="22"/>
          <w:szCs w:val="22"/>
        </w:rPr>
        <w:t>оворит, как то, что делается на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зло вам.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10.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Сопротивляйтесь переменам в нём. Продолжайте видеть в нём того малыша, которым он был три, пять, семь лет назад.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11.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>Запоминайте неудачи и провалы вашего ребёнка. При каждом новом промахе не забудьте напомнить о тех, которые были пять, восемь и даже десять лет назад.</w:t>
      </w:r>
      <w:r w:rsidRPr="00F821D1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br/>
      </w:r>
      <w:r>
        <w:rPr>
          <w:rFonts w:ascii="Tahoma" w:hAnsi="Tahoma" w:cs="Tahoma"/>
          <w:i/>
          <w:color w:val="000000"/>
          <w:sz w:val="22"/>
          <w:szCs w:val="22"/>
        </w:rPr>
        <w:t xml:space="preserve">12. </w:t>
      </w:r>
      <w:r w:rsidRPr="00F821D1">
        <w:rPr>
          <w:rFonts w:ascii="Tahoma" w:hAnsi="Tahoma" w:cs="Tahoma"/>
          <w:i/>
          <w:color w:val="000000"/>
          <w:sz w:val="22"/>
          <w:szCs w:val="22"/>
        </w:rPr>
        <w:t xml:space="preserve">Скрывайте от него свои чувства, не показывайте своих слабостей, пусть он ничего не знает о ваших ошибках и неудачах. </w:t>
      </w:r>
    </w:p>
    <w:p w:rsidR="00F821D1" w:rsidRPr="00F821D1" w:rsidRDefault="00F821D1" w:rsidP="00F821D1">
      <w:pPr>
        <w:pStyle w:val="1"/>
        <w:rPr>
          <w:color w:val="000000"/>
          <w:sz w:val="28"/>
          <w:szCs w:val="28"/>
        </w:rPr>
      </w:pPr>
      <w:r w:rsidRPr="00F821D1">
        <w:rPr>
          <w:color w:val="000000"/>
          <w:sz w:val="28"/>
          <w:szCs w:val="28"/>
        </w:rPr>
        <w:t>Даже при краткосрочном, но последовательном применении этих методов, мы гарантируем вам полноценные, развёрнутые, красочные проявления подросткового кризиса, настоящие, стопроцентные конфликты и скандалы с шумом, криками и раньше сказали бы – битьем посуды, а теперь из-за экономических трудностей - швырянием газет и разрывание их на мелкие части. И многое другое…</w:t>
      </w:r>
    </w:p>
    <w:p w:rsidR="007A60D8" w:rsidRPr="00F821D1" w:rsidRDefault="007A60D8" w:rsidP="00500B4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0D8" w:rsidRPr="00F821D1" w:rsidSect="004C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474"/>
    <w:multiLevelType w:val="hybridMultilevel"/>
    <w:tmpl w:val="BB869F58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56E71C4B"/>
    <w:multiLevelType w:val="hybridMultilevel"/>
    <w:tmpl w:val="1EF06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51AA5"/>
    <w:multiLevelType w:val="hybridMultilevel"/>
    <w:tmpl w:val="E35C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F24DB"/>
    <w:rsid w:val="002C0160"/>
    <w:rsid w:val="002F6834"/>
    <w:rsid w:val="004C1371"/>
    <w:rsid w:val="004C1E96"/>
    <w:rsid w:val="004D303C"/>
    <w:rsid w:val="00500B4B"/>
    <w:rsid w:val="007A60D8"/>
    <w:rsid w:val="00846271"/>
    <w:rsid w:val="00980764"/>
    <w:rsid w:val="00CF3CC9"/>
    <w:rsid w:val="00D56EEB"/>
    <w:rsid w:val="00F821D1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D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C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E96"/>
  </w:style>
  <w:style w:type="paragraph" w:customStyle="1" w:styleId="c2">
    <w:name w:val="c2"/>
    <w:basedOn w:val="a"/>
    <w:rsid w:val="004C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E96"/>
  </w:style>
  <w:style w:type="character" w:customStyle="1" w:styleId="apple-converted-space">
    <w:name w:val="apple-converted-space"/>
    <w:basedOn w:val="a0"/>
    <w:rsid w:val="004C1E96"/>
  </w:style>
  <w:style w:type="paragraph" w:customStyle="1" w:styleId="c6">
    <w:name w:val="c6"/>
    <w:basedOn w:val="a"/>
    <w:rsid w:val="004C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E96"/>
    <w:pPr>
      <w:ind w:left="720"/>
      <w:contextualSpacing/>
    </w:pPr>
  </w:style>
  <w:style w:type="character" w:styleId="a6">
    <w:name w:val="Emphasis"/>
    <w:basedOn w:val="a0"/>
    <w:uiPriority w:val="20"/>
    <w:qFormat/>
    <w:rsid w:val="00500B4B"/>
    <w:rPr>
      <w:i/>
      <w:iCs/>
    </w:rPr>
  </w:style>
  <w:style w:type="paragraph" w:customStyle="1" w:styleId="1">
    <w:name w:val="стиль1"/>
    <w:basedOn w:val="a"/>
    <w:rsid w:val="004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F8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cp:lastPrinted>2012-06-26T16:41:00Z</cp:lastPrinted>
  <dcterms:created xsi:type="dcterms:W3CDTF">2012-06-22T11:58:00Z</dcterms:created>
  <dcterms:modified xsi:type="dcterms:W3CDTF">2012-06-26T16:42:00Z</dcterms:modified>
</cp:coreProperties>
</file>